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B6" w:rsidRPr="008C57D3" w:rsidRDefault="00A04D1B" w:rsidP="00F01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1849B" w:themeColor="accent5" w:themeShade="BF"/>
          <w:sz w:val="28"/>
          <w:szCs w:val="28"/>
        </w:rPr>
      </w:pPr>
      <w:r w:rsidRPr="008C57D3">
        <w:rPr>
          <w:b/>
          <w:noProof/>
          <w:color w:val="31849B" w:themeColor="accent5" w:themeShade="BF"/>
          <w:sz w:val="28"/>
          <w:szCs w:val="28"/>
          <w:lang w:eastAsia="en-IE"/>
        </w:rPr>
        <w:t>Department of Agriculture, Food and the Marine (“the Department”)</w:t>
      </w:r>
      <w:r w:rsidR="005516B6" w:rsidRPr="008C57D3">
        <w:rPr>
          <w:b/>
          <w:color w:val="31849B" w:themeColor="accent5" w:themeShade="BF"/>
          <w:sz w:val="28"/>
          <w:szCs w:val="28"/>
        </w:rPr>
        <w:t xml:space="preserve"> </w:t>
      </w:r>
    </w:p>
    <w:p w:rsidR="00512D71" w:rsidRPr="008C57D3" w:rsidRDefault="00F01527" w:rsidP="00F01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1849B" w:themeColor="accent5" w:themeShade="BF"/>
          <w:sz w:val="28"/>
          <w:szCs w:val="28"/>
        </w:rPr>
      </w:pPr>
      <w:r w:rsidRPr="008C57D3">
        <w:rPr>
          <w:b/>
          <w:color w:val="31849B" w:themeColor="accent5" w:themeShade="BF"/>
          <w:sz w:val="28"/>
          <w:szCs w:val="28"/>
        </w:rPr>
        <w:t>Main Financial Terms and Conditions for Research Awards</w:t>
      </w:r>
    </w:p>
    <w:p w:rsidR="00757E27" w:rsidRPr="008C57D3" w:rsidRDefault="00512D71" w:rsidP="00F01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1849B" w:themeColor="accent5" w:themeShade="BF"/>
          <w:sz w:val="28"/>
          <w:szCs w:val="28"/>
        </w:rPr>
      </w:pPr>
      <w:r w:rsidRPr="008C57D3">
        <w:rPr>
          <w:b/>
          <w:color w:val="31849B" w:themeColor="accent5" w:themeShade="BF"/>
          <w:sz w:val="28"/>
          <w:szCs w:val="28"/>
        </w:rPr>
        <w:t>(FIRM / RSF / CoFoRD projects)</w:t>
      </w:r>
    </w:p>
    <w:p w:rsidR="00F01527" w:rsidRDefault="00F01527" w:rsidP="00F01527"/>
    <w:p w:rsidR="00F01527" w:rsidRDefault="00A53281" w:rsidP="00F01527">
      <w:bookmarkStart w:id="0" w:name="_GoBack"/>
      <w:bookmarkEnd w:id="0"/>
      <w:r w:rsidRPr="00A53281">
        <w:rPr>
          <w:b/>
          <w:noProof/>
          <w:color w:val="C00000"/>
          <w:sz w:val="28"/>
          <w:szCs w:val="28"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23.15pt;margin-top:3.65pt;width:215.15pt;height:27.3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" filled="f" stroked="f">
            <v:textbox style="mso-next-textbox:#_x0000_s1032;mso-fit-shape-to-text:t">
              <w:txbxContent>
                <w:p w:rsidR="004E02E7" w:rsidRPr="008C57D3" w:rsidRDefault="004E02E7" w:rsidP="00F0152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inorHAnsi" w:hAnsiTheme="minorHAnsi" w:cstheme="minorHAnsi"/>
                      <w:b/>
                      <w:caps/>
                      <w:color w:val="31849B" w:themeColor="accent5" w:themeShade="BF"/>
                      <w:sz w:val="28"/>
                      <w:szCs w:val="28"/>
                      <w:lang w:val="en-IE"/>
                    </w:rPr>
                  </w:pPr>
                  <w:r w:rsidRPr="008C57D3">
                    <w:rPr>
                      <w:rFonts w:asciiTheme="minorHAnsi" w:hAnsiTheme="minorHAnsi" w:cstheme="minorHAnsi"/>
                      <w:b/>
                      <w:caps/>
                      <w:color w:val="31849B" w:themeColor="accent5" w:themeShade="BF"/>
                      <w:sz w:val="28"/>
                      <w:szCs w:val="28"/>
                      <w:lang w:val="en-IE"/>
                    </w:rPr>
                    <w:t>A</w:t>
                  </w:r>
                  <w:r w:rsidR="00AD20CD" w:rsidRPr="008C57D3">
                    <w:rPr>
                      <w:rFonts w:asciiTheme="minorHAnsi" w:hAnsiTheme="minorHAnsi" w:cstheme="minorHAnsi"/>
                      <w:b/>
                      <w:caps/>
                      <w:color w:val="31849B" w:themeColor="accent5" w:themeShade="BF"/>
                      <w:sz w:val="28"/>
                      <w:szCs w:val="28"/>
                      <w:lang w:val="en-IE"/>
                    </w:rPr>
                    <w:t>mendmE</w:t>
                  </w:r>
                  <w:r w:rsidRPr="008C57D3">
                    <w:rPr>
                      <w:rFonts w:asciiTheme="minorHAnsi" w:hAnsiTheme="minorHAnsi" w:cstheme="minorHAnsi"/>
                      <w:b/>
                      <w:caps/>
                      <w:color w:val="31849B" w:themeColor="accent5" w:themeShade="BF"/>
                      <w:sz w:val="28"/>
                      <w:szCs w:val="28"/>
                      <w:lang w:val="en-IE"/>
                    </w:rPr>
                    <w:t>nts</w:t>
                  </w:r>
                </w:p>
              </w:txbxContent>
            </v:textbox>
          </v:shape>
        </w:pict>
      </w:r>
      <w:r w:rsidRPr="00A53281">
        <w:rPr>
          <w:b/>
          <w:noProof/>
          <w:color w:val="C00000"/>
          <w:sz w:val="28"/>
          <w:szCs w:val="28"/>
          <w:lang w:eastAsia="en-IE"/>
        </w:rPr>
        <w:pict>
          <v:shape id="_x0000_s1033" type="#_x0000_t202" style="position:absolute;margin-left:-32.25pt;margin-top:3.65pt;width:215.15pt;height:27.3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" filled="f" stroked="f">
            <v:textbox style="mso-next-textbox:#_x0000_s1033;mso-fit-shape-to-text:t">
              <w:txbxContent>
                <w:p w:rsidR="009D4F7E" w:rsidRPr="008C57D3" w:rsidRDefault="009D4F7E" w:rsidP="00F0152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inorHAnsi" w:hAnsiTheme="minorHAnsi" w:cstheme="minorHAnsi"/>
                      <w:b/>
                      <w:caps/>
                      <w:color w:val="31849B" w:themeColor="accent5" w:themeShade="BF"/>
                      <w:sz w:val="28"/>
                      <w:szCs w:val="28"/>
                    </w:rPr>
                  </w:pPr>
                  <w:r w:rsidRPr="008C57D3">
                    <w:rPr>
                      <w:rFonts w:asciiTheme="minorHAnsi" w:hAnsiTheme="minorHAnsi" w:cstheme="minorHAnsi"/>
                      <w:b/>
                      <w:caps/>
                      <w:color w:val="31849B" w:themeColor="accent5" w:themeShade="BF"/>
                      <w:sz w:val="28"/>
                      <w:szCs w:val="28"/>
                    </w:rPr>
                    <w:t>Allowable Costs</w:t>
                  </w:r>
                </w:p>
              </w:txbxContent>
            </v:textbox>
          </v:shape>
        </w:pict>
      </w:r>
      <w:r w:rsidR="00F706F9">
        <w:tab/>
      </w:r>
      <w:r w:rsidR="00F706F9">
        <w:tab/>
      </w:r>
      <w:r w:rsidR="00F706F9">
        <w:tab/>
      </w:r>
      <w:r w:rsidR="00F706F9">
        <w:tab/>
      </w:r>
      <w:r w:rsidR="00F706F9">
        <w:tab/>
      </w:r>
    </w:p>
    <w:p w:rsidR="00F01527" w:rsidRDefault="00F01527" w:rsidP="00F01527"/>
    <w:p w:rsidR="00F01527" w:rsidRDefault="00142295" w:rsidP="00F01527">
      <w:r w:rsidRPr="00A53281">
        <w:rPr>
          <w:b/>
          <w:noProof/>
          <w:color w:val="C00000"/>
          <w:sz w:val="28"/>
          <w:szCs w:val="28"/>
          <w:lang w:eastAsia="en-IE"/>
        </w:rPr>
        <w:pict>
          <v:shape id="_x0000_s1030" type="#_x0000_t202" style="position:absolute;margin-left:-32.6pt;margin-top:9.05pt;width:255.75pt;height:596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" filled="f" stroked="f">
            <v:textbox style="mso-next-textbox:#_x0000_s1030">
              <w:txbxContent>
                <w:p w:rsidR="009D4F7E" w:rsidRPr="008C57D3" w:rsidRDefault="009D4F7E" w:rsidP="00457872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22"/>
                      <w:szCs w:val="22"/>
                      <w:lang w:val="en-IE"/>
                    </w:rPr>
                  </w:pPr>
                  <w:r w:rsidRPr="008C57D3">
                    <w:rPr>
                      <w:rFonts w:asciiTheme="minorHAnsi" w:hAnsiTheme="minorHAnsi" w:cstheme="minorHAnsi"/>
                      <w:b/>
                      <w:bCs/>
                      <w:caps/>
                      <w:color w:val="000000" w:themeColor="text1"/>
                      <w:sz w:val="22"/>
                      <w:szCs w:val="22"/>
                      <w:lang w:val="en-IE"/>
                    </w:rPr>
                    <w:t>Eligible direct costs</w:t>
                  </w:r>
                  <w:r w:rsidR="008C57D3" w:rsidRPr="008C57D3"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22"/>
                      <w:szCs w:val="22"/>
                      <w:lang w:val="en-IE"/>
                    </w:rPr>
                    <w:t xml:space="preserve"> </w:t>
                  </w:r>
                  <w:r w:rsidR="0009630B" w:rsidRPr="008C57D3">
                    <w:rPr>
                      <w:rFonts w:asciiTheme="minorHAnsi" w:hAnsiTheme="minorHAnsi" w:cstheme="minorHAnsi"/>
                      <w:color w:val="404040" w:themeColor="text1" w:themeTint="BF"/>
                      <w:sz w:val="22"/>
                      <w:szCs w:val="22"/>
                      <w:lang w:val="en-IE"/>
                    </w:rPr>
                    <w:br/>
                  </w:r>
                </w:p>
                <w:tbl>
                  <w:tblPr>
                    <w:tblStyle w:val="TableGrid"/>
                    <w:tblW w:w="691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93"/>
                    <w:gridCol w:w="2268"/>
                    <w:gridCol w:w="2551"/>
                  </w:tblGrid>
                  <w:tr w:rsidR="0078662F" w:rsidRPr="006A628C" w:rsidTr="00E645E1">
                    <w:tc>
                      <w:tcPr>
                        <w:tcW w:w="2093" w:type="dxa"/>
                      </w:tcPr>
                      <w:p w:rsidR="008B60AB" w:rsidRDefault="008C5C26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28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 w:rsidRPr="008C57D3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s</w:t>
                        </w:r>
                        <w:r w:rsidR="008B60AB" w:rsidRPr="008C57D3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alaries</w:t>
                        </w:r>
                        <w:r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 xml:space="preserve"> (timesheets required)</w:t>
                        </w:r>
                      </w:p>
                      <w:p w:rsidR="00EC27D7" w:rsidRPr="008C57D3" w:rsidRDefault="00A04D1B" w:rsidP="00A04D1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28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  <w:r w:rsidRPr="008C57D3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travel and subsistence</w:t>
                        </w:r>
                      </w:p>
                      <w:p w:rsidR="008C5C26" w:rsidRPr="00A04D1B" w:rsidRDefault="008C5C26" w:rsidP="00A04D1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28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 w:rsidRPr="008C57D3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postgraduate fees</w:t>
                        </w:r>
                        <w:r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 xml:space="preserve"> (up to €6,000 p.a. for 4 years)</w:t>
                        </w:r>
                      </w:p>
                      <w:p w:rsidR="00236A92" w:rsidRPr="00EC27D7" w:rsidRDefault="00236A92" w:rsidP="00A04D1B">
                        <w:pPr>
                          <w:spacing w:line="276" w:lineRule="auto"/>
                          <w:ind w:left="284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78662F" w:rsidRPr="008C57D3" w:rsidRDefault="00A04D1B" w:rsidP="002D54C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28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  <w:r w:rsidRPr="008C57D3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consumables</w:t>
                        </w:r>
                        <w:r w:rsidR="0078662F" w:rsidRPr="008C57D3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 xml:space="preserve"> </w:t>
                        </w:r>
                      </w:p>
                      <w:p w:rsidR="00EC27D7" w:rsidRDefault="008C5C26" w:rsidP="00EC27D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28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 w:rsidRPr="008C57D3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 xml:space="preserve">small </w:t>
                        </w:r>
                        <w:r w:rsidR="00A04D1B" w:rsidRPr="008C57D3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equipment</w:t>
                        </w:r>
                        <w:r w:rsidR="00A04D1B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 xml:space="preserve"> (labelled with NDP / DAFM logos)</w:t>
                        </w:r>
                      </w:p>
                      <w:p w:rsidR="008C5C26" w:rsidRPr="008C57D3" w:rsidRDefault="008C5C26" w:rsidP="00EC27D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28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  <w:r w:rsidRPr="008C57D3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computer</w:t>
                        </w:r>
                      </w:p>
                      <w:p w:rsidR="008C5C26" w:rsidRDefault="008C5C26" w:rsidP="00EC27D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28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 w:rsidRPr="008C57D3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postgraduate student stipends</w:t>
                        </w:r>
                        <w:r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 xml:space="preserve"> (at €16,000 p.a. for 4 years)</w:t>
                        </w:r>
                      </w:p>
                      <w:p w:rsidR="00A04D1B" w:rsidRPr="00EC27D7" w:rsidRDefault="00A04D1B" w:rsidP="00A04D1B">
                        <w:pPr>
                          <w:spacing w:line="276" w:lineRule="auto"/>
                          <w:ind w:left="284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78662F" w:rsidRPr="006A628C" w:rsidRDefault="0078662F" w:rsidP="00142295">
                        <w:pPr>
                          <w:spacing w:line="276" w:lineRule="auto"/>
                          <w:ind w:left="317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</w:p>
                    </w:tc>
                  </w:tr>
                </w:tbl>
                <w:p w:rsidR="009D4F7E" w:rsidRPr="008C57D3" w:rsidRDefault="009D4F7E" w:rsidP="00457872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 w:rsidRPr="008C57D3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All eligible costs claimed should be </w:t>
                  </w:r>
                  <w:r w:rsidRPr="008C57D3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0"/>
                      <w:szCs w:val="20"/>
                      <w:u w:val="single"/>
                      <w:lang w:val="en-IE"/>
                    </w:rPr>
                    <w:t>vouchable</w:t>
                  </w:r>
                  <w:r w:rsidRPr="008C57D3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, </w:t>
                  </w:r>
                  <w:r w:rsidRPr="008C57D3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0"/>
                      <w:szCs w:val="20"/>
                      <w:u w:val="single"/>
                      <w:lang w:val="en-IE"/>
                    </w:rPr>
                    <w:t>directly attributable</w:t>
                  </w:r>
                  <w:r w:rsidRPr="008C57D3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 to the project and incurred within the </w:t>
                  </w:r>
                  <w:r w:rsidRPr="008C57D3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0"/>
                      <w:szCs w:val="20"/>
                      <w:u w:val="single"/>
                      <w:lang w:val="en-IE"/>
                    </w:rPr>
                    <w:t xml:space="preserve">approved budget </w:t>
                  </w:r>
                  <w:r w:rsidRPr="008C57D3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and </w:t>
                  </w:r>
                  <w:r w:rsidRPr="008C57D3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0"/>
                      <w:szCs w:val="20"/>
                      <w:u w:val="single"/>
                      <w:lang w:val="en-IE"/>
                    </w:rPr>
                    <w:t>project period</w:t>
                  </w:r>
                  <w:r w:rsidRPr="008C57D3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0"/>
                      <w:szCs w:val="20"/>
                      <w:lang w:val="en-IE"/>
                    </w:rPr>
                    <w:t>.</w:t>
                  </w:r>
                  <w:r w:rsidR="008F6F28" w:rsidRPr="008C57D3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 </w:t>
                  </w:r>
                </w:p>
                <w:p w:rsidR="008F6F28" w:rsidRPr="008F6F28" w:rsidRDefault="008F6F28" w:rsidP="006A628C">
                  <w:pP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</w:p>
                <w:p w:rsidR="00ED5F27" w:rsidRDefault="008C5C26" w:rsidP="006A628C">
                  <w:pP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u w:val="single"/>
                      <w:lang w:val="en-IE"/>
                    </w:rPr>
                    <w:t>Equipment costs</w:t>
                  </w:r>
                  <w:r w:rsidR="00ED5F27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 – </w:t>
                  </w:r>
                  <w:r w:rsidR="00FF47F9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should be proportionate</w:t>
                  </w:r>
                  <w: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ly allocated over a 60 month period (36 months for computer equipment)</w:t>
                  </w:r>
                  <w:r w:rsidR="00ED5F27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.</w:t>
                  </w:r>
                </w:p>
                <w:p w:rsidR="009D4F7E" w:rsidRPr="008C57D3" w:rsidRDefault="009D4F7E" w:rsidP="006A628C">
                  <w:pPr>
                    <w:rPr>
                      <w:rFonts w:asciiTheme="minorHAnsi" w:hAnsiTheme="minorHAnsi" w:cstheme="minorHAnsi"/>
                      <w:color w:val="404040" w:themeColor="text1" w:themeTint="BF"/>
                      <w:lang w:val="en-IE"/>
                    </w:rPr>
                  </w:pPr>
                  <w:r w:rsidRPr="008C57D3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lang w:val="en-IE"/>
                    </w:rPr>
                    <w:br/>
                  </w:r>
                  <w:r w:rsidRPr="008C57D3">
                    <w:rPr>
                      <w:rFonts w:asciiTheme="minorHAnsi" w:hAnsiTheme="minorHAnsi" w:cstheme="minorHAnsi"/>
                      <w:b/>
                      <w:caps/>
                      <w:color w:val="000000" w:themeColor="text1"/>
                      <w:lang w:val="en-IE"/>
                    </w:rPr>
                    <w:t xml:space="preserve">Ineligible direct costs </w:t>
                  </w:r>
                </w:p>
                <w:p w:rsidR="008C57D3" w:rsidRPr="008C57D3" w:rsidRDefault="008C57D3" w:rsidP="006A628C">
                  <w:pPr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22"/>
                      <w:szCs w:val="22"/>
                      <w:lang w:val="en-IE"/>
                    </w:rPr>
                  </w:pPr>
                </w:p>
                <w:tbl>
                  <w:tblPr>
                    <w:tblStyle w:val="TableGrid"/>
                    <w:tblW w:w="4677" w:type="dxa"/>
                    <w:tblInd w:w="25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126"/>
                    <w:gridCol w:w="2551"/>
                  </w:tblGrid>
                  <w:tr w:rsidR="009D4F7E" w:rsidRPr="008C57D3" w:rsidTr="006A628C">
                    <w:tc>
                      <w:tcPr>
                        <w:tcW w:w="2126" w:type="dxa"/>
                      </w:tcPr>
                      <w:p w:rsidR="009D4F7E" w:rsidRPr="008C57D3" w:rsidRDefault="00A04D1B" w:rsidP="00A04D1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  <w:r w:rsidRPr="008C57D3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laboratory coats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9D4F7E" w:rsidRPr="008C57D3" w:rsidRDefault="00A04D1B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176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  <w:r w:rsidRPr="008C57D3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detergents</w:t>
                        </w:r>
                      </w:p>
                    </w:tc>
                  </w:tr>
                  <w:tr w:rsidR="009D4F7E" w:rsidRPr="006A628C" w:rsidTr="0008580D">
                    <w:trPr>
                      <w:trHeight w:val="1692"/>
                    </w:trPr>
                    <w:tc>
                      <w:tcPr>
                        <w:tcW w:w="2126" w:type="dxa"/>
                      </w:tcPr>
                      <w:p w:rsidR="009D4F7E" w:rsidRPr="008C57D3" w:rsidRDefault="00A04D1B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  <w:r w:rsidRPr="008C57D3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general safety equipment</w:t>
                        </w:r>
                      </w:p>
                      <w:p w:rsidR="0008580D" w:rsidRPr="00142295" w:rsidRDefault="00EC27D7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  <w:r w:rsidRPr="00142295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overhead</w:t>
                        </w:r>
                        <w:r w:rsidR="00A04D1B" w:rsidRPr="00142295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s</w:t>
                        </w:r>
                        <w:r w:rsidR="004303E7" w:rsidRPr="00142295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, office equipment and supplies</w:t>
                        </w:r>
                      </w:p>
                      <w:p w:rsidR="008C5C26" w:rsidRPr="008C57D3" w:rsidRDefault="008C5C26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  <w:r w:rsidRPr="008C57D3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support staff costs</w:t>
                        </w:r>
                      </w:p>
                      <w:p w:rsidR="008C5C26" w:rsidRDefault="008C5C26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 w:rsidRPr="008C57D3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permanent researchers funded</w:t>
                        </w:r>
                        <w:r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 xml:space="preserve"> </w:t>
                        </w:r>
                        <w:r w:rsidRPr="00142295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from core NUIG funds</w:t>
                        </w:r>
                      </w:p>
                      <w:p w:rsidR="004303E7" w:rsidRDefault="004303E7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  <w:r w:rsidRPr="008C57D3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redundancy payments or termination costs</w:t>
                        </w:r>
                      </w:p>
                      <w:p w:rsidR="00142295" w:rsidRPr="008C57D3" w:rsidRDefault="00142295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patent costs</w:t>
                        </w:r>
                      </w:p>
                      <w:p w:rsidR="004303E7" w:rsidRDefault="004303E7" w:rsidP="004303E7">
                        <w:pPr>
                          <w:spacing w:line="276" w:lineRule="auto"/>
                          <w:ind w:left="-108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</w:p>
                      <w:p w:rsidR="009D4F7E" w:rsidRPr="006A628C" w:rsidRDefault="009D4F7E" w:rsidP="0008580D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</w:p>
                      <w:p w:rsidR="004303E7" w:rsidRDefault="004303E7" w:rsidP="004303E7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</w:p>
                      <w:p w:rsidR="009D4F7E" w:rsidRPr="006A628C" w:rsidRDefault="009D4F7E" w:rsidP="00457872">
                        <w:pPr>
                          <w:spacing w:line="276" w:lineRule="auto"/>
                          <w:ind w:left="3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04D1B" w:rsidRPr="008C57D3" w:rsidRDefault="00A04D1B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176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  <w:r w:rsidRPr="008C57D3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 xml:space="preserve">subscriptions to </w:t>
                        </w:r>
                        <w:r w:rsidR="004303E7" w:rsidRPr="008C57D3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 xml:space="preserve">or publication of </w:t>
                        </w:r>
                        <w:r w:rsidRPr="008C57D3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scientific journals</w:t>
                        </w:r>
                      </w:p>
                      <w:p w:rsidR="00A04D1B" w:rsidRPr="008C57D3" w:rsidRDefault="00A04D1B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176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  <w:r w:rsidRPr="008C57D3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membership of institutes</w:t>
                        </w:r>
                      </w:p>
                      <w:p w:rsidR="00EC27D7" w:rsidRPr="008C57D3" w:rsidRDefault="00A04D1B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176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  <w:r w:rsidRPr="008C57D3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costs not relating to the project</w:t>
                        </w:r>
                      </w:p>
                      <w:p w:rsidR="004303E7" w:rsidRPr="008C57D3" w:rsidRDefault="004303E7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176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  <w:r w:rsidRPr="008C57D3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sick pay</w:t>
                        </w:r>
                      </w:p>
                      <w:p w:rsidR="004303E7" w:rsidRPr="008C57D3" w:rsidRDefault="004303E7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176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  <w:r w:rsidRPr="008C57D3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maternity pay</w:t>
                        </w:r>
                      </w:p>
                      <w:p w:rsidR="004303E7" w:rsidRPr="008C57D3" w:rsidRDefault="004303E7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176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  <w:r w:rsidRPr="008C57D3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hospitality or entertainment expenses</w:t>
                        </w:r>
                        <w:r w:rsidR="00142295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 xml:space="preserve"> (</w:t>
                        </w:r>
                        <w:r w:rsidR="00142295" w:rsidRPr="0014229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except such reasonable expenses accepted as wholly and exclusively necessary</w:t>
                        </w:r>
                        <w:r w:rsidR="0014229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)</w:t>
                        </w:r>
                      </w:p>
                      <w:p w:rsidR="009D4F7E" w:rsidRPr="006A628C" w:rsidRDefault="009D4F7E" w:rsidP="00142295">
                        <w:pPr>
                          <w:spacing w:line="276" w:lineRule="auto"/>
                          <w:ind w:left="176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</w:p>
                    </w:tc>
                  </w:tr>
                </w:tbl>
                <w:p w:rsidR="009D4F7E" w:rsidRPr="006A628C" w:rsidRDefault="009D4F7E" w:rsidP="006A62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53281" w:rsidRPr="00A53281">
        <w:rPr>
          <w:b/>
          <w:noProof/>
          <w:color w:val="C00000"/>
          <w:sz w:val="28"/>
          <w:szCs w:val="28"/>
          <w:lang w:eastAsia="en-IE"/>
        </w:rPr>
        <w:pict>
          <v:shape id="Snip Single Corner Rectangle 15" o:spid="_x0000_s1036" style="position:absolute;margin-left:223.15pt;margin-top:9.05pt;width:270.65pt;height:339.9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coordsize="3258185,384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" path="m,l2715143,r543042,543042l3258185,3846195,,3846195,,xe" fillcolor="white [3201]" strokecolor="#8064a2 [3207]" strokeweight="2pt">
            <v:shadow on="t" color="#a5a5a5 [2092]" opacity="26214f" origin="-.5,-.5" offset=".74836mm,.74836mm"/>
            <v:path arrowok="t" o:connecttype="custom" o:connectlocs="0,0;2715143,0;3258185,543042;3258185,3846195;0,3846195;0,0" o:connectangles="0,0,0,0,0,0"/>
          </v:shape>
        </w:pict>
      </w:r>
      <w:r w:rsidR="00A53281" w:rsidRPr="00A53281">
        <w:rPr>
          <w:b/>
          <w:color w:val="C00000"/>
          <w:sz w:val="28"/>
          <w:szCs w:val="28"/>
        </w:rPr>
        <w:pict>
          <v:shape id="Snip Single Corner Rectangle 13" o:spid="_x0000_s1035" style="position:absolute;margin-left:-32.3pt;margin-top:9.05pt;width:241.9pt;height:661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coordsize="3258185,384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" path="m,l2715143,r543042,543042l3258185,3845560,,3845560,,xe" fillcolor="white [3201]" strokecolor="#8064a2 [3207]" strokeweight="2pt">
            <v:shadow on="t" color="#a5a5a5 [2092]" opacity="26214f" origin="-.5,-.5" offset=".74836mm,.74836mm"/>
            <v:path arrowok="t" o:connecttype="custom" o:connectlocs="0,0;2715143,0;3258185,543042;3258185,3845560;0,3845560;0,0" o:connectangles="0,0,0,0,0,0"/>
          </v:shape>
        </w:pict>
      </w:r>
    </w:p>
    <w:p w:rsidR="00F01527" w:rsidRDefault="008C57D3" w:rsidP="00F01527">
      <w:r w:rsidRPr="00A53281">
        <w:rPr>
          <w:b/>
          <w:noProof/>
          <w:color w:val="C00000"/>
          <w:sz w:val="28"/>
          <w:szCs w:val="28"/>
          <w:lang w:eastAsia="en-IE"/>
        </w:rPr>
        <w:pict>
          <v:shape id="_x0000_s1031" type="#_x0000_t202" style="position:absolute;margin-left:223.15pt;margin-top:-.05pt;width:260.85pt;height:311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" filled="f" stroked="f">
            <v:textbox style="mso-next-textbox:#_x0000_s1031">
              <w:txbxContent>
                <w:p w:rsidR="008406CC" w:rsidRPr="00142295" w:rsidRDefault="008406CC" w:rsidP="008406CC">
                  <w:pPr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142295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2"/>
                      <w:szCs w:val="22"/>
                    </w:rPr>
                    <w:t xml:space="preserve">NOTIFICATIONS TO </w:t>
                  </w:r>
                  <w:r w:rsidR="00FF47F9" w:rsidRPr="00142295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2"/>
                      <w:szCs w:val="22"/>
                    </w:rPr>
                    <w:t>THE DEPARTMENT</w:t>
                  </w:r>
                  <w:r w:rsidRPr="00142295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2"/>
                      <w:szCs w:val="22"/>
                    </w:rPr>
                    <w:t>:</w:t>
                  </w:r>
                </w:p>
                <w:p w:rsidR="004303E7" w:rsidRDefault="004303E7" w:rsidP="008406CC">
                  <w:pP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</w:rPr>
                  </w:pPr>
                </w:p>
                <w:p w:rsidR="008406CC" w:rsidRPr="00142295" w:rsidRDefault="008406CC" w:rsidP="008406CC">
                  <w:pPr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142295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2"/>
                      <w:szCs w:val="22"/>
                    </w:rPr>
                    <w:t>Required immediately for:</w:t>
                  </w:r>
                </w:p>
                <w:p w:rsidR="004303E7" w:rsidRPr="00142295" w:rsidRDefault="004303E7" w:rsidP="008406CC">
                  <w:pPr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  <w:p w:rsidR="008406CC" w:rsidRPr="00142295" w:rsidRDefault="00507D98" w:rsidP="008406CC">
                  <w:pPr>
                    <w:pStyle w:val="ListParagraph"/>
                    <w:numPr>
                      <w:ilvl w:val="0"/>
                      <w:numId w:val="5"/>
                    </w:numPr>
                    <w:ind w:left="284" w:hanging="142"/>
                    <w:rPr>
                      <w:rFonts w:ascii="Calibri" w:hAnsi="Calibri" w:cs="Calibri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142295">
                    <w:rPr>
                      <w:rFonts w:ascii="Calibri" w:hAnsi="Calibri" w:cs="Calibri"/>
                      <w:b/>
                      <w:color w:val="404040" w:themeColor="text1" w:themeTint="BF"/>
                      <w:sz w:val="22"/>
                      <w:szCs w:val="22"/>
                    </w:rPr>
                    <w:t>Significant modification or termination</w:t>
                  </w:r>
                  <w:r w:rsidRPr="00142295">
                    <w:rPr>
                      <w:rFonts w:ascii="Calibri" w:hAnsi="Calibri" w:cs="Calibri"/>
                      <w:b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r w:rsidRPr="00142295">
                    <w:rPr>
                      <w:rFonts w:ascii="Calibri" w:hAnsi="Calibri" w:cs="Calibri"/>
                      <w:color w:val="404040" w:themeColor="text1" w:themeTint="BF"/>
                      <w:sz w:val="20"/>
                      <w:szCs w:val="20"/>
                    </w:rPr>
                    <w:t>of any</w:t>
                  </w:r>
                  <w:r w:rsidRPr="00142295">
                    <w:rPr>
                      <w:rFonts w:ascii="Calibri" w:hAnsi="Calibri" w:cs="Calibri"/>
                      <w:b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r w:rsidRPr="00142295">
                    <w:rPr>
                      <w:rFonts w:ascii="Calibri" w:hAnsi="Calibri" w:cs="Calibri"/>
                      <w:color w:val="404040" w:themeColor="text1" w:themeTint="BF"/>
                      <w:sz w:val="20"/>
                      <w:szCs w:val="20"/>
                    </w:rPr>
                    <w:t>element of approved research projects;</w:t>
                  </w:r>
                </w:p>
                <w:p w:rsidR="00507D98" w:rsidRPr="00142295" w:rsidRDefault="00507D98" w:rsidP="008406CC">
                  <w:pPr>
                    <w:pStyle w:val="ListParagraph"/>
                    <w:numPr>
                      <w:ilvl w:val="0"/>
                      <w:numId w:val="5"/>
                    </w:numPr>
                    <w:ind w:left="284" w:hanging="142"/>
                    <w:rPr>
                      <w:rFonts w:ascii="Calibri" w:hAnsi="Calibri" w:cs="Calibri"/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142295">
                    <w:rPr>
                      <w:rFonts w:ascii="Calibri" w:hAnsi="Calibri" w:cs="Calibri"/>
                      <w:b/>
                      <w:color w:val="404040" w:themeColor="text1" w:themeTint="BF"/>
                      <w:sz w:val="22"/>
                      <w:szCs w:val="22"/>
                    </w:rPr>
                    <w:t>Requirement to extend the project period (no-cost basis);</w:t>
                  </w:r>
                </w:p>
                <w:p w:rsidR="00507D98" w:rsidRPr="00142295" w:rsidRDefault="00512D71" w:rsidP="008406CC">
                  <w:pPr>
                    <w:pStyle w:val="ListParagraph"/>
                    <w:numPr>
                      <w:ilvl w:val="0"/>
                      <w:numId w:val="5"/>
                    </w:numPr>
                    <w:ind w:left="284" w:hanging="142"/>
                    <w:rPr>
                      <w:rFonts w:ascii="Calibri" w:hAnsi="Calibri" w:cs="Calibri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142295">
                    <w:rPr>
                      <w:rFonts w:ascii="Calibri" w:hAnsi="Calibri" w:cs="Calibri"/>
                      <w:b/>
                      <w:color w:val="404040" w:themeColor="text1" w:themeTint="BF"/>
                      <w:sz w:val="22"/>
                      <w:szCs w:val="22"/>
                    </w:rPr>
                    <w:t>If the project has not commenced within 3 months</w:t>
                  </w:r>
                  <w:r w:rsidRPr="00142295">
                    <w:rPr>
                      <w:rFonts w:ascii="Calibri" w:hAnsi="Calibri" w:cs="Calibri"/>
                      <w:b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r w:rsidRPr="00142295">
                    <w:rPr>
                      <w:rFonts w:ascii="Calibri" w:hAnsi="Calibri" w:cs="Calibri"/>
                      <w:color w:val="404040" w:themeColor="text1" w:themeTint="BF"/>
                      <w:sz w:val="20"/>
                      <w:szCs w:val="20"/>
                    </w:rPr>
                    <w:t>of the approved start date (may result in grant being reduced or revoked by the Department);</w:t>
                  </w:r>
                </w:p>
                <w:p w:rsidR="008406CC" w:rsidRDefault="008406CC" w:rsidP="008406CC">
                  <w:pPr>
                    <w:rPr>
                      <w:rFonts w:ascii="Calibri" w:hAnsi="Calibri" w:cs="Calibri"/>
                      <w:color w:val="404040" w:themeColor="text1" w:themeTint="BF"/>
                      <w:sz w:val="20"/>
                      <w:szCs w:val="20"/>
                    </w:rPr>
                  </w:pPr>
                </w:p>
                <w:p w:rsidR="008C57D3" w:rsidRDefault="008C57D3" w:rsidP="008406CC">
                  <w:pPr>
                    <w:rPr>
                      <w:rFonts w:ascii="Calibri" w:hAnsi="Calibri" w:cs="Calibri"/>
                      <w:color w:val="404040" w:themeColor="text1" w:themeTint="BF"/>
                      <w:sz w:val="20"/>
                      <w:szCs w:val="20"/>
                    </w:rPr>
                  </w:pPr>
                </w:p>
                <w:p w:rsidR="008C57D3" w:rsidRDefault="008C57D3" w:rsidP="008C57D3">
                  <w:pPr>
                    <w:rPr>
                      <w:rFonts w:ascii="Calibri" w:hAnsi="Calibri" w:cs="Calibri"/>
                      <w:color w:val="404040" w:themeColor="text1" w:themeTint="BF"/>
                      <w:sz w:val="20"/>
                      <w:szCs w:val="20"/>
                    </w:rPr>
                  </w:pPr>
                  <w:r w:rsidRPr="00783DBF">
                    <w:rPr>
                      <w:rFonts w:ascii="Calibri" w:hAnsi="Calibri" w:cs="Calibri"/>
                      <w:b/>
                      <w:color w:val="404040" w:themeColor="text1" w:themeTint="BF"/>
                      <w:sz w:val="20"/>
                      <w:szCs w:val="20"/>
                    </w:rPr>
                    <w:t>Budget Modification</w:t>
                  </w:r>
                  <w:r w:rsidRPr="00783DBF">
                    <w:rPr>
                      <w:rFonts w:ascii="Calibri" w:hAnsi="Calibri" w:cs="Calibri"/>
                      <w:color w:val="404040" w:themeColor="text1" w:themeTint="BF"/>
                      <w:sz w:val="20"/>
                      <w:szCs w:val="20"/>
                    </w:rPr>
                    <w:t>- any modifications must be cost neutral, adequately justified, reasonable, timely and clearly explained in the management section of the PPR</w:t>
                  </w:r>
                  <w:r>
                    <w:rPr>
                      <w:rFonts w:ascii="Calibri" w:hAnsi="Calibri" w:cs="Calibri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</w:p>
                <w:p w:rsidR="008C57D3" w:rsidRDefault="008C57D3" w:rsidP="008C57D3">
                  <w:pPr>
                    <w:rPr>
                      <w:rFonts w:ascii="Calibri" w:hAnsi="Calibri" w:cs="Calibri"/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  <w:p w:rsidR="008C57D3" w:rsidRPr="00783DBF" w:rsidRDefault="008C57D3" w:rsidP="008C57D3">
                  <w:pPr>
                    <w:rPr>
                      <w:rFonts w:ascii="Calibri" w:hAnsi="Calibri" w:cs="Calibri"/>
                      <w:color w:val="404040" w:themeColor="text1" w:themeTint="BF"/>
                      <w:sz w:val="20"/>
                    </w:rPr>
                  </w:pPr>
                  <w:r w:rsidRPr="00783DBF">
                    <w:rPr>
                      <w:rFonts w:ascii="Calibri" w:hAnsi="Calibri" w:cs="Calibri"/>
                      <w:b/>
                      <w:color w:val="404040" w:themeColor="text1" w:themeTint="BF"/>
                      <w:sz w:val="20"/>
                      <w:szCs w:val="20"/>
                    </w:rPr>
                    <w:t>Fixed Budgets</w:t>
                  </w:r>
                  <w:r w:rsidRPr="00783DBF">
                    <w:rPr>
                      <w:rFonts w:ascii="Calibri" w:hAnsi="Calibri" w:cs="Calibri"/>
                      <w:color w:val="404040" w:themeColor="text1" w:themeTint="BF"/>
                      <w:sz w:val="20"/>
                      <w:szCs w:val="20"/>
                    </w:rPr>
                    <w:t>: Funds may not be transferred between certain budget categories without advance permission and the submission of revised budget sheets</w:t>
                  </w:r>
                  <w:r w:rsidRPr="00783DBF">
                    <w:rPr>
                      <w:rFonts w:ascii="Calibri" w:hAnsi="Calibri" w:cs="Calibri"/>
                      <w:color w:val="404040" w:themeColor="text1" w:themeTint="BF"/>
                      <w:sz w:val="20"/>
                    </w:rPr>
                    <w:t xml:space="preserve"> </w:t>
                  </w:r>
                </w:p>
                <w:p w:rsidR="008C57D3" w:rsidRDefault="008C57D3" w:rsidP="008C57D3">
                  <w:pPr>
                    <w:rPr>
                      <w:rFonts w:ascii="Calibri" w:hAnsi="Calibri" w:cs="Calibri"/>
                      <w:b/>
                      <w:color w:val="404040" w:themeColor="text1" w:themeTint="BF"/>
                      <w:sz w:val="20"/>
                    </w:rPr>
                  </w:pPr>
                </w:p>
                <w:p w:rsidR="008C57D3" w:rsidRPr="008406CC" w:rsidRDefault="008C57D3" w:rsidP="008C57D3">
                  <w:pPr>
                    <w:rPr>
                      <w:rFonts w:ascii="Calibri" w:hAnsi="Calibri" w:cs="Calibri"/>
                      <w:color w:val="404040" w:themeColor="text1" w:themeTint="BF"/>
                      <w:sz w:val="20"/>
                      <w:szCs w:val="20"/>
                    </w:rPr>
                  </w:pPr>
                  <w:r w:rsidRPr="00783DBF">
                    <w:rPr>
                      <w:rFonts w:ascii="Calibri" w:hAnsi="Calibri" w:cs="Calibri"/>
                      <w:b/>
                      <w:color w:val="404040" w:themeColor="text1" w:themeTint="BF"/>
                      <w:sz w:val="20"/>
                    </w:rPr>
                    <w:t>Flexible Budgets</w:t>
                  </w:r>
                  <w:r w:rsidRPr="00783DBF">
                    <w:rPr>
                      <w:rFonts w:ascii="Calibri" w:hAnsi="Calibri" w:cs="Calibri"/>
                      <w:color w:val="404040" w:themeColor="text1" w:themeTint="BF"/>
                      <w:sz w:val="20"/>
                    </w:rPr>
                    <w:t>: It is not necessary to request permission to make changes to the amounts expended within flexible budget categories</w:t>
                  </w:r>
                </w:p>
              </w:txbxContent>
            </v:textbox>
          </v:shape>
        </w:pict>
      </w:r>
      <w:r w:rsidR="00A53281" w:rsidRPr="00A53281">
        <w:rPr>
          <w:b/>
          <w:noProof/>
          <w:color w:val="C00000"/>
          <w:sz w:val="28"/>
          <w:szCs w:val="28"/>
          <w:lang w:eastAsia="en-IE"/>
        </w:rPr>
        <w:pict>
          <v:shape id="Text Box 2" o:spid="_x0000_s1026" type="#_x0000_t202" style="position:absolute;margin-left:223.15pt;margin-top:398.95pt;width:260.85pt;height:257.8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" filled="f" stroked="f">
            <v:textbox style="mso-next-textbox:#Text Box 2">
              <w:txbxContent>
                <w:p w:rsidR="009D4F7E" w:rsidRPr="00E5150A" w:rsidRDefault="009D4F7E" w:rsidP="00E5150A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 w:rsidRPr="00E5150A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Financial reports should be submitted to </w:t>
                  </w:r>
                  <w:r w:rsidR="00A04D1B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the Department</w:t>
                  </w:r>
                  <w:r w:rsidRPr="00E5150A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 as follows:</w:t>
                  </w:r>
                </w:p>
                <w:p w:rsidR="009D4F7E" w:rsidRPr="00E5150A" w:rsidRDefault="009D4F7E" w:rsidP="00E5150A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14"/>
                      <w:szCs w:val="14"/>
                      <w:lang w:val="en-IE"/>
                    </w:rPr>
                  </w:pPr>
                </w:p>
                <w:p w:rsidR="009D4F7E" w:rsidRPr="00E5150A" w:rsidRDefault="00A04D1B" w:rsidP="00E5150A">
                  <w:pPr>
                    <w:numPr>
                      <w:ilvl w:val="1"/>
                      <w:numId w:val="3"/>
                    </w:numPr>
                    <w:tabs>
                      <w:tab w:val="clear" w:pos="1440"/>
                    </w:tabs>
                    <w:spacing w:line="276" w:lineRule="auto"/>
                    <w:ind w:left="142" w:hanging="142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262626" w:themeColor="text1" w:themeTint="D9"/>
                      <w:sz w:val="20"/>
                      <w:szCs w:val="20"/>
                      <w:lang w:val="en-IE"/>
                    </w:rPr>
                    <w:t>Financial / Progress Reports</w:t>
                  </w:r>
                  <w:r w:rsidR="009D4F7E" w:rsidRPr="00E5150A">
                    <w:rPr>
                      <w:rFonts w:asciiTheme="minorHAnsi" w:hAnsiTheme="minorHAnsi" w:cstheme="minorHAnsi"/>
                      <w:color w:val="262626" w:themeColor="text1" w:themeTint="D9"/>
                      <w:sz w:val="20"/>
                      <w:szCs w:val="20"/>
                      <w:lang w:val="en-IE"/>
                    </w:rPr>
                    <w:t xml:space="preserve"> </w:t>
                  </w:r>
                  <w:r w:rsidR="00507D98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as requested by the Department</w:t>
                  </w:r>
                  <w:r w:rsidR="009D4F7E" w:rsidRPr="00E5150A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;</w:t>
                  </w:r>
                </w:p>
                <w:p w:rsidR="009D4F7E" w:rsidRPr="0009630B" w:rsidRDefault="009D4F7E" w:rsidP="00E5150A">
                  <w:pPr>
                    <w:spacing w:line="276" w:lineRule="auto"/>
                    <w:ind w:left="142" w:hanging="142"/>
                    <w:rPr>
                      <w:rFonts w:asciiTheme="minorHAnsi" w:hAnsiTheme="minorHAnsi" w:cstheme="minorHAnsi"/>
                      <w:color w:val="404040" w:themeColor="text1" w:themeTint="BF"/>
                      <w:sz w:val="10"/>
                      <w:szCs w:val="10"/>
                      <w:lang w:val="en-IE"/>
                    </w:rPr>
                  </w:pPr>
                </w:p>
                <w:p w:rsidR="009D4F7E" w:rsidRPr="00E5150A" w:rsidRDefault="00A04D1B" w:rsidP="00E5150A">
                  <w:pPr>
                    <w:numPr>
                      <w:ilvl w:val="1"/>
                      <w:numId w:val="3"/>
                    </w:numPr>
                    <w:tabs>
                      <w:tab w:val="clear" w:pos="1440"/>
                    </w:tabs>
                    <w:spacing w:line="276" w:lineRule="auto"/>
                    <w:ind w:left="142" w:hanging="142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262626" w:themeColor="text1" w:themeTint="D9"/>
                      <w:sz w:val="20"/>
                      <w:szCs w:val="20"/>
                      <w:lang w:val="en-IE"/>
                    </w:rPr>
                    <w:t>Final Report</w:t>
                  </w:r>
                  <w:r w:rsidR="009D4F7E" w:rsidRPr="00E5150A">
                    <w:rPr>
                      <w:rFonts w:asciiTheme="minorHAnsi" w:hAnsiTheme="minorHAnsi" w:cstheme="minorHAnsi"/>
                      <w:b/>
                      <w:bCs/>
                      <w:color w:val="262626" w:themeColor="text1" w:themeTint="D9"/>
                      <w:sz w:val="20"/>
                      <w:szCs w:val="20"/>
                      <w:lang w:val="en-IE"/>
                    </w:rPr>
                    <w:t xml:space="preserve"> </w:t>
                  </w:r>
                  <w:r w:rsidR="0027061B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at</w:t>
                  </w:r>
                  <w:r w:rsidR="009D4F7E" w:rsidRPr="00E5150A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 cessation of project activities;</w:t>
                  </w:r>
                  <w: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 (20% grant withheld until final report received and approved)</w:t>
                  </w:r>
                </w:p>
                <w:p w:rsidR="00542DFD" w:rsidRDefault="00542DFD" w:rsidP="00E5150A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</w:p>
                <w:p w:rsidR="00257B0F" w:rsidRDefault="009D4F7E" w:rsidP="00507D98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 w:rsidRPr="00E5150A"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Note:  </w:t>
                  </w:r>
                  <w:r w:rsidRPr="00E5150A">
                    <w:rPr>
                      <w:rFonts w:asciiTheme="minorHAnsi" w:hAnsiTheme="minorHAnsi" w:cstheme="minorHAnsi"/>
                      <w:bCs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Failure to </w:t>
                  </w:r>
                  <w:r w:rsidRPr="00E5150A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submit these financial reports or comply with </w:t>
                  </w:r>
                  <w:r w:rsidR="00A04D1B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the Department</w:t>
                  </w:r>
                  <w:r w:rsidRPr="00E5150A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 terms and conditions may result in non-payment of grants and/or financial sanctions. </w:t>
                  </w:r>
                </w:p>
                <w:p w:rsidR="00507D98" w:rsidRDefault="00507D98" w:rsidP="00507D98">
                  <w:pPr>
                    <w:spacing w:line="276" w:lineRule="auto"/>
                    <w:rPr>
                      <w:color w:val="C00000"/>
                      <w:u w:val="single"/>
                    </w:rPr>
                  </w:pPr>
                  <w: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Any project surpluses must be returned to the Department.</w:t>
                  </w:r>
                </w:p>
              </w:txbxContent>
            </v:textbox>
          </v:shape>
        </w:pict>
      </w:r>
      <w:r w:rsidR="00A53281" w:rsidRPr="00A53281">
        <w:rPr>
          <w:b/>
          <w:noProof/>
          <w:color w:val="C00000"/>
          <w:sz w:val="28"/>
          <w:szCs w:val="28"/>
          <w:lang w:eastAsia="en-IE"/>
        </w:rPr>
        <w:pict>
          <v:shape id="Snip Single Corner Rectangle 17" o:spid="_x0000_s1038" style="position:absolute;margin-left:223.15pt;margin-top:390.9pt;width:273.3pt;height:265.85pt;z-index:251655164;visibility:visible;mso-wrap-style:square;mso-wrap-distance-left:9pt;mso-wrap-distance-top:0;mso-wrap-distance-right:9pt;mso-wrap-distance-bottom:0;mso-position-horizontal-relative:text;mso-position-vertical-relative:text;mso-height-relative:margin;v-text-anchor:middle" coordsize="3258185,260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" path="m,l2823519,r434666,434666l3258185,2607945,,2607945,,xe" fillcolor="white [3201]" strokecolor="#8064a2 [3207]" strokeweight="2pt">
            <v:shadow on="t" color="black" opacity="26214f" origin="-.5,-.5" offset=".74836mm,.74836mm"/>
            <v:path arrowok="t" o:connecttype="custom" o:connectlocs="0,0;2823519,0;3258185,434666;3258185,2607945;0,2607945;0,0" o:connectangles="0,0,0,0,0,0"/>
          </v:shape>
        </w:pict>
      </w:r>
      <w:r w:rsidR="00A53281" w:rsidRPr="00A53281">
        <w:rPr>
          <w:b/>
          <w:noProof/>
          <w:color w:val="C00000"/>
          <w:sz w:val="28"/>
          <w:szCs w:val="28"/>
          <w:lang w:eastAsia="en-IE"/>
        </w:rPr>
        <w:pict>
          <v:shape id="_x0000_s1027" type="#_x0000_t202" style="position:absolute;margin-left:223.15pt;margin-top:351.7pt;width:215.15pt;height:27.3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" filled="f" stroked="f">
            <v:textbox style="mso-next-textbox:#_x0000_s1027;mso-fit-shape-to-text:t">
              <w:txbxContent>
                <w:p w:rsidR="004E02E7" w:rsidRPr="008C57D3" w:rsidRDefault="004E02E7" w:rsidP="00F0152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inorHAnsi" w:hAnsiTheme="minorHAnsi" w:cstheme="minorHAnsi"/>
                      <w:b/>
                      <w:caps/>
                      <w:color w:val="31849B" w:themeColor="accent5" w:themeShade="BF"/>
                      <w:sz w:val="28"/>
                      <w:szCs w:val="28"/>
                      <w:lang w:val="en-IE"/>
                    </w:rPr>
                  </w:pPr>
                  <w:r w:rsidRPr="008C57D3">
                    <w:rPr>
                      <w:rFonts w:asciiTheme="minorHAnsi" w:hAnsiTheme="minorHAnsi" w:cstheme="minorHAnsi"/>
                      <w:b/>
                      <w:caps/>
                      <w:color w:val="31849B" w:themeColor="accent5" w:themeShade="BF"/>
                      <w:sz w:val="28"/>
                      <w:szCs w:val="28"/>
                      <w:lang w:val="en-IE"/>
                    </w:rPr>
                    <w:t>Financial Reporting</w:t>
                  </w:r>
                </w:p>
              </w:txbxContent>
            </v:textbox>
          </v:shape>
        </w:pict>
      </w:r>
      <w:r w:rsidR="00A53281" w:rsidRPr="00A53281">
        <w:rPr>
          <w:b/>
          <w:noProof/>
          <w:color w:val="C00000"/>
          <w:sz w:val="28"/>
          <w:szCs w:val="28"/>
          <w:lang w:val="en-IE" w:eastAsia="en-IE"/>
        </w:rPr>
        <w:pict>
          <v:shape id="_x0000_s1040" type="#_x0000_t202" style="position:absolute;margin-left:-11.95pt;margin-top:574.65pt;width:201pt;height:36.25pt;z-index:251675648">
            <v:textbox style="mso-next-textbox:#_x0000_s1040">
              <w:txbxContent>
                <w:p w:rsidR="0008580D" w:rsidRPr="008C57D3" w:rsidRDefault="0008580D">
                  <w:pPr>
                    <w:rPr>
                      <w:b/>
                      <w:color w:val="31849B" w:themeColor="accent5" w:themeShade="BF"/>
                    </w:rPr>
                  </w:pPr>
                  <w:r w:rsidRPr="008C57D3">
                    <w:rPr>
                      <w:rFonts w:asciiTheme="minorHAnsi" w:hAnsiTheme="minorHAnsi" w:cstheme="minorHAnsi"/>
                      <w:b/>
                      <w:color w:val="31849B" w:themeColor="accent5" w:themeShade="BF"/>
                      <w:sz w:val="20"/>
                      <w:szCs w:val="20"/>
                      <w:lang w:val="en-IE"/>
                    </w:rPr>
                    <w:t>Note: Refer to specific call documents for further</w:t>
                  </w:r>
                  <w:r w:rsidR="00257B0F" w:rsidRPr="008C57D3">
                    <w:rPr>
                      <w:rFonts w:asciiTheme="minorHAnsi" w:hAnsiTheme="minorHAnsi" w:cstheme="minorHAnsi"/>
                      <w:b/>
                      <w:color w:val="31849B" w:themeColor="accent5" w:themeShade="BF"/>
                      <w:sz w:val="20"/>
                      <w:szCs w:val="20"/>
                      <w:lang w:val="en-IE"/>
                    </w:rPr>
                    <w:t xml:space="preserve"> detail of</w:t>
                  </w:r>
                  <w:r w:rsidRPr="008C57D3">
                    <w:rPr>
                      <w:rFonts w:asciiTheme="minorHAnsi" w:hAnsiTheme="minorHAnsi" w:cstheme="minorHAnsi"/>
                      <w:b/>
                      <w:color w:val="31849B" w:themeColor="accent5" w:themeShade="BF"/>
                      <w:sz w:val="20"/>
                      <w:szCs w:val="20"/>
                      <w:lang w:val="en-IE"/>
                    </w:rPr>
                    <w:t xml:space="preserve"> eligible and ineligible costs.</w:t>
                  </w:r>
                </w:p>
              </w:txbxContent>
            </v:textbox>
          </v:shape>
        </w:pict>
      </w:r>
    </w:p>
    <w:sectPr w:rsidR="00F01527" w:rsidSect="00E645E1">
      <w:footerReference w:type="default" r:id="rId8"/>
      <w:pgSz w:w="11906" w:h="16838"/>
      <w:pgMar w:top="541" w:right="1416" w:bottom="1440" w:left="1418" w:header="284" w:footer="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E3F" w:rsidRDefault="006D2E3F" w:rsidP="00986DC6">
      <w:r>
        <w:separator/>
      </w:r>
    </w:p>
  </w:endnote>
  <w:endnote w:type="continuationSeparator" w:id="0">
    <w:p w:rsidR="006D2E3F" w:rsidRDefault="006D2E3F" w:rsidP="00986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7E" w:rsidRPr="00D546F9" w:rsidRDefault="00FF47F9" w:rsidP="006A628C">
    <w:pPr>
      <w:pStyle w:val="Footer"/>
      <w:pBdr>
        <w:top w:val="single" w:sz="4" w:space="1" w:color="365F91" w:themeColor="accent1" w:themeShade="BF"/>
      </w:pBdr>
      <w:tabs>
        <w:tab w:val="clear" w:pos="4513"/>
        <w:tab w:val="clear" w:pos="9026"/>
        <w:tab w:val="left" w:pos="2007"/>
      </w:tabs>
      <w:jc w:val="right"/>
      <w:rPr>
        <w:rFonts w:asciiTheme="minorHAnsi" w:hAnsiTheme="minorHAnsi" w:cstheme="minorHAnsi"/>
        <w:color w:val="808080" w:themeColor="background1" w:themeShade="80"/>
      </w:rPr>
    </w:pPr>
    <w:r>
      <w:rPr>
        <w:rFonts w:asciiTheme="minorHAnsi" w:hAnsiTheme="minorHAnsi" w:cstheme="minorHAnsi"/>
        <w:noProof/>
        <w:color w:val="808080" w:themeColor="background1" w:themeShade="80"/>
        <w:lang w:val="en-IE"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39707</wp:posOffset>
          </wp:positionV>
          <wp:extent cx="790575" cy="41304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73" cy="413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7B0F">
      <w:rPr>
        <w:rFonts w:asciiTheme="minorHAnsi" w:hAnsiTheme="minorHAnsi" w:cstheme="minorHAnsi"/>
        <w:color w:val="808080" w:themeColor="background1" w:themeShade="80"/>
      </w:rPr>
      <w:t>NUIG version 1</w:t>
    </w:r>
    <w:r w:rsidR="009D4F7E" w:rsidRPr="00D546F9">
      <w:rPr>
        <w:rFonts w:asciiTheme="minorHAnsi" w:hAnsiTheme="minorHAnsi" w:cstheme="minorHAnsi"/>
        <w:color w:val="808080" w:themeColor="background1" w:themeShade="80"/>
      </w:rPr>
      <w:t>.0.0</w:t>
    </w:r>
  </w:p>
  <w:p w:rsidR="009D4F7E" w:rsidRPr="00D546F9" w:rsidRDefault="009D4F7E" w:rsidP="00257B0F">
    <w:pPr>
      <w:pStyle w:val="Footer"/>
      <w:pBdr>
        <w:top w:val="single" w:sz="4" w:space="1" w:color="365F91" w:themeColor="accent1" w:themeShade="BF"/>
      </w:pBdr>
      <w:tabs>
        <w:tab w:val="clear" w:pos="4513"/>
        <w:tab w:val="clear" w:pos="9026"/>
        <w:tab w:val="left" w:pos="7935"/>
      </w:tabs>
      <w:rPr>
        <w:rFonts w:asciiTheme="minorHAnsi" w:hAnsiTheme="minorHAnsi" w:cstheme="minorHAnsi"/>
        <w:color w:val="808080" w:themeColor="background1" w:themeShade="80"/>
      </w:rPr>
    </w:pPr>
  </w:p>
  <w:p w:rsidR="009D4F7E" w:rsidRDefault="009D4F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E3F" w:rsidRDefault="006D2E3F" w:rsidP="00986DC6">
      <w:r>
        <w:separator/>
      </w:r>
    </w:p>
  </w:footnote>
  <w:footnote w:type="continuationSeparator" w:id="0">
    <w:p w:rsidR="006D2E3F" w:rsidRDefault="006D2E3F" w:rsidP="00986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F1E"/>
    <w:multiLevelType w:val="hybridMultilevel"/>
    <w:tmpl w:val="C16A7784"/>
    <w:lvl w:ilvl="0" w:tplc="F4DC53F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97E23"/>
    <w:multiLevelType w:val="hybridMultilevel"/>
    <w:tmpl w:val="BD16AB3C"/>
    <w:lvl w:ilvl="0" w:tplc="BA6AE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E8D4A">
      <w:start w:val="30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76C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D68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902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06D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CA6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1AC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6A5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065A36"/>
    <w:multiLevelType w:val="hybridMultilevel"/>
    <w:tmpl w:val="E674743A"/>
    <w:lvl w:ilvl="0" w:tplc="F4DC5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00E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724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4AC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F00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A4B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F2F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846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369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C196EDF"/>
    <w:multiLevelType w:val="hybridMultilevel"/>
    <w:tmpl w:val="5BBA820A"/>
    <w:lvl w:ilvl="0" w:tplc="2360A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4D7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C4B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366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782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A61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8F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869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C3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07BDBF1"/>
    <w:multiLevelType w:val="hybridMultilevel"/>
    <w:tmpl w:val="1D3C22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BB813B1"/>
    <w:multiLevelType w:val="hybridMultilevel"/>
    <w:tmpl w:val="5C8CEC28"/>
    <w:lvl w:ilvl="0" w:tplc="F4DC53F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F4DC53FA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86DC6"/>
    <w:rsid w:val="00014FCB"/>
    <w:rsid w:val="000414DF"/>
    <w:rsid w:val="000445D2"/>
    <w:rsid w:val="000526E4"/>
    <w:rsid w:val="00070729"/>
    <w:rsid w:val="0008580D"/>
    <w:rsid w:val="0009630B"/>
    <w:rsid w:val="000B4A0E"/>
    <w:rsid w:val="000C078C"/>
    <w:rsid w:val="000C2DD3"/>
    <w:rsid w:val="00142295"/>
    <w:rsid w:val="001748B6"/>
    <w:rsid w:val="001908AA"/>
    <w:rsid w:val="001B2ED7"/>
    <w:rsid w:val="002001EB"/>
    <w:rsid w:val="0020718B"/>
    <w:rsid w:val="00210877"/>
    <w:rsid w:val="00236A92"/>
    <w:rsid w:val="00257B0F"/>
    <w:rsid w:val="0027061B"/>
    <w:rsid w:val="00276EB9"/>
    <w:rsid w:val="002C1350"/>
    <w:rsid w:val="002F522D"/>
    <w:rsid w:val="003005D8"/>
    <w:rsid w:val="003021EA"/>
    <w:rsid w:val="00345B33"/>
    <w:rsid w:val="00352BE5"/>
    <w:rsid w:val="00354588"/>
    <w:rsid w:val="00361D5C"/>
    <w:rsid w:val="003930BC"/>
    <w:rsid w:val="00401409"/>
    <w:rsid w:val="00405B74"/>
    <w:rsid w:val="004303E7"/>
    <w:rsid w:val="004543AD"/>
    <w:rsid w:val="00457872"/>
    <w:rsid w:val="00492448"/>
    <w:rsid w:val="004C6FF7"/>
    <w:rsid w:val="004D06CB"/>
    <w:rsid w:val="004E02E7"/>
    <w:rsid w:val="004E7522"/>
    <w:rsid w:val="00507D98"/>
    <w:rsid w:val="00512D71"/>
    <w:rsid w:val="00542DFD"/>
    <w:rsid w:val="005516B6"/>
    <w:rsid w:val="00554D21"/>
    <w:rsid w:val="0056473E"/>
    <w:rsid w:val="005725FB"/>
    <w:rsid w:val="00587EDF"/>
    <w:rsid w:val="006554D4"/>
    <w:rsid w:val="006A628C"/>
    <w:rsid w:val="006D2E3F"/>
    <w:rsid w:val="0071786C"/>
    <w:rsid w:val="00757E27"/>
    <w:rsid w:val="007834E1"/>
    <w:rsid w:val="0078662F"/>
    <w:rsid w:val="008406CC"/>
    <w:rsid w:val="00894171"/>
    <w:rsid w:val="008B60AB"/>
    <w:rsid w:val="008C57D3"/>
    <w:rsid w:val="008C5C26"/>
    <w:rsid w:val="008F6F28"/>
    <w:rsid w:val="00917EDF"/>
    <w:rsid w:val="00947215"/>
    <w:rsid w:val="00957237"/>
    <w:rsid w:val="00986DC6"/>
    <w:rsid w:val="00987AD2"/>
    <w:rsid w:val="009D4F7E"/>
    <w:rsid w:val="00A04D1B"/>
    <w:rsid w:val="00A53281"/>
    <w:rsid w:val="00AA7EFF"/>
    <w:rsid w:val="00AC62EB"/>
    <w:rsid w:val="00AD20CD"/>
    <w:rsid w:val="00B32439"/>
    <w:rsid w:val="00B76C0F"/>
    <w:rsid w:val="00B87CF2"/>
    <w:rsid w:val="00BD2AA3"/>
    <w:rsid w:val="00C216CD"/>
    <w:rsid w:val="00C64121"/>
    <w:rsid w:val="00C738F8"/>
    <w:rsid w:val="00D25A4B"/>
    <w:rsid w:val="00D530E7"/>
    <w:rsid w:val="00D546F9"/>
    <w:rsid w:val="00D614C5"/>
    <w:rsid w:val="00D615D9"/>
    <w:rsid w:val="00E4296E"/>
    <w:rsid w:val="00E5150A"/>
    <w:rsid w:val="00E534CA"/>
    <w:rsid w:val="00E645E1"/>
    <w:rsid w:val="00EB7D26"/>
    <w:rsid w:val="00EC27D7"/>
    <w:rsid w:val="00ED5F27"/>
    <w:rsid w:val="00EF5729"/>
    <w:rsid w:val="00F01527"/>
    <w:rsid w:val="00F706F9"/>
    <w:rsid w:val="00FF0B25"/>
    <w:rsid w:val="00FF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86C"/>
    <w:rPr>
      <w:sz w:val="24"/>
      <w:szCs w:val="24"/>
      <w:lang w:val="en-GB" w:eastAsia="en-GB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986DC6"/>
    <w:pPr>
      <w:keepNext/>
      <w:keepLines/>
      <w:spacing w:before="320" w:after="120" w:line="276" w:lineRule="auto"/>
      <w:outlineLvl w:val="1"/>
    </w:pPr>
    <w:rPr>
      <w:rFonts w:asciiTheme="majorHAnsi" w:eastAsiaTheme="majorEastAsia" w:hAnsiTheme="majorHAnsi" w:cstheme="majorBidi"/>
      <w:b/>
      <w:bCs/>
      <w:color w:val="8064A2" w:themeColor="accent4"/>
      <w:szCs w:val="26"/>
      <w:lang w:val="en-IE" w:eastAsia="en-US"/>
    </w:rPr>
  </w:style>
  <w:style w:type="paragraph" w:styleId="Heading3">
    <w:name w:val="heading 3"/>
    <w:aliases w:val="Table Headings"/>
    <w:basedOn w:val="Heading2"/>
    <w:next w:val="Normal"/>
    <w:link w:val="Heading3Char"/>
    <w:uiPriority w:val="9"/>
    <w:unhideWhenUsed/>
    <w:qFormat/>
    <w:rsid w:val="00986DC6"/>
    <w:pPr>
      <w:outlineLvl w:val="2"/>
    </w:pPr>
    <w:rPr>
      <w:bCs w:val="0"/>
      <w:color w:val="DE048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6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DC6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986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DC6"/>
    <w:rPr>
      <w:sz w:val="24"/>
      <w:szCs w:val="24"/>
      <w:lang w:val="en-GB" w:eastAsia="en-GB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986DC6"/>
    <w:rPr>
      <w:rFonts w:asciiTheme="majorHAnsi" w:eastAsiaTheme="majorEastAsia" w:hAnsiTheme="majorHAnsi" w:cstheme="majorBidi"/>
      <w:b/>
      <w:bCs/>
      <w:color w:val="8064A2" w:themeColor="accent4"/>
      <w:sz w:val="24"/>
      <w:szCs w:val="26"/>
      <w:lang w:eastAsia="en-US"/>
    </w:rPr>
  </w:style>
  <w:style w:type="character" w:customStyle="1" w:styleId="Heading3Char">
    <w:name w:val="Heading 3 Char"/>
    <w:aliases w:val="Table Headings Char"/>
    <w:basedOn w:val="DefaultParagraphFont"/>
    <w:link w:val="Heading3"/>
    <w:uiPriority w:val="9"/>
    <w:rsid w:val="00986DC6"/>
    <w:rPr>
      <w:rFonts w:asciiTheme="majorHAnsi" w:eastAsiaTheme="majorEastAsia" w:hAnsiTheme="majorHAnsi" w:cstheme="majorBidi"/>
      <w:b/>
      <w:color w:val="DE0486"/>
      <w:sz w:val="22"/>
      <w:szCs w:val="26"/>
      <w:lang w:eastAsia="en-US"/>
    </w:rPr>
  </w:style>
  <w:style w:type="paragraph" w:styleId="BalloonText">
    <w:name w:val="Balloon Text"/>
    <w:basedOn w:val="Normal"/>
    <w:link w:val="BalloonTextChar"/>
    <w:rsid w:val="00986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6DC6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6A6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54D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54D21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qFormat/>
    <w:rsid w:val="00757E2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4D06CB"/>
    <w:pPr>
      <w:ind w:left="720"/>
      <w:contextualSpacing/>
    </w:pPr>
  </w:style>
  <w:style w:type="paragraph" w:customStyle="1" w:styleId="Default">
    <w:name w:val="Default"/>
    <w:rsid w:val="004303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986DC6"/>
    <w:pPr>
      <w:keepNext/>
      <w:keepLines/>
      <w:spacing w:before="320" w:after="120" w:line="276" w:lineRule="auto"/>
      <w:outlineLvl w:val="1"/>
    </w:pPr>
    <w:rPr>
      <w:rFonts w:asciiTheme="majorHAnsi" w:eastAsiaTheme="majorEastAsia" w:hAnsiTheme="majorHAnsi" w:cstheme="majorBidi"/>
      <w:b/>
      <w:bCs/>
      <w:color w:val="8064A2" w:themeColor="accent4"/>
      <w:szCs w:val="26"/>
      <w:lang w:val="en-IE" w:eastAsia="en-US"/>
    </w:rPr>
  </w:style>
  <w:style w:type="paragraph" w:styleId="Heading3">
    <w:name w:val="heading 3"/>
    <w:aliases w:val="Table Headings"/>
    <w:basedOn w:val="Heading2"/>
    <w:next w:val="Normal"/>
    <w:link w:val="Heading3Char"/>
    <w:uiPriority w:val="9"/>
    <w:unhideWhenUsed/>
    <w:qFormat/>
    <w:rsid w:val="00986DC6"/>
    <w:pPr>
      <w:outlineLvl w:val="2"/>
    </w:pPr>
    <w:rPr>
      <w:bCs w:val="0"/>
      <w:color w:val="DE048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6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DC6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986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DC6"/>
    <w:rPr>
      <w:sz w:val="24"/>
      <w:szCs w:val="24"/>
      <w:lang w:val="en-GB" w:eastAsia="en-GB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986DC6"/>
    <w:rPr>
      <w:rFonts w:asciiTheme="majorHAnsi" w:eastAsiaTheme="majorEastAsia" w:hAnsiTheme="majorHAnsi" w:cstheme="majorBidi"/>
      <w:b/>
      <w:bCs/>
      <w:color w:val="8064A2" w:themeColor="accent4"/>
      <w:sz w:val="24"/>
      <w:szCs w:val="26"/>
      <w:lang w:eastAsia="en-US"/>
    </w:rPr>
  </w:style>
  <w:style w:type="character" w:customStyle="1" w:styleId="Heading3Char">
    <w:name w:val="Heading 3 Char"/>
    <w:aliases w:val="Table Headings Char"/>
    <w:basedOn w:val="DefaultParagraphFont"/>
    <w:link w:val="Heading3"/>
    <w:uiPriority w:val="9"/>
    <w:rsid w:val="00986DC6"/>
    <w:rPr>
      <w:rFonts w:asciiTheme="majorHAnsi" w:eastAsiaTheme="majorEastAsia" w:hAnsiTheme="majorHAnsi" w:cstheme="majorBidi"/>
      <w:b/>
      <w:color w:val="DE0486"/>
      <w:sz w:val="22"/>
      <w:szCs w:val="26"/>
      <w:lang w:eastAsia="en-US"/>
    </w:rPr>
  </w:style>
  <w:style w:type="paragraph" w:styleId="BalloonText">
    <w:name w:val="Balloon Text"/>
    <w:basedOn w:val="Normal"/>
    <w:link w:val="BalloonTextChar"/>
    <w:rsid w:val="00986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6DC6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6A6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54D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54D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6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7E91-9288-47D1-A44A-5ECAB3FD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Corné Mouton</dc:creator>
  <cp:lastModifiedBy>0105950s</cp:lastModifiedBy>
  <cp:revision>2</cp:revision>
  <cp:lastPrinted>2012-10-24T11:15:00Z</cp:lastPrinted>
  <dcterms:created xsi:type="dcterms:W3CDTF">2013-10-30T09:01:00Z</dcterms:created>
  <dcterms:modified xsi:type="dcterms:W3CDTF">2013-10-30T09:01:00Z</dcterms:modified>
</cp:coreProperties>
</file>