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D4" w:rsidRPr="007B2AD4" w:rsidRDefault="004E7096" w:rsidP="007B2AD4">
      <w:r w:rsidRPr="004E7096">
        <w:rPr>
          <w:noProof/>
          <w:lang w:val="en-US"/>
        </w:rPr>
        <w:drawing>
          <wp:inline distT="0" distB="0" distL="0" distR="0">
            <wp:extent cx="1462333" cy="1115348"/>
            <wp:effectExtent l="25400" t="0" r="10867" b="0"/>
            <wp:docPr id="2" name="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o="urn:schemas-microsoft-com:office:office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l="30595" t="3769" r="33809"/>
                    <a:stretch/>
                  </pic:blipFill>
                  <pic:spPr>
                    <a:xfrm>
                      <a:off x="0" y="0"/>
                      <a:ext cx="1468524" cy="112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7B2AD4">
        <w:t xml:space="preserve">           </w:t>
      </w:r>
      <w:r>
        <w:t xml:space="preserve">    </w:t>
      </w:r>
      <w:r w:rsidR="007B2AD4">
        <w:t xml:space="preserve">    </w:t>
      </w:r>
    </w:p>
    <w:p w:rsidR="007B2AD4" w:rsidRPr="00BC4734" w:rsidRDefault="007B2AD4" w:rsidP="007B2AD4">
      <w:pPr>
        <w:contextualSpacing/>
        <w:jc w:val="center"/>
        <w:rPr>
          <w:rFonts w:ascii="Rockwell" w:hAnsi="Rockwell"/>
          <w:b/>
          <w:sz w:val="28"/>
        </w:rPr>
      </w:pPr>
      <w:r w:rsidRPr="00BC4734">
        <w:rPr>
          <w:rFonts w:ascii="Rockwell" w:hAnsi="Rockwell"/>
          <w:b/>
          <w:sz w:val="28"/>
        </w:rPr>
        <w:t>Proclaiming the Revolution</w:t>
      </w:r>
    </w:p>
    <w:p w:rsidR="007B2AD4" w:rsidRPr="004F29AE" w:rsidRDefault="007B2AD4" w:rsidP="007B2AD4">
      <w:pPr>
        <w:contextualSpacing/>
        <w:jc w:val="center"/>
        <w:rPr>
          <w:rFonts w:ascii="Futura" w:hAnsi="Futura"/>
          <w:b/>
        </w:rPr>
      </w:pPr>
    </w:p>
    <w:p w:rsidR="007B2AD4" w:rsidRPr="00337A55" w:rsidRDefault="007B2AD4" w:rsidP="007B2AD4">
      <w:pPr>
        <w:contextualSpacing/>
        <w:jc w:val="center"/>
        <w:rPr>
          <w:rFonts w:ascii="Rockwell" w:hAnsi="Rockwell"/>
          <w:b/>
          <w:sz w:val="22"/>
        </w:rPr>
      </w:pPr>
      <w:r w:rsidRPr="00337A55">
        <w:rPr>
          <w:rFonts w:ascii="Rockwell" w:hAnsi="Rockwell"/>
          <w:b/>
          <w:sz w:val="22"/>
        </w:rPr>
        <w:t xml:space="preserve">Lower </w:t>
      </w:r>
      <w:proofErr w:type="spellStart"/>
      <w:r w:rsidRPr="00337A55">
        <w:rPr>
          <w:rFonts w:ascii="Rockwell" w:hAnsi="Rockwell"/>
          <w:b/>
          <w:sz w:val="22"/>
        </w:rPr>
        <w:t>Aula</w:t>
      </w:r>
      <w:proofErr w:type="spellEnd"/>
      <w:r w:rsidRPr="00337A55">
        <w:rPr>
          <w:rFonts w:ascii="Rockwell" w:hAnsi="Rockwell"/>
          <w:b/>
          <w:sz w:val="22"/>
        </w:rPr>
        <w:t xml:space="preserve"> Maxima</w:t>
      </w:r>
    </w:p>
    <w:p w:rsidR="007B2AD4" w:rsidRPr="00337A55" w:rsidRDefault="007B2AD4" w:rsidP="007B2AD4">
      <w:pPr>
        <w:contextualSpacing/>
        <w:jc w:val="center"/>
        <w:rPr>
          <w:rFonts w:ascii="Rockwell" w:hAnsi="Rockwell"/>
          <w:b/>
          <w:sz w:val="22"/>
        </w:rPr>
      </w:pPr>
      <w:r w:rsidRPr="00337A55">
        <w:rPr>
          <w:rFonts w:ascii="Rockwell" w:hAnsi="Rockwell"/>
          <w:b/>
          <w:sz w:val="22"/>
        </w:rPr>
        <w:t>National University of Ireland, Galway</w:t>
      </w:r>
    </w:p>
    <w:p w:rsidR="007B2AD4" w:rsidRPr="00337A55" w:rsidRDefault="007B2AD4" w:rsidP="007B2AD4">
      <w:pPr>
        <w:contextualSpacing/>
        <w:jc w:val="center"/>
        <w:rPr>
          <w:rFonts w:ascii="Rockwell" w:hAnsi="Rockwell"/>
          <w:b/>
          <w:sz w:val="22"/>
        </w:rPr>
      </w:pPr>
    </w:p>
    <w:p w:rsidR="007B2AD4" w:rsidRPr="00337A55" w:rsidRDefault="0077018A" w:rsidP="007B2AD4">
      <w:pPr>
        <w:contextualSpacing/>
        <w:jc w:val="center"/>
        <w:rPr>
          <w:rFonts w:ascii="Rockwell" w:hAnsi="Rockwell"/>
          <w:b/>
          <w:sz w:val="22"/>
        </w:rPr>
      </w:pPr>
      <w:r w:rsidRPr="00337A55">
        <w:rPr>
          <w:rFonts w:ascii="Rockwell" w:hAnsi="Rockwell"/>
          <w:b/>
          <w:sz w:val="22"/>
        </w:rPr>
        <w:t>22-23 January 2016</w:t>
      </w:r>
    </w:p>
    <w:p w:rsidR="007B2AD4" w:rsidRPr="007B2AD4" w:rsidRDefault="007B2AD4" w:rsidP="007B2AD4">
      <w:pPr>
        <w:contextualSpacing/>
        <w:jc w:val="center"/>
        <w:rPr>
          <w:rFonts w:ascii="Futura" w:hAnsi="Futura"/>
          <w:b/>
          <w:sz w:val="22"/>
        </w:rPr>
      </w:pPr>
    </w:p>
    <w:p w:rsidR="007B2AD4" w:rsidRPr="007B2AD4" w:rsidRDefault="007B2AD4" w:rsidP="007B2AD4">
      <w:pPr>
        <w:contextualSpacing/>
        <w:rPr>
          <w:rFonts w:ascii="Gill Sans" w:hAnsi="Gill Sans"/>
          <w:b/>
          <w:sz w:val="20"/>
        </w:rPr>
      </w:pPr>
      <w:r w:rsidRPr="007B2AD4">
        <w:rPr>
          <w:rFonts w:ascii="Gill Sans" w:hAnsi="Gill Sans"/>
          <w:b/>
          <w:sz w:val="20"/>
        </w:rPr>
        <w:t>FRIDAY, 22 JANUARY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  <w:u w:val="single"/>
        </w:rPr>
      </w:pP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 xml:space="preserve">9.00 </w:t>
      </w:r>
      <w:r w:rsidRPr="007B2AD4">
        <w:rPr>
          <w:rFonts w:ascii="Gill Sans" w:hAnsi="Gill Sans"/>
          <w:sz w:val="22"/>
        </w:rPr>
        <w:tab/>
        <w:t>Registration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 xml:space="preserve">9.30 </w:t>
      </w:r>
      <w:r w:rsidRPr="007B2AD4">
        <w:rPr>
          <w:rFonts w:ascii="Gill Sans" w:hAnsi="Gill Sans"/>
          <w:sz w:val="22"/>
        </w:rPr>
        <w:tab/>
        <w:t>Introduction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7B2AD4" w:rsidRPr="007B2AD4" w:rsidRDefault="007B2AD4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sz w:val="22"/>
        </w:rPr>
        <w:t xml:space="preserve">9.45 </w:t>
      </w:r>
      <w:r w:rsidRPr="007B2AD4">
        <w:rPr>
          <w:rFonts w:ascii="Gill Sans" w:hAnsi="Gill Sans"/>
          <w:sz w:val="22"/>
        </w:rPr>
        <w:tab/>
      </w:r>
      <w:r w:rsidRPr="007B2AD4">
        <w:rPr>
          <w:rFonts w:ascii="Rockwell" w:hAnsi="Rockwell"/>
          <w:b/>
          <w:sz w:val="22"/>
        </w:rPr>
        <w:t>Keynote address:</w:t>
      </w:r>
      <w:r w:rsidRPr="007B2AD4">
        <w:rPr>
          <w:rFonts w:ascii="Gill Sans" w:hAnsi="Gill Sans"/>
          <w:sz w:val="22"/>
        </w:rPr>
        <w:t xml:space="preserve"> </w:t>
      </w: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Dr Brian Hanley </w:t>
      </w:r>
      <w:r w:rsidR="00622705">
        <w:rPr>
          <w:rFonts w:ascii="Gill Sans" w:hAnsi="Gill Sans"/>
          <w:color w:val="000000"/>
          <w:sz w:val="22"/>
          <w:szCs w:val="22"/>
          <w:shd w:val="clear" w:color="auto" w:fill="FFFFFF"/>
        </w:rPr>
        <w:t>(independent scholar)</w:t>
      </w:r>
    </w:p>
    <w:p w:rsidR="007B2AD4" w:rsidRPr="007B2AD4" w:rsidRDefault="007B2AD4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ab/>
        <w:t>‘The Ireland of our ideals': republicanism and separatism in 1916</w:t>
      </w:r>
    </w:p>
    <w:p w:rsidR="007B2AD4" w:rsidRPr="007B2AD4" w:rsidRDefault="007B2AD4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ab/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10.45</w:t>
      </w:r>
      <w:r w:rsidRPr="007B2AD4">
        <w:rPr>
          <w:rFonts w:ascii="Gill Sans" w:hAnsi="Gill Sans"/>
          <w:sz w:val="22"/>
        </w:rPr>
        <w:t xml:space="preserve"> </w:t>
      </w:r>
      <w:r w:rsidRPr="007B2AD4">
        <w:rPr>
          <w:rFonts w:ascii="Gill Sans" w:hAnsi="Gill Sans"/>
          <w:sz w:val="22"/>
        </w:rPr>
        <w:tab/>
        <w:t>Tea/Coffee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7B2AD4" w:rsidRPr="007B2AD4" w:rsidRDefault="007B2AD4" w:rsidP="007B2AD4">
      <w:pPr>
        <w:contextualSpacing/>
        <w:rPr>
          <w:rFonts w:ascii="Gill Sans" w:hAnsi="Gill Sans"/>
          <w:i/>
          <w:sz w:val="22"/>
        </w:rPr>
      </w:pPr>
      <w:r w:rsidRPr="007B2AD4">
        <w:rPr>
          <w:rFonts w:ascii="Gill Sans" w:hAnsi="Gill Sans"/>
          <w:sz w:val="22"/>
        </w:rPr>
        <w:t>11.00</w:t>
      </w:r>
      <w:r w:rsidRPr="007B2AD4">
        <w:rPr>
          <w:rFonts w:ascii="Gill Sans" w:hAnsi="Gill Sans"/>
          <w:sz w:val="22"/>
        </w:rPr>
        <w:tab/>
      </w:r>
      <w:r w:rsidRPr="007B2AD4">
        <w:rPr>
          <w:rFonts w:ascii="Rockwell" w:hAnsi="Rockwell"/>
          <w:b/>
          <w:sz w:val="22"/>
        </w:rPr>
        <w:t>Panel 1: Images of the Republic and Republicans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7B2AD4" w:rsidRPr="007B2AD4" w:rsidRDefault="007B2AD4" w:rsidP="007B2AD4">
      <w:pPr>
        <w:ind w:left="720"/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Dr </w:t>
      </w:r>
      <w:proofErr w:type="spellStart"/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Conor</w:t>
      </w:r>
      <w:proofErr w:type="spellEnd"/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 McNamara (NUI Galway)</w:t>
      </w:r>
    </w:p>
    <w:p w:rsidR="007B2AD4" w:rsidRPr="007B2AD4" w:rsidRDefault="007B2AD4" w:rsidP="007B2AD4">
      <w:pPr>
        <w:ind w:left="720"/>
        <w:contextualSpacing/>
        <w:rPr>
          <w:rFonts w:ascii="Gill Sans" w:hAnsi="Gill Sans"/>
          <w:color w:val="212121"/>
          <w:sz w:val="22"/>
          <w:szCs w:val="20"/>
          <w:shd w:val="clear" w:color="auto" w:fill="FFFFFF"/>
        </w:rPr>
      </w:pPr>
      <w:r w:rsidRPr="007B2AD4">
        <w:rPr>
          <w:rFonts w:ascii="Gill Sans" w:hAnsi="Gill Sans"/>
          <w:color w:val="212121"/>
          <w:sz w:val="22"/>
          <w:szCs w:val="20"/>
          <w:shd w:val="clear" w:color="auto" w:fill="FFFFFF"/>
        </w:rPr>
        <w:t>Popular and rhetorical notions of land and Freedom in the context of the 1916 Proclamation</w:t>
      </w: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 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E62902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 w:cs="Times New Roman"/>
          <w:color w:val="000000"/>
          <w:sz w:val="22"/>
          <w:szCs w:val="36"/>
        </w:rPr>
        <w:tab/>
        <w:t xml:space="preserve">W.J. McCormack (former </w:t>
      </w:r>
      <w:r w:rsidRPr="007B2AD4">
        <w:rPr>
          <w:rFonts w:ascii="Gill Sans" w:hAnsi="Gill Sans"/>
          <w:sz w:val="22"/>
        </w:rPr>
        <w:t xml:space="preserve">Professor of Literary History from Goldsmiths College, </w:t>
      </w:r>
      <w:r w:rsidRPr="007B2AD4">
        <w:rPr>
          <w:rFonts w:ascii="Gill Sans" w:hAnsi="Gill Sans"/>
          <w:sz w:val="22"/>
        </w:rPr>
        <w:tab/>
        <w:t>London)</w:t>
      </w:r>
      <w:r w:rsidR="00E62902">
        <w:rPr>
          <w:rFonts w:ascii="Gill Sans" w:hAnsi="Gill Sans"/>
          <w:sz w:val="22"/>
        </w:rPr>
        <w:t xml:space="preserve">   </w:t>
      </w:r>
    </w:p>
    <w:p w:rsidR="007B2AD4" w:rsidRPr="00E62902" w:rsidRDefault="00E62902" w:rsidP="007B2AD4">
      <w:pPr>
        <w:contextualSpacing/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ab/>
      </w:r>
      <w:r w:rsidR="007B2AD4" w:rsidRPr="007B2AD4">
        <w:rPr>
          <w:rFonts w:ascii="Gill Sans" w:hAnsi="Gill Sans" w:cs="Times New Roman"/>
          <w:color w:val="000000"/>
          <w:sz w:val="22"/>
          <w:szCs w:val="36"/>
        </w:rPr>
        <w:t>The Proclamation and its Democratic Credentials</w:t>
      </w: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ab/>
      </w:r>
      <w:proofErr w:type="spellStart"/>
      <w:r w:rsidRPr="007B2AD4">
        <w:rPr>
          <w:rFonts w:ascii="Gill Sans" w:hAnsi="Gill Sans"/>
          <w:sz w:val="22"/>
        </w:rPr>
        <w:t>Dara</w:t>
      </w:r>
      <w:proofErr w:type="spellEnd"/>
      <w:r w:rsidRPr="007B2AD4">
        <w:rPr>
          <w:rFonts w:ascii="Gill Sans" w:hAnsi="Gill Sans"/>
          <w:sz w:val="22"/>
        </w:rPr>
        <w:t xml:space="preserve"> </w:t>
      </w:r>
      <w:proofErr w:type="spellStart"/>
      <w:r w:rsidRPr="007B2AD4">
        <w:rPr>
          <w:rFonts w:ascii="Gill Sans" w:hAnsi="Gill Sans"/>
          <w:sz w:val="22"/>
        </w:rPr>
        <w:t>Folan</w:t>
      </w:r>
      <w:proofErr w:type="spellEnd"/>
      <w:r w:rsidRPr="007B2AD4">
        <w:rPr>
          <w:rFonts w:ascii="Gill Sans" w:hAnsi="Gill Sans"/>
          <w:sz w:val="22"/>
        </w:rPr>
        <w:t xml:space="preserve"> (NUI Galway) </w:t>
      </w:r>
    </w:p>
    <w:p w:rsidR="007B2AD4" w:rsidRPr="007B2AD4" w:rsidRDefault="007B2AD4" w:rsidP="007B2AD4">
      <w:pPr>
        <w:contextualSpacing/>
        <w:rPr>
          <w:rFonts w:ascii="Gill Sans" w:hAnsi="Gill Sans"/>
          <w:color w:val="212121"/>
          <w:sz w:val="22"/>
          <w:szCs w:val="20"/>
          <w:shd w:val="clear" w:color="auto" w:fill="FFFFFF"/>
        </w:rPr>
      </w:pPr>
      <w:r w:rsidRPr="007B2AD4">
        <w:rPr>
          <w:rFonts w:ascii="Gill Sans" w:hAnsi="Gill Sans"/>
          <w:sz w:val="22"/>
        </w:rPr>
        <w:tab/>
        <w:t>“</w:t>
      </w:r>
      <w:proofErr w:type="spellStart"/>
      <w:r w:rsidRPr="007B2AD4">
        <w:rPr>
          <w:rFonts w:ascii="Gill Sans" w:hAnsi="Gill Sans"/>
          <w:color w:val="212121"/>
          <w:sz w:val="22"/>
          <w:szCs w:val="20"/>
          <w:u w:val="single"/>
          <w:shd w:val="clear" w:color="auto" w:fill="FFFFFF"/>
        </w:rPr>
        <w:t>Glúin</w:t>
      </w:r>
      <w:proofErr w:type="spellEnd"/>
      <w:r w:rsidRPr="007B2AD4">
        <w:rPr>
          <w:rFonts w:ascii="Gill Sans" w:hAnsi="Gill Sans"/>
          <w:color w:val="212121"/>
          <w:sz w:val="22"/>
          <w:szCs w:val="20"/>
          <w:shd w:val="clear" w:color="auto" w:fill="FFFFFF"/>
        </w:rPr>
        <w:t xml:space="preserve"> na </w:t>
      </w:r>
      <w:proofErr w:type="spellStart"/>
      <w:r w:rsidRPr="007B2AD4">
        <w:rPr>
          <w:rFonts w:ascii="Gill Sans" w:hAnsi="Gill Sans"/>
          <w:color w:val="212121"/>
          <w:sz w:val="22"/>
          <w:szCs w:val="20"/>
          <w:shd w:val="clear" w:color="auto" w:fill="FFFFFF"/>
        </w:rPr>
        <w:t>haislinge</w:t>
      </w:r>
      <w:proofErr w:type="spellEnd"/>
      <w:r w:rsidRPr="007B2AD4">
        <w:rPr>
          <w:rFonts w:ascii="Gill Sans" w:hAnsi="Gill Sans"/>
          <w:color w:val="212121"/>
          <w:sz w:val="22"/>
          <w:szCs w:val="20"/>
          <w:shd w:val="clear" w:color="auto" w:fill="FFFFFF"/>
        </w:rPr>
        <w:t>”: imagining an Ireland 'not free merely, but Gaelic as well’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  <w:szCs w:val="20"/>
        </w:rPr>
      </w:pPr>
      <w:r w:rsidRPr="007B2AD4">
        <w:rPr>
          <w:rFonts w:ascii="Gill Sans" w:hAnsi="Gill Sans"/>
          <w:sz w:val="22"/>
        </w:rPr>
        <w:tab/>
      </w: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</w:rPr>
      </w:pPr>
      <w:r w:rsidRPr="007B2AD4">
        <w:rPr>
          <w:rFonts w:ascii="Gill Sans" w:hAnsi="Gill Sans" w:cs="Times New Roman"/>
          <w:color w:val="000000"/>
          <w:sz w:val="22"/>
        </w:rPr>
        <w:tab/>
        <w:t xml:space="preserve">Dr Jackie </w:t>
      </w:r>
      <w:proofErr w:type="spellStart"/>
      <w:r w:rsidRPr="007B2AD4">
        <w:rPr>
          <w:rFonts w:ascii="Gill Sans" w:hAnsi="Gill Sans" w:cs="Times New Roman"/>
          <w:color w:val="000000"/>
          <w:sz w:val="22"/>
        </w:rPr>
        <w:t>Uí</w:t>
      </w:r>
      <w:proofErr w:type="spellEnd"/>
      <w:r w:rsidRPr="007B2AD4">
        <w:rPr>
          <w:rFonts w:ascii="Gill Sans" w:hAnsi="Gill Sans" w:cs="Times New Roman"/>
          <w:color w:val="000000"/>
          <w:sz w:val="22"/>
        </w:rPr>
        <w:t xml:space="preserve"> </w:t>
      </w:r>
      <w:proofErr w:type="spellStart"/>
      <w:r w:rsidRPr="007B2AD4">
        <w:rPr>
          <w:rFonts w:ascii="Gill Sans" w:hAnsi="Gill Sans" w:cs="Times New Roman"/>
          <w:color w:val="000000"/>
          <w:sz w:val="22"/>
        </w:rPr>
        <w:t>Chionna</w:t>
      </w:r>
      <w:proofErr w:type="spellEnd"/>
      <w:r w:rsidRPr="007B2AD4">
        <w:rPr>
          <w:rFonts w:ascii="Gill Sans" w:hAnsi="Gill Sans" w:cs="Times New Roman"/>
          <w:color w:val="000000"/>
          <w:sz w:val="22"/>
        </w:rPr>
        <w:t xml:space="preserve">  (NUI Galway)</w:t>
      </w: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</w:rPr>
      </w:pPr>
      <w:r w:rsidRPr="007B2AD4">
        <w:rPr>
          <w:rFonts w:ascii="Gill Sans" w:hAnsi="Gill Sans" w:cs="Times New Roman"/>
          <w:color w:val="000000"/>
          <w:sz w:val="22"/>
        </w:rPr>
        <w:tab/>
      </w: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Shades of Green: Ideological interpretations of Irish nationalism in Galway 1916</w:t>
      </w:r>
    </w:p>
    <w:p w:rsidR="007B2AD4" w:rsidRPr="007B2AD4" w:rsidRDefault="007B2AD4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</w:p>
    <w:p w:rsidR="007B2AD4" w:rsidRPr="007B2AD4" w:rsidRDefault="007B2AD4" w:rsidP="007B2AD4">
      <w:pPr>
        <w:spacing w:after="0"/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 xml:space="preserve">1.00 </w:t>
      </w:r>
      <w:r w:rsidRPr="007B2AD4">
        <w:rPr>
          <w:rFonts w:ascii="Gill Sans" w:hAnsi="Gill Sans"/>
          <w:sz w:val="22"/>
        </w:rPr>
        <w:tab/>
        <w:t>Lunch</w:t>
      </w:r>
    </w:p>
    <w:p w:rsidR="007B2AD4" w:rsidRPr="007B2AD4" w:rsidRDefault="007B2AD4" w:rsidP="007B2AD4">
      <w:pPr>
        <w:spacing w:after="0"/>
        <w:contextualSpacing/>
        <w:rPr>
          <w:rFonts w:ascii="Gill Sans" w:hAnsi="Gill Sans"/>
          <w:sz w:val="22"/>
        </w:rPr>
      </w:pPr>
    </w:p>
    <w:p w:rsidR="007B2AD4" w:rsidRPr="007B2AD4" w:rsidRDefault="007B2AD4" w:rsidP="007B2AD4">
      <w:pPr>
        <w:spacing w:after="0"/>
        <w:contextualSpacing/>
        <w:rPr>
          <w:rFonts w:ascii="Rockwell" w:hAnsi="Rockwell"/>
          <w:b/>
          <w:sz w:val="22"/>
        </w:rPr>
      </w:pPr>
      <w:r w:rsidRPr="007B2AD4">
        <w:rPr>
          <w:rFonts w:ascii="Gill Sans" w:hAnsi="Gill Sans"/>
          <w:sz w:val="22"/>
        </w:rPr>
        <w:t xml:space="preserve">2.00  </w:t>
      </w:r>
      <w:r w:rsidRPr="007B2AD4">
        <w:rPr>
          <w:rFonts w:ascii="Gill Sans" w:hAnsi="Gill Sans"/>
          <w:sz w:val="22"/>
        </w:rPr>
        <w:tab/>
      </w:r>
      <w:r w:rsidRPr="007B2AD4">
        <w:rPr>
          <w:rFonts w:ascii="Rockwell" w:hAnsi="Rockwell"/>
          <w:b/>
          <w:sz w:val="22"/>
        </w:rPr>
        <w:t>Panel 2: ‘The whole nation and all of its parts’?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ab/>
      </w:r>
    </w:p>
    <w:p w:rsidR="007B2AD4" w:rsidRPr="007B2AD4" w:rsidRDefault="007B2AD4" w:rsidP="007B2AD4">
      <w:pPr>
        <w:contextualSpacing/>
        <w:rPr>
          <w:rFonts w:asciiTheme="majorHAnsi" w:hAnsiTheme="majorHAnsi" w:cs="Times New Roman"/>
          <w:sz w:val="22"/>
          <w:szCs w:val="36"/>
        </w:rPr>
      </w:pPr>
      <w:r w:rsidRPr="007B2AD4">
        <w:rPr>
          <w:rFonts w:ascii="Gill Sans" w:hAnsi="Gill Sans" w:cs="Times New Roman"/>
          <w:color w:val="000000"/>
          <w:sz w:val="22"/>
          <w:szCs w:val="36"/>
        </w:rPr>
        <w:tab/>
      </w:r>
      <w:r w:rsidRPr="007B2AD4">
        <w:rPr>
          <w:rFonts w:ascii="Gill Sans" w:hAnsi="Gill Sans"/>
          <w:sz w:val="22"/>
        </w:rPr>
        <w:t xml:space="preserve">Liam Kennedy </w:t>
      </w:r>
      <w:r w:rsidRPr="007B2AD4">
        <w:rPr>
          <w:rFonts w:asciiTheme="majorHAnsi" w:hAnsiTheme="majorHAnsi" w:cs="Times New Roman"/>
          <w:sz w:val="22"/>
          <w:szCs w:val="36"/>
        </w:rPr>
        <w:t>(</w:t>
      </w:r>
      <w:r>
        <w:rPr>
          <w:rFonts w:asciiTheme="majorHAnsi" w:hAnsiTheme="majorHAnsi" w:cs="Times New Roman"/>
          <w:sz w:val="22"/>
          <w:szCs w:val="36"/>
        </w:rPr>
        <w:t xml:space="preserve">Emeritus </w:t>
      </w:r>
      <w:r w:rsidRPr="007B2AD4">
        <w:rPr>
          <w:rFonts w:asciiTheme="majorHAnsi" w:hAnsiTheme="majorHAnsi" w:cs="Times New Roman"/>
          <w:sz w:val="22"/>
          <w:szCs w:val="36"/>
        </w:rPr>
        <w:t>Professor of Economic History, Queen’s University, Belfast).</w:t>
      </w: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  <w:r w:rsidRPr="007B2AD4">
        <w:rPr>
          <w:rFonts w:asciiTheme="majorHAnsi" w:hAnsiTheme="majorHAnsi" w:cs="Times New Roman"/>
          <w:sz w:val="22"/>
          <w:szCs w:val="36"/>
        </w:rPr>
        <w:tab/>
      </w:r>
      <w:r w:rsidRPr="007B2AD4">
        <w:rPr>
          <w:rFonts w:ascii="Gill Sans" w:hAnsi="Gill Sans" w:cs="Times New Roman"/>
          <w:color w:val="000000"/>
          <w:sz w:val="22"/>
          <w:szCs w:val="36"/>
        </w:rPr>
        <w:t>Texting Terror: The Ulster Covenant and the Proclamation of the Irish Republic</w:t>
      </w:r>
      <w:r w:rsidRPr="007B2AD4">
        <w:rPr>
          <w:rFonts w:asciiTheme="majorHAnsi" w:hAnsiTheme="majorHAnsi" w:cs="Times New Roman"/>
          <w:sz w:val="22"/>
          <w:szCs w:val="36"/>
        </w:rPr>
        <w:t xml:space="preserve"> </w:t>
      </w:r>
    </w:p>
    <w:p w:rsidR="007B2AD4" w:rsidRPr="007B2AD4" w:rsidRDefault="007B2AD4" w:rsidP="007B2AD4">
      <w:pPr>
        <w:spacing w:after="0"/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ab/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ab/>
        <w:t>Dr Mary Harris (NUI Galway)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ab/>
        <w:t>The Proclamation and the Partition Question</w:t>
      </w:r>
    </w:p>
    <w:p w:rsidR="004D7805" w:rsidRDefault="004D7805" w:rsidP="007B2AD4">
      <w:pPr>
        <w:spacing w:after="0"/>
        <w:contextualSpacing/>
        <w:rPr>
          <w:rFonts w:ascii="Gill Sans" w:hAnsi="Gill Sans"/>
          <w:sz w:val="22"/>
        </w:rPr>
      </w:pPr>
    </w:p>
    <w:p w:rsidR="007B2AD4" w:rsidRPr="007B2AD4" w:rsidRDefault="00337A55" w:rsidP="007B2AD4">
      <w:pPr>
        <w:spacing w:after="0"/>
        <w:contextualSpacing/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ab/>
      </w:r>
      <w:r w:rsidR="007B2AD4" w:rsidRPr="007B2AD4">
        <w:rPr>
          <w:rFonts w:ascii="Gill Sans" w:hAnsi="Gill Sans"/>
          <w:sz w:val="22"/>
        </w:rPr>
        <w:t>Dr Shane Nagle (Independent researcher)</w:t>
      </w:r>
    </w:p>
    <w:p w:rsidR="007B2AD4" w:rsidRPr="007B2AD4" w:rsidRDefault="007B2AD4" w:rsidP="007B2AD4">
      <w:pPr>
        <w:spacing w:after="0"/>
        <w:contextualSpacing/>
        <w:rPr>
          <w:rFonts w:ascii="Gill Sans" w:hAnsi="Gill Sans" w:cs="Times New Roman"/>
          <w:color w:val="000000"/>
          <w:sz w:val="22"/>
        </w:rPr>
      </w:pPr>
      <w:r w:rsidRPr="007B2AD4">
        <w:rPr>
          <w:rFonts w:ascii="Gill Sans" w:hAnsi="Gill Sans" w:cs="Times New Roman"/>
          <w:color w:val="000000"/>
          <w:sz w:val="22"/>
        </w:rPr>
        <w:tab/>
        <w:t>Contextualising the Proclamation: The Pr</w:t>
      </w:r>
      <w:r>
        <w:rPr>
          <w:rFonts w:ascii="Gill Sans" w:hAnsi="Gill Sans" w:cs="Times New Roman"/>
          <w:color w:val="000000"/>
          <w:sz w:val="22"/>
        </w:rPr>
        <w:t xml:space="preserve">oblem of Unity and Disunity in </w:t>
      </w:r>
      <w:r w:rsidRPr="007B2AD4">
        <w:rPr>
          <w:rFonts w:ascii="Gill Sans" w:hAnsi="Gill Sans" w:cs="Times New Roman"/>
          <w:color w:val="000000"/>
          <w:sz w:val="22"/>
        </w:rPr>
        <w:t xml:space="preserve">Nationalist </w:t>
      </w:r>
      <w:r>
        <w:rPr>
          <w:rFonts w:ascii="Gill Sans" w:hAnsi="Gill Sans" w:cs="Times New Roman"/>
          <w:color w:val="000000"/>
          <w:sz w:val="22"/>
        </w:rPr>
        <w:tab/>
      </w:r>
      <w:r w:rsidRPr="007B2AD4">
        <w:rPr>
          <w:rFonts w:ascii="Gill Sans" w:hAnsi="Gill Sans" w:cs="Times New Roman"/>
          <w:color w:val="000000"/>
          <w:sz w:val="22"/>
        </w:rPr>
        <w:t xml:space="preserve">Thought </w:t>
      </w:r>
    </w:p>
    <w:p w:rsidR="007B2AD4" w:rsidRPr="007B2AD4" w:rsidRDefault="007B2AD4" w:rsidP="007B2AD4">
      <w:pPr>
        <w:spacing w:after="0"/>
        <w:contextualSpacing/>
        <w:rPr>
          <w:rFonts w:ascii="Gill Sans" w:hAnsi="Gill Sans" w:cs="Times New Roman"/>
          <w:color w:val="000000"/>
          <w:sz w:val="22"/>
        </w:rPr>
      </w:pPr>
    </w:p>
    <w:p w:rsidR="007B2AD4" w:rsidRPr="007B2AD4" w:rsidRDefault="007B2AD4" w:rsidP="007B2AD4">
      <w:pPr>
        <w:spacing w:after="0"/>
        <w:contextualSpacing/>
        <w:rPr>
          <w:rFonts w:ascii="Gill Sans" w:hAnsi="Gill Sans" w:cs="Times New Roman"/>
          <w:color w:val="000000"/>
          <w:sz w:val="22"/>
        </w:rPr>
      </w:pPr>
      <w:r w:rsidRPr="007B2AD4">
        <w:rPr>
          <w:rFonts w:ascii="Gill Sans" w:hAnsi="Gill Sans" w:cs="Times New Roman"/>
          <w:color w:val="000000"/>
          <w:sz w:val="22"/>
        </w:rPr>
        <w:t xml:space="preserve">3.30 </w:t>
      </w:r>
      <w:r w:rsidRPr="007B2AD4">
        <w:rPr>
          <w:rFonts w:ascii="Gill Sans" w:hAnsi="Gill Sans" w:cs="Times New Roman"/>
          <w:color w:val="000000"/>
          <w:sz w:val="22"/>
        </w:rPr>
        <w:tab/>
        <w:t>Tea/Coffee</w:t>
      </w:r>
    </w:p>
    <w:p w:rsidR="007B2AD4" w:rsidRPr="007B2AD4" w:rsidRDefault="007B2AD4" w:rsidP="007B2AD4">
      <w:pPr>
        <w:contextualSpacing/>
        <w:rPr>
          <w:rFonts w:ascii="Gill Sans" w:hAnsi="Gill Sans"/>
          <w:color w:val="FF0000"/>
          <w:sz w:val="22"/>
          <w:szCs w:val="22"/>
          <w:shd w:val="clear" w:color="auto" w:fill="FFFFFF"/>
        </w:rPr>
      </w:pPr>
    </w:p>
    <w:p w:rsidR="007B2AD4" w:rsidRPr="007B2AD4" w:rsidRDefault="007B2AD4" w:rsidP="007B2AD4">
      <w:pPr>
        <w:contextualSpacing/>
        <w:rPr>
          <w:rFonts w:ascii="Gill Sans" w:hAnsi="Gill Sans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sz w:val="22"/>
          <w:szCs w:val="22"/>
          <w:shd w:val="clear" w:color="auto" w:fill="FFFFFF"/>
        </w:rPr>
        <w:t xml:space="preserve">4.00 </w:t>
      </w:r>
      <w:r w:rsidRPr="007B2AD4">
        <w:rPr>
          <w:rFonts w:ascii="Gill Sans" w:hAnsi="Gill Sans"/>
          <w:sz w:val="22"/>
          <w:szCs w:val="22"/>
          <w:shd w:val="clear" w:color="auto" w:fill="FFFFFF"/>
        </w:rPr>
        <w:tab/>
      </w:r>
      <w:r w:rsidRPr="007B2AD4">
        <w:rPr>
          <w:rFonts w:ascii="Rockwell" w:hAnsi="Rockwell"/>
          <w:b/>
          <w:sz w:val="22"/>
          <w:szCs w:val="22"/>
          <w:shd w:val="clear" w:color="auto" w:fill="FFFFFF"/>
        </w:rPr>
        <w:t>Keynote address:</w:t>
      </w:r>
      <w:r w:rsidRPr="007B2AD4">
        <w:rPr>
          <w:rFonts w:ascii="Gill Sans" w:hAnsi="Gill Sans"/>
          <w:sz w:val="22"/>
          <w:szCs w:val="22"/>
          <w:shd w:val="clear" w:color="auto" w:fill="FFFFFF"/>
        </w:rPr>
        <w:t xml:space="preserve"> </w:t>
      </w:r>
      <w:proofErr w:type="spellStart"/>
      <w:r w:rsidRPr="007B2AD4">
        <w:rPr>
          <w:rFonts w:ascii="Gill Sans" w:hAnsi="Gill Sans"/>
          <w:sz w:val="22"/>
          <w:szCs w:val="22"/>
          <w:shd w:val="clear" w:color="auto" w:fill="FFFFFF"/>
        </w:rPr>
        <w:t>Eamon</w:t>
      </w:r>
      <w:proofErr w:type="spellEnd"/>
      <w:r w:rsidRPr="007B2AD4">
        <w:rPr>
          <w:rFonts w:ascii="Gill Sans" w:hAnsi="Gill Sans"/>
          <w:sz w:val="22"/>
          <w:szCs w:val="22"/>
          <w:shd w:val="clear" w:color="auto" w:fill="FFFFFF"/>
        </w:rPr>
        <w:t xml:space="preserve"> Ó </w:t>
      </w:r>
      <w:proofErr w:type="spellStart"/>
      <w:r w:rsidRPr="007B2AD4">
        <w:rPr>
          <w:rFonts w:ascii="Gill Sans" w:hAnsi="Gill Sans"/>
          <w:sz w:val="22"/>
          <w:szCs w:val="22"/>
          <w:shd w:val="clear" w:color="auto" w:fill="FFFFFF"/>
        </w:rPr>
        <w:t>Cuív</w:t>
      </w:r>
      <w:proofErr w:type="spellEnd"/>
      <w:r w:rsidRPr="007B2AD4">
        <w:rPr>
          <w:rFonts w:ascii="Gill Sans" w:hAnsi="Gill Sans"/>
          <w:sz w:val="22"/>
          <w:szCs w:val="22"/>
          <w:shd w:val="clear" w:color="auto" w:fill="FFFFFF"/>
        </w:rPr>
        <w:t xml:space="preserve">. T.D.  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sz w:val="22"/>
          <w:szCs w:val="22"/>
          <w:shd w:val="clear" w:color="auto" w:fill="FFFFFF"/>
        </w:rPr>
        <w:tab/>
        <w:t xml:space="preserve">Does 1916 and the Proclamation </w:t>
      </w:r>
      <w:proofErr w:type="gramStart"/>
      <w:r w:rsidRPr="007B2AD4">
        <w:rPr>
          <w:rFonts w:ascii="Gill Sans" w:hAnsi="Gill Sans"/>
          <w:sz w:val="22"/>
          <w:szCs w:val="22"/>
          <w:shd w:val="clear" w:color="auto" w:fill="FFFFFF"/>
        </w:rPr>
        <w:t>have</w:t>
      </w:r>
      <w:proofErr w:type="gramEnd"/>
      <w:r w:rsidRPr="007B2AD4">
        <w:rPr>
          <w:rFonts w:ascii="Gill Sans" w:hAnsi="Gill Sans"/>
          <w:sz w:val="22"/>
          <w:szCs w:val="22"/>
          <w:shd w:val="clear" w:color="auto" w:fill="FFFFFF"/>
        </w:rPr>
        <w:t xml:space="preserve"> a relevance in Modern Ireland? 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sz w:val="22"/>
          <w:szCs w:val="22"/>
          <w:shd w:val="clear" w:color="auto" w:fill="FFFFFF"/>
        </w:rPr>
        <w:tab/>
      </w:r>
    </w:p>
    <w:p w:rsidR="007B2AD4" w:rsidRPr="007B2AD4" w:rsidRDefault="007B2AD4" w:rsidP="007B2AD4">
      <w:pPr>
        <w:contextualSpacing/>
        <w:rPr>
          <w:rFonts w:ascii="Gill Sans" w:hAnsi="Gill Sans"/>
          <w:color w:val="222222"/>
          <w:sz w:val="22"/>
          <w:szCs w:val="17"/>
          <w:shd w:val="clear" w:color="auto" w:fill="FFFFFF"/>
        </w:rPr>
      </w:pPr>
      <w:r w:rsidRPr="007B2AD4">
        <w:rPr>
          <w:rFonts w:ascii="Gill Sans" w:hAnsi="Gill Sans"/>
          <w:sz w:val="22"/>
        </w:rPr>
        <w:t xml:space="preserve">5.30 </w:t>
      </w:r>
      <w:r w:rsidRPr="007B2AD4">
        <w:rPr>
          <w:rFonts w:ascii="Gill Sans" w:hAnsi="Gill Sans"/>
          <w:sz w:val="22"/>
        </w:rPr>
        <w:tab/>
      </w:r>
      <w:r w:rsidRPr="007B2AD4">
        <w:rPr>
          <w:rFonts w:ascii="Rockwell" w:hAnsi="Rockwell"/>
          <w:b/>
          <w:sz w:val="22"/>
        </w:rPr>
        <w:t>Book Launch:</w:t>
      </w:r>
      <w:r w:rsidRPr="007B2AD4">
        <w:rPr>
          <w:rFonts w:ascii="Gill Sans" w:hAnsi="Gill Sans"/>
          <w:sz w:val="22"/>
        </w:rPr>
        <w:t xml:space="preserve"> W.J. McCormack,</w:t>
      </w:r>
      <w:r w:rsidRPr="007B2AD4">
        <w:rPr>
          <w:rFonts w:ascii="Gill Sans" w:hAnsi="Gill Sans"/>
          <w:i/>
          <w:color w:val="222222"/>
          <w:sz w:val="22"/>
          <w:szCs w:val="17"/>
          <w:shd w:val="clear" w:color="auto" w:fill="FFFFFF"/>
        </w:rPr>
        <w:t xml:space="preserve"> Enigmas of Sacrifice: A Critique of Joseph M.  Plunkett and </w:t>
      </w:r>
      <w:r>
        <w:rPr>
          <w:rFonts w:ascii="Gill Sans" w:hAnsi="Gill Sans"/>
          <w:i/>
          <w:color w:val="222222"/>
          <w:sz w:val="22"/>
          <w:szCs w:val="17"/>
          <w:shd w:val="clear" w:color="auto" w:fill="FFFFFF"/>
        </w:rPr>
        <w:tab/>
      </w:r>
      <w:r w:rsidRPr="007B2AD4">
        <w:rPr>
          <w:rFonts w:ascii="Gill Sans" w:hAnsi="Gill Sans"/>
          <w:i/>
          <w:color w:val="222222"/>
          <w:sz w:val="22"/>
          <w:szCs w:val="17"/>
          <w:shd w:val="clear" w:color="auto" w:fill="FFFFFF"/>
        </w:rPr>
        <w:t>the Dublin Insurrection of 1916</w:t>
      </w:r>
      <w:r w:rsidRPr="007B2AD4">
        <w:rPr>
          <w:rFonts w:ascii="Gill Sans" w:hAnsi="Gill Sans"/>
          <w:color w:val="222222"/>
          <w:sz w:val="22"/>
          <w:szCs w:val="17"/>
          <w:shd w:val="clear" w:color="auto" w:fill="FFFFFF"/>
        </w:rPr>
        <w:t xml:space="preserve"> (Michigan State University Press)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  <w:szCs w:val="20"/>
        </w:rPr>
      </w:pP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7B2AD4" w:rsidRPr="007B2AD4" w:rsidRDefault="007B2AD4" w:rsidP="007B2AD4">
      <w:pPr>
        <w:contextualSpacing/>
        <w:rPr>
          <w:rFonts w:ascii="Gill Sans" w:hAnsi="Gill Sans"/>
          <w:b/>
          <w:sz w:val="20"/>
        </w:rPr>
      </w:pPr>
      <w:r w:rsidRPr="007B2AD4">
        <w:rPr>
          <w:rFonts w:ascii="Gill Sans" w:hAnsi="Gill Sans"/>
          <w:b/>
          <w:sz w:val="20"/>
        </w:rPr>
        <w:t>SATURDAY 23 JANUARY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 xml:space="preserve">9.30 </w:t>
      </w:r>
      <w:r w:rsidRPr="007B2AD4">
        <w:rPr>
          <w:rFonts w:ascii="Gill Sans" w:hAnsi="Gill Sans"/>
          <w:sz w:val="22"/>
        </w:rPr>
        <w:tab/>
      </w:r>
      <w:r w:rsidRPr="007B2AD4">
        <w:rPr>
          <w:rFonts w:ascii="Rockwell" w:hAnsi="Rockwell"/>
          <w:b/>
          <w:sz w:val="22"/>
        </w:rPr>
        <w:t>Keynote address:</w:t>
      </w:r>
      <w:r w:rsidRPr="007B2AD4">
        <w:rPr>
          <w:rFonts w:ascii="Gill Sans" w:hAnsi="Gill Sans"/>
          <w:sz w:val="22"/>
        </w:rPr>
        <w:t xml:space="preserve"> </w:t>
      </w:r>
      <w:proofErr w:type="spellStart"/>
      <w:r w:rsidRPr="007B2AD4">
        <w:rPr>
          <w:rFonts w:ascii="Gill Sans" w:hAnsi="Gill Sans"/>
          <w:sz w:val="22"/>
        </w:rPr>
        <w:t>Sinéad</w:t>
      </w:r>
      <w:proofErr w:type="spellEnd"/>
      <w:r w:rsidRPr="007B2AD4">
        <w:rPr>
          <w:rFonts w:ascii="Gill Sans" w:hAnsi="Gill Sans"/>
          <w:sz w:val="22"/>
        </w:rPr>
        <w:t xml:space="preserve"> </w:t>
      </w:r>
      <w:proofErr w:type="spellStart"/>
      <w:r w:rsidRPr="007B2AD4">
        <w:rPr>
          <w:rFonts w:ascii="Gill Sans" w:hAnsi="Gill Sans"/>
          <w:sz w:val="22"/>
        </w:rPr>
        <w:t>McCoole</w:t>
      </w:r>
      <w:proofErr w:type="spellEnd"/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  <w:r w:rsidRPr="007B2AD4">
        <w:rPr>
          <w:rFonts w:ascii="Gill Sans" w:hAnsi="Gill Sans"/>
          <w:sz w:val="22"/>
        </w:rPr>
        <w:tab/>
      </w:r>
      <w:r w:rsidRPr="007B2AD4">
        <w:rPr>
          <w:rFonts w:ascii="Gill Sans" w:hAnsi="Gill Sans" w:cs="Times New Roman"/>
          <w:color w:val="000000"/>
          <w:sz w:val="22"/>
          <w:szCs w:val="36"/>
        </w:rPr>
        <w:t>How Revolutionary? Addressing Irishwomen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 w:cs="Times New Roman"/>
          <w:color w:val="000000"/>
          <w:sz w:val="22"/>
          <w:szCs w:val="36"/>
        </w:rPr>
        <w:tab/>
      </w: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  <w:r w:rsidRPr="007B2AD4">
        <w:rPr>
          <w:rFonts w:ascii="Gill Sans" w:hAnsi="Gill Sans" w:cs="Times New Roman"/>
          <w:color w:val="000000"/>
          <w:sz w:val="22"/>
          <w:szCs w:val="36"/>
        </w:rPr>
        <w:t xml:space="preserve">10.30 </w:t>
      </w:r>
      <w:r w:rsidRPr="007B2AD4">
        <w:rPr>
          <w:rFonts w:ascii="Gill Sans" w:hAnsi="Gill Sans" w:cs="Times New Roman"/>
          <w:color w:val="000000"/>
          <w:sz w:val="22"/>
          <w:szCs w:val="36"/>
        </w:rPr>
        <w:tab/>
        <w:t>Tea/Coffee</w:t>
      </w: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  <w:r w:rsidRPr="007B2AD4">
        <w:rPr>
          <w:rFonts w:ascii="Gill Sans" w:hAnsi="Gill Sans" w:cs="Times New Roman"/>
          <w:color w:val="000000"/>
          <w:sz w:val="22"/>
          <w:szCs w:val="36"/>
        </w:rPr>
        <w:t xml:space="preserve">10.45 </w:t>
      </w:r>
      <w:r w:rsidRPr="007B2AD4">
        <w:rPr>
          <w:rFonts w:ascii="Gill Sans" w:hAnsi="Gill Sans" w:cs="Times New Roman"/>
          <w:color w:val="000000"/>
          <w:sz w:val="22"/>
          <w:szCs w:val="36"/>
        </w:rPr>
        <w:tab/>
      </w:r>
      <w:r w:rsidRPr="007B2AD4">
        <w:rPr>
          <w:rFonts w:ascii="Rockwell" w:hAnsi="Rockwell" w:cs="Times New Roman"/>
          <w:b/>
          <w:color w:val="000000"/>
          <w:sz w:val="22"/>
          <w:szCs w:val="36"/>
        </w:rPr>
        <w:t>Panel 3: Women in 1916 and Beyond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BF219C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ab/>
        <w:t xml:space="preserve">Maryann </w:t>
      </w:r>
      <w:proofErr w:type="spellStart"/>
      <w:r w:rsidRPr="007B2AD4">
        <w:rPr>
          <w:rFonts w:ascii="Gill Sans" w:hAnsi="Gill Sans"/>
          <w:sz w:val="22"/>
        </w:rPr>
        <w:t>Gialanella</w:t>
      </w:r>
      <w:proofErr w:type="spellEnd"/>
      <w:r w:rsidRPr="007B2AD4">
        <w:rPr>
          <w:rFonts w:ascii="Gill Sans" w:hAnsi="Gill Sans"/>
          <w:sz w:val="22"/>
        </w:rPr>
        <w:t xml:space="preserve"> </w:t>
      </w:r>
      <w:proofErr w:type="spellStart"/>
      <w:r w:rsidRPr="007B2AD4">
        <w:rPr>
          <w:rFonts w:ascii="Gill Sans" w:hAnsi="Gill Sans"/>
          <w:sz w:val="22"/>
        </w:rPr>
        <w:t>Valiulis</w:t>
      </w:r>
      <w:proofErr w:type="spellEnd"/>
      <w:r w:rsidRPr="007B2AD4">
        <w:rPr>
          <w:rFonts w:ascii="Gill Sans" w:hAnsi="Gill Sans"/>
          <w:sz w:val="22"/>
        </w:rPr>
        <w:t xml:space="preserve"> (Trinity College Dublin)</w:t>
      </w:r>
    </w:p>
    <w:p w:rsidR="007B2AD4" w:rsidRPr="007B2AD4" w:rsidRDefault="00BF219C" w:rsidP="007B2AD4">
      <w:pPr>
        <w:contextualSpacing/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ab/>
      </w:r>
      <w:r w:rsidRPr="007B2AD4">
        <w:rPr>
          <w:rFonts w:ascii="Gill Sans" w:hAnsi="Gill Sans"/>
          <w:sz w:val="22"/>
        </w:rPr>
        <w:t>The Proclamation of 1916: The Making of Equality</w:t>
      </w: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</w:p>
    <w:p w:rsidR="00BF219C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  <w:r w:rsidRPr="007B2AD4">
        <w:rPr>
          <w:rFonts w:ascii="Gill Sans" w:hAnsi="Gill Sans" w:cs="Times New Roman"/>
          <w:color w:val="000000"/>
          <w:sz w:val="22"/>
          <w:szCs w:val="36"/>
        </w:rPr>
        <w:tab/>
      </w:r>
      <w:r w:rsidR="00BF219C" w:rsidRPr="007B2AD4">
        <w:rPr>
          <w:rFonts w:ascii="Gill Sans" w:hAnsi="Gill Sans" w:cs="Times New Roman"/>
          <w:color w:val="000000"/>
          <w:sz w:val="22"/>
          <w:szCs w:val="36"/>
        </w:rPr>
        <w:t xml:space="preserve">Dr </w:t>
      </w:r>
      <w:proofErr w:type="spellStart"/>
      <w:r w:rsidR="00BF219C" w:rsidRPr="007B2AD4">
        <w:rPr>
          <w:rFonts w:ascii="Gill Sans" w:hAnsi="Gill Sans" w:cs="Times New Roman"/>
          <w:color w:val="000000"/>
          <w:sz w:val="22"/>
          <w:szCs w:val="36"/>
        </w:rPr>
        <w:t>Micheline</w:t>
      </w:r>
      <w:proofErr w:type="spellEnd"/>
      <w:r w:rsidR="00BF219C" w:rsidRPr="007B2AD4">
        <w:rPr>
          <w:rFonts w:ascii="Gill Sans" w:hAnsi="Gill Sans" w:cs="Times New Roman"/>
          <w:color w:val="000000"/>
          <w:sz w:val="22"/>
          <w:szCs w:val="36"/>
        </w:rPr>
        <w:t xml:space="preserve"> </w:t>
      </w:r>
      <w:proofErr w:type="spellStart"/>
      <w:r w:rsidR="00BF219C" w:rsidRPr="007B2AD4">
        <w:rPr>
          <w:rFonts w:ascii="Gill Sans" w:hAnsi="Gill Sans" w:cs="Times New Roman"/>
          <w:color w:val="000000"/>
          <w:sz w:val="22"/>
          <w:szCs w:val="36"/>
        </w:rPr>
        <w:t>Sheehy</w:t>
      </w:r>
      <w:proofErr w:type="spellEnd"/>
      <w:r w:rsidR="00BF219C" w:rsidRPr="007B2AD4">
        <w:rPr>
          <w:rFonts w:ascii="Gill Sans" w:hAnsi="Gill Sans" w:cs="Times New Roman"/>
          <w:color w:val="000000"/>
          <w:sz w:val="22"/>
          <w:szCs w:val="36"/>
        </w:rPr>
        <w:t xml:space="preserve"> </w:t>
      </w:r>
      <w:proofErr w:type="spellStart"/>
      <w:r w:rsidR="00BF219C" w:rsidRPr="007B2AD4">
        <w:rPr>
          <w:rFonts w:ascii="Gill Sans" w:hAnsi="Gill Sans" w:cs="Times New Roman"/>
          <w:color w:val="000000"/>
          <w:sz w:val="22"/>
          <w:szCs w:val="36"/>
        </w:rPr>
        <w:t>Skeffington</w:t>
      </w:r>
      <w:proofErr w:type="spellEnd"/>
      <w:r w:rsidR="00BF219C" w:rsidRPr="007B2AD4">
        <w:rPr>
          <w:rFonts w:ascii="Gill Sans" w:hAnsi="Gill Sans" w:cs="Times New Roman"/>
          <w:color w:val="000000"/>
          <w:sz w:val="22"/>
          <w:szCs w:val="36"/>
        </w:rPr>
        <w:t xml:space="preserve"> </w:t>
      </w:r>
    </w:p>
    <w:p w:rsidR="007B2AD4" w:rsidRPr="007B2AD4" w:rsidRDefault="00BF219C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  <w:r>
        <w:rPr>
          <w:rFonts w:ascii="Gill Sans" w:hAnsi="Gill Sans" w:cs="Times New Roman"/>
          <w:color w:val="000000"/>
          <w:sz w:val="22"/>
          <w:szCs w:val="36"/>
        </w:rPr>
        <w:tab/>
      </w:r>
      <w:r w:rsidR="007B2AD4" w:rsidRPr="007B2AD4">
        <w:rPr>
          <w:rFonts w:ascii="Gill Sans" w:hAnsi="Gill Sans" w:cs="Times New Roman"/>
          <w:color w:val="000000"/>
          <w:sz w:val="22"/>
          <w:szCs w:val="36"/>
        </w:rPr>
        <w:t xml:space="preserve">The role of Hanna </w:t>
      </w:r>
      <w:proofErr w:type="spellStart"/>
      <w:r w:rsidR="007B2AD4" w:rsidRPr="007B2AD4">
        <w:rPr>
          <w:rFonts w:ascii="Gill Sans" w:hAnsi="Gill Sans" w:cs="Times New Roman"/>
          <w:color w:val="000000"/>
          <w:sz w:val="22"/>
          <w:szCs w:val="36"/>
        </w:rPr>
        <w:t>Sheehy</w:t>
      </w:r>
      <w:proofErr w:type="spellEnd"/>
      <w:r w:rsidR="007B2AD4" w:rsidRPr="007B2AD4">
        <w:rPr>
          <w:rFonts w:ascii="Gill Sans" w:hAnsi="Gill Sans" w:cs="Times New Roman"/>
          <w:color w:val="000000"/>
          <w:sz w:val="22"/>
          <w:szCs w:val="36"/>
        </w:rPr>
        <w:t xml:space="preserve"> </w:t>
      </w:r>
      <w:proofErr w:type="spellStart"/>
      <w:r w:rsidR="007B2AD4" w:rsidRPr="007B2AD4">
        <w:rPr>
          <w:rFonts w:ascii="Gill Sans" w:hAnsi="Gill Sans" w:cs="Times New Roman"/>
          <w:color w:val="000000"/>
          <w:sz w:val="22"/>
          <w:szCs w:val="36"/>
        </w:rPr>
        <w:t>Skeffington</w:t>
      </w:r>
      <w:proofErr w:type="spellEnd"/>
      <w:r w:rsidR="007B2AD4" w:rsidRPr="007B2AD4">
        <w:rPr>
          <w:rFonts w:ascii="Gill Sans" w:hAnsi="Gill Sans" w:cs="Times New Roman"/>
          <w:color w:val="000000"/>
          <w:sz w:val="22"/>
          <w:szCs w:val="36"/>
        </w:rPr>
        <w:t xml:space="preserve"> in shaping post 1916 Ireland</w:t>
      </w:r>
    </w:p>
    <w:p w:rsidR="007B2AD4" w:rsidRPr="007B2AD4" w:rsidRDefault="007B2AD4" w:rsidP="007B2AD4">
      <w:pPr>
        <w:contextualSpacing/>
        <w:rPr>
          <w:rFonts w:ascii="Gill Sans" w:hAnsi="Gill Sans" w:cs="Times New Roman"/>
          <w:color w:val="000000"/>
          <w:sz w:val="22"/>
          <w:szCs w:val="36"/>
        </w:rPr>
      </w:pPr>
      <w:r w:rsidRPr="007B2AD4">
        <w:rPr>
          <w:rFonts w:ascii="Gill Sans" w:hAnsi="Gill Sans" w:cs="Times New Roman"/>
          <w:color w:val="000000"/>
          <w:sz w:val="22"/>
          <w:szCs w:val="36"/>
        </w:rPr>
        <w:tab/>
      </w:r>
    </w:p>
    <w:p w:rsidR="007B2AD4" w:rsidRPr="007B2AD4" w:rsidRDefault="00BF219C" w:rsidP="007B2AD4">
      <w:pPr>
        <w:contextualSpacing/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ab/>
      </w:r>
      <w:r w:rsidRPr="007B2AD4">
        <w:rPr>
          <w:rFonts w:ascii="Gill Sans" w:hAnsi="Gill Sans" w:cs="Times New Roman"/>
          <w:color w:val="000000"/>
          <w:sz w:val="22"/>
          <w:szCs w:val="36"/>
        </w:rPr>
        <w:t>Dr Marie Coleman (Queen’s University, Belfast)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ab/>
        <w:t>Female veterans of 1916 and the Irish state after independence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 w:cs="Times New Roman"/>
          <w:color w:val="000000"/>
          <w:sz w:val="22"/>
          <w:szCs w:val="36"/>
        </w:rPr>
        <w:tab/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 xml:space="preserve">12.45 </w:t>
      </w:r>
      <w:r w:rsidRPr="007B2AD4">
        <w:rPr>
          <w:rFonts w:ascii="Gill Sans" w:hAnsi="Gill Sans"/>
          <w:sz w:val="22"/>
        </w:rPr>
        <w:tab/>
        <w:t>Lunch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7B2AD4" w:rsidRPr="007B2AD4" w:rsidRDefault="007B2AD4" w:rsidP="007B2AD4">
      <w:pPr>
        <w:contextualSpacing/>
        <w:rPr>
          <w:rFonts w:ascii="Gill Sans" w:hAnsi="Gill Sans"/>
          <w:i/>
          <w:sz w:val="22"/>
        </w:rPr>
      </w:pPr>
      <w:r w:rsidRPr="007B2AD4">
        <w:rPr>
          <w:rFonts w:ascii="Gill Sans" w:hAnsi="Gill Sans"/>
          <w:sz w:val="22"/>
        </w:rPr>
        <w:t xml:space="preserve">1.45 </w:t>
      </w:r>
      <w:r w:rsidRPr="007B2AD4">
        <w:rPr>
          <w:rFonts w:ascii="Gill Sans" w:hAnsi="Gill Sans"/>
          <w:sz w:val="22"/>
        </w:rPr>
        <w:tab/>
      </w:r>
      <w:r w:rsidRPr="007B2AD4">
        <w:rPr>
          <w:rFonts w:ascii="Rockwell" w:hAnsi="Rockwell"/>
          <w:b/>
          <w:sz w:val="22"/>
        </w:rPr>
        <w:t>Panel 4: The Pursuit of Equality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BF219C" w:rsidRDefault="00BF219C" w:rsidP="007B2AD4">
      <w:pPr>
        <w:ind w:left="720"/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Dr Mary </w:t>
      </w:r>
      <w:proofErr w:type="spellStart"/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Muldowney</w:t>
      </w:r>
      <w:proofErr w:type="spellEnd"/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 (Trinity College Dublin)</w:t>
      </w:r>
    </w:p>
    <w:p w:rsidR="007B2AD4" w:rsidRPr="007B2AD4" w:rsidRDefault="007B2AD4" w:rsidP="007B2AD4">
      <w:pPr>
        <w:ind w:left="720"/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Working for "the principles of equal rights and opportunities for the people of Ireland". The Irish Citizen Army and the 1916 Rising</w:t>
      </w:r>
    </w:p>
    <w:p w:rsidR="007B2AD4" w:rsidRPr="007B2AD4" w:rsidRDefault="007B2AD4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ab/>
      </w:r>
    </w:p>
    <w:p w:rsidR="00BF219C" w:rsidRDefault="00BF219C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>
        <w:rPr>
          <w:rFonts w:ascii="Gill Sans" w:hAnsi="Gill Sans"/>
          <w:color w:val="000000"/>
          <w:sz w:val="22"/>
          <w:szCs w:val="22"/>
          <w:shd w:val="clear" w:color="auto" w:fill="FFFFFF"/>
        </w:rPr>
        <w:tab/>
      </w: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James Curry (NUI Galway)</w:t>
      </w:r>
    </w:p>
    <w:p w:rsidR="007B2AD4" w:rsidRPr="007B2AD4" w:rsidRDefault="00BF219C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>
        <w:rPr>
          <w:rFonts w:ascii="Gill Sans" w:hAnsi="Gill Sans"/>
          <w:color w:val="000000"/>
          <w:sz w:val="22"/>
          <w:szCs w:val="22"/>
          <w:shd w:val="clear" w:color="auto" w:fill="FFFFFF"/>
        </w:rPr>
        <w:tab/>
      </w:r>
      <w:r w:rsidR="007B2AD4"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Rosie Hackett and the 1916 Rising</w:t>
      </w:r>
    </w:p>
    <w:p w:rsidR="007B2AD4" w:rsidRPr="007B2AD4" w:rsidRDefault="007B2AD4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ab/>
      </w:r>
    </w:p>
    <w:p w:rsidR="00BF219C" w:rsidRDefault="00BF219C" w:rsidP="007B2AD4">
      <w:pPr>
        <w:ind w:left="720"/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Dr David </w:t>
      </w:r>
      <w:proofErr w:type="spellStart"/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Convery</w:t>
      </w:r>
      <w:proofErr w:type="spellEnd"/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Gill Sans" w:hAnsi="Gill Sans"/>
          <w:color w:val="000000"/>
          <w:sz w:val="22"/>
          <w:szCs w:val="22"/>
          <w:shd w:val="clear" w:color="auto" w:fill="FFFFFF"/>
        </w:rPr>
        <w:t>(</w:t>
      </w: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 xml:space="preserve">NUI Galway) </w:t>
      </w:r>
    </w:p>
    <w:p w:rsidR="007B2AD4" w:rsidRPr="007B2AD4" w:rsidRDefault="007B2AD4" w:rsidP="007B2AD4">
      <w:pPr>
        <w:ind w:left="720"/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 w:rsidRPr="007B2AD4">
        <w:rPr>
          <w:rFonts w:ascii="Gill Sans" w:hAnsi="Gill Sans"/>
          <w:color w:val="000000"/>
          <w:sz w:val="22"/>
          <w:szCs w:val="22"/>
          <w:shd w:val="clear" w:color="auto" w:fill="FFFFFF"/>
        </w:rPr>
        <w:t>'The Communist Party of Great Britain and the memory of Easter Rising'</w:t>
      </w:r>
    </w:p>
    <w:p w:rsidR="007B2AD4" w:rsidRPr="007B2AD4" w:rsidRDefault="007B2AD4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  <w:r>
        <w:rPr>
          <w:rFonts w:ascii="Gill Sans" w:hAnsi="Gill Sans"/>
          <w:color w:val="000000"/>
          <w:sz w:val="22"/>
          <w:szCs w:val="22"/>
          <w:shd w:val="clear" w:color="auto" w:fill="FFFFFF"/>
        </w:rPr>
        <w:tab/>
      </w:r>
    </w:p>
    <w:p w:rsidR="007B2AD4" w:rsidRPr="007B2AD4" w:rsidRDefault="007B2AD4" w:rsidP="007B2AD4">
      <w:pPr>
        <w:contextualSpacing/>
        <w:rPr>
          <w:rFonts w:ascii="Gill Sans" w:hAnsi="Gill Sans"/>
          <w:color w:val="000000"/>
          <w:sz w:val="22"/>
          <w:szCs w:val="22"/>
          <w:shd w:val="clear" w:color="auto" w:fill="FFFFFF"/>
        </w:rPr>
      </w:pP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 xml:space="preserve">3.15 </w:t>
      </w:r>
      <w:r w:rsidRPr="007B2AD4">
        <w:rPr>
          <w:rFonts w:ascii="Gill Sans" w:hAnsi="Gill Sans"/>
          <w:sz w:val="22"/>
        </w:rPr>
        <w:tab/>
        <w:t>Tea/Coffee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BF219C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 xml:space="preserve">3.30 </w:t>
      </w:r>
      <w:r w:rsidRPr="007B2AD4">
        <w:rPr>
          <w:rFonts w:ascii="Gill Sans" w:hAnsi="Gill Sans"/>
          <w:sz w:val="22"/>
        </w:rPr>
        <w:tab/>
      </w:r>
      <w:r w:rsidRPr="007B2AD4">
        <w:rPr>
          <w:rFonts w:ascii="Rockwell" w:hAnsi="Rockwell"/>
          <w:b/>
          <w:sz w:val="22"/>
        </w:rPr>
        <w:t>Keynote address:</w:t>
      </w:r>
      <w:r w:rsidRPr="007B2AD4">
        <w:rPr>
          <w:rFonts w:ascii="Gill Sans" w:hAnsi="Gill Sans"/>
          <w:sz w:val="22"/>
        </w:rPr>
        <w:t xml:space="preserve"> </w:t>
      </w:r>
      <w:r w:rsidR="00BF219C" w:rsidRPr="007B2AD4">
        <w:rPr>
          <w:rFonts w:ascii="Gill Sans" w:hAnsi="Gill Sans"/>
          <w:sz w:val="22"/>
        </w:rPr>
        <w:t>Dr Emmet O’Connor (University of Ulster)</w:t>
      </w:r>
    </w:p>
    <w:p w:rsidR="007B2AD4" w:rsidRPr="007B2AD4" w:rsidRDefault="00BF219C" w:rsidP="007B2AD4">
      <w:pPr>
        <w:contextualSpacing/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ab/>
      </w:r>
      <w:r w:rsidR="007B2AD4" w:rsidRPr="007B2AD4">
        <w:rPr>
          <w:rFonts w:ascii="Gill Sans" w:hAnsi="Gill Sans"/>
          <w:sz w:val="22"/>
        </w:rPr>
        <w:t>How radical was the Proclamation?</w:t>
      </w:r>
    </w:p>
    <w:p w:rsidR="007B2AD4" w:rsidRPr="007B2AD4" w:rsidRDefault="007B2AD4" w:rsidP="007B2AD4">
      <w:pPr>
        <w:contextualSpacing/>
        <w:rPr>
          <w:rFonts w:ascii="Gill Sans" w:hAnsi="Gill Sans"/>
          <w:sz w:val="22"/>
        </w:rPr>
      </w:pPr>
    </w:p>
    <w:p w:rsidR="00337A55" w:rsidRDefault="007B2AD4" w:rsidP="007B2AD4">
      <w:pPr>
        <w:contextualSpacing/>
        <w:rPr>
          <w:rFonts w:ascii="Gill Sans" w:hAnsi="Gill Sans"/>
          <w:sz w:val="22"/>
        </w:rPr>
      </w:pPr>
      <w:r w:rsidRPr="007B2AD4">
        <w:rPr>
          <w:rFonts w:ascii="Gill Sans" w:hAnsi="Gill Sans"/>
          <w:sz w:val="22"/>
        </w:rPr>
        <w:t xml:space="preserve">4.30 </w:t>
      </w:r>
      <w:r w:rsidRPr="007B2AD4">
        <w:rPr>
          <w:rFonts w:ascii="Gill Sans" w:hAnsi="Gill Sans"/>
          <w:sz w:val="22"/>
        </w:rPr>
        <w:tab/>
      </w:r>
      <w:r w:rsidR="00A66008">
        <w:rPr>
          <w:rFonts w:ascii="Rockwell" w:hAnsi="Rockwell"/>
          <w:b/>
          <w:sz w:val="22"/>
        </w:rPr>
        <w:t>Final</w:t>
      </w:r>
      <w:r w:rsidRPr="007B2AD4">
        <w:rPr>
          <w:rFonts w:ascii="Rockwell" w:hAnsi="Rockwell"/>
          <w:b/>
          <w:sz w:val="22"/>
        </w:rPr>
        <w:t xml:space="preserve"> discussion</w:t>
      </w:r>
      <w:r w:rsidRPr="007B2AD4">
        <w:rPr>
          <w:rFonts w:ascii="Gill Sans" w:hAnsi="Gill Sans"/>
          <w:sz w:val="22"/>
        </w:rPr>
        <w:t xml:space="preserve"> chaired by </w:t>
      </w:r>
      <w:r>
        <w:rPr>
          <w:rFonts w:ascii="Gill Sans" w:hAnsi="Gill Sans"/>
          <w:sz w:val="22"/>
        </w:rPr>
        <w:t xml:space="preserve">Dr </w:t>
      </w:r>
      <w:r w:rsidRPr="007B2AD4">
        <w:rPr>
          <w:rFonts w:ascii="Gill Sans" w:hAnsi="Gill Sans"/>
          <w:sz w:val="22"/>
        </w:rPr>
        <w:t xml:space="preserve">John </w:t>
      </w:r>
      <w:proofErr w:type="spellStart"/>
      <w:r w:rsidRPr="007B2AD4">
        <w:rPr>
          <w:rFonts w:ascii="Gill Sans" w:hAnsi="Gill Sans"/>
          <w:sz w:val="22"/>
        </w:rPr>
        <w:t>Gibney</w:t>
      </w:r>
      <w:proofErr w:type="spellEnd"/>
      <w:r w:rsidRPr="007B2AD4">
        <w:rPr>
          <w:rFonts w:ascii="Gill Sans" w:hAnsi="Gill Sans"/>
          <w:sz w:val="22"/>
        </w:rPr>
        <w:t xml:space="preserve"> (Trinity College, Dublin)</w:t>
      </w:r>
    </w:p>
    <w:p w:rsidR="007B2AD4" w:rsidRDefault="007B2AD4" w:rsidP="007B2AD4">
      <w:pPr>
        <w:contextualSpacing/>
        <w:rPr>
          <w:rFonts w:ascii="Gill Sans" w:hAnsi="Gill Sans"/>
          <w:sz w:val="22"/>
        </w:rPr>
      </w:pPr>
    </w:p>
    <w:p w:rsidR="00337A55" w:rsidRPr="00337A55" w:rsidRDefault="00337A55" w:rsidP="00337A55">
      <w:pPr>
        <w:contextualSpacing/>
        <w:jc w:val="center"/>
        <w:rPr>
          <w:rFonts w:ascii="Gill Sans" w:hAnsi="Gill Sans"/>
          <w:b/>
          <w:sz w:val="22"/>
        </w:rPr>
      </w:pPr>
      <w:r w:rsidRPr="00337A55">
        <w:rPr>
          <w:rFonts w:ascii="Gill Sans" w:hAnsi="Gill Sans"/>
          <w:b/>
          <w:sz w:val="22"/>
        </w:rPr>
        <w:t>Admission to this conference is free but pre-registration is advisable.</w:t>
      </w:r>
    </w:p>
    <w:p w:rsidR="007B2AD4" w:rsidRPr="00337A55" w:rsidRDefault="00337A55" w:rsidP="00337A55">
      <w:pPr>
        <w:contextualSpacing/>
        <w:jc w:val="center"/>
        <w:rPr>
          <w:rFonts w:ascii="Gill Sans" w:hAnsi="Gill Sans"/>
          <w:b/>
          <w:i/>
          <w:sz w:val="22"/>
        </w:rPr>
      </w:pPr>
      <w:r w:rsidRPr="00337A55">
        <w:rPr>
          <w:rFonts w:ascii="Gill Sans" w:hAnsi="Gill Sans"/>
          <w:b/>
          <w:sz w:val="22"/>
        </w:rPr>
        <w:t>To register</w:t>
      </w:r>
      <w:r>
        <w:rPr>
          <w:rFonts w:ascii="Gill Sans" w:hAnsi="Gill Sans"/>
          <w:b/>
          <w:sz w:val="22"/>
        </w:rPr>
        <w:t>,</w:t>
      </w:r>
      <w:r w:rsidRPr="00337A55">
        <w:rPr>
          <w:rFonts w:ascii="Gill Sans" w:hAnsi="Gill Sans"/>
          <w:b/>
          <w:sz w:val="22"/>
        </w:rPr>
        <w:t xml:space="preserve"> email your name and institutional/university details</w:t>
      </w:r>
      <w:r>
        <w:rPr>
          <w:rFonts w:ascii="Gill Sans" w:hAnsi="Gill Sans"/>
          <w:b/>
          <w:sz w:val="22"/>
        </w:rPr>
        <w:t xml:space="preserve"> (if any) </w:t>
      </w:r>
      <w:r w:rsidRPr="00337A55">
        <w:rPr>
          <w:rFonts w:ascii="Gill Sans" w:hAnsi="Gill Sans"/>
          <w:b/>
          <w:sz w:val="22"/>
        </w:rPr>
        <w:t>to proclamationconference@gmail.com</w:t>
      </w:r>
    </w:p>
    <w:p w:rsidR="00622705" w:rsidRPr="007B2AD4" w:rsidRDefault="007B2AD4" w:rsidP="007B2AD4">
      <w:pPr>
        <w:contextualSpacing/>
        <w:jc w:val="center"/>
        <w:rPr>
          <w:rFonts w:ascii="Gill Sans" w:hAnsi="Gill Sans"/>
          <w:sz w:val="22"/>
        </w:rPr>
      </w:pPr>
      <w:r w:rsidRPr="007B2AD4">
        <w:rPr>
          <w:rFonts w:ascii="Gill Sans" w:hAnsi="Gill Sans"/>
          <w:noProof/>
          <w:sz w:val="22"/>
          <w:lang w:val="en-US"/>
        </w:rPr>
        <w:drawing>
          <wp:inline distT="0" distB="0" distL="0" distR="0">
            <wp:extent cx="1656184" cy="509056"/>
            <wp:effectExtent l="25400" t="0" r="0" b="0"/>
            <wp:docPr id="6" name="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:r="http://schemas.openxmlformats.org/officeDocument/2006/relationships" xmlns:a="http://schemas.openxmlformats.org/drawingml/2006/main" xmlns="" xmlns:pic="http://schemas.openxmlformats.org/drawingml/2006/picture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o="urn:schemas-microsoft-com:office:office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184" cy="50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705" w:rsidRPr="007B2AD4" w:rsidSect="007B2AD4">
      <w:pgSz w:w="11900" w:h="16840"/>
      <w:pgMar w:top="1134" w:right="1440" w:bottom="1440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E7096"/>
    <w:rsid w:val="00337A55"/>
    <w:rsid w:val="004D7805"/>
    <w:rsid w:val="004E6B7E"/>
    <w:rsid w:val="004E7096"/>
    <w:rsid w:val="00622705"/>
    <w:rsid w:val="0077018A"/>
    <w:rsid w:val="007B2AD4"/>
    <w:rsid w:val="007E7779"/>
    <w:rsid w:val="00A5065E"/>
    <w:rsid w:val="00A66008"/>
    <w:rsid w:val="00AC47F8"/>
    <w:rsid w:val="00BF219C"/>
    <w:rsid w:val="00C02ED1"/>
    <w:rsid w:val="00D70643"/>
    <w:rsid w:val="00E62902"/>
    <w:rsid w:val="00FE5D1E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6C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446</Words>
  <Characters>2365</Characters>
  <Application>Microsoft Macintosh Word</Application>
  <DocSecurity>0</DocSecurity>
  <Lines>40</Lines>
  <Paragraphs>6</Paragraphs>
  <ScaleCrop>false</ScaleCrop>
  <Company>NUI, Galway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Noelle Harris</dc:creator>
  <cp:keywords/>
  <cp:lastModifiedBy>Mary Noelle Harris</cp:lastModifiedBy>
  <cp:revision>10</cp:revision>
  <dcterms:created xsi:type="dcterms:W3CDTF">2015-12-18T21:06:00Z</dcterms:created>
  <dcterms:modified xsi:type="dcterms:W3CDTF">2016-01-06T15:23:00Z</dcterms:modified>
</cp:coreProperties>
</file>