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14" w:rsidRPr="00973458" w:rsidRDefault="00A56A14" w:rsidP="00A56A14">
      <w:pPr>
        <w:tabs>
          <w:tab w:val="left" w:pos="2835"/>
        </w:tabs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973458">
        <w:rPr>
          <w:rFonts w:asciiTheme="minorHAnsi" w:hAnsiTheme="minorHAnsi"/>
          <w:b/>
          <w:sz w:val="24"/>
          <w:szCs w:val="24"/>
          <w:lang w:val="en-GB"/>
        </w:rPr>
        <w:t>Event Management and Event Safety Policy</w:t>
      </w:r>
    </w:p>
    <w:p w:rsidR="00A56A14" w:rsidRDefault="00A56A14" w:rsidP="00A56A14">
      <w:pPr>
        <w:jc w:val="center"/>
        <w:rPr>
          <w:noProof/>
          <w:lang w:eastAsia="en-IE"/>
        </w:rPr>
      </w:pPr>
      <w:r>
        <w:rPr>
          <w:b/>
          <w:sz w:val="24"/>
          <w:szCs w:val="24"/>
          <w:lang w:val="en-GB"/>
        </w:rPr>
        <w:t>Appendix D</w:t>
      </w:r>
      <w:r w:rsidRPr="00973458">
        <w:rPr>
          <w:b/>
          <w:sz w:val="24"/>
          <w:szCs w:val="24"/>
          <w:lang w:val="en-GB"/>
        </w:rPr>
        <w:t>: Sustainable Event Checklist</w:t>
      </w:r>
    </w:p>
    <w:p w:rsidR="000322D5" w:rsidRDefault="00A56A14">
      <w:r>
        <w:rPr>
          <w:noProof/>
          <w:lang w:eastAsia="en-IE"/>
        </w:rPr>
        <w:drawing>
          <wp:inline distT="0" distB="0" distL="0" distR="0" wp14:anchorId="42B6E3FB" wp14:editId="7D54F536">
            <wp:extent cx="9136351" cy="55321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38" t="39507" r="28366" b="10320"/>
                    <a:stretch/>
                  </pic:blipFill>
                  <pic:spPr bwMode="auto">
                    <a:xfrm>
                      <a:off x="0" y="0"/>
                      <a:ext cx="9142294" cy="553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2D5" w:rsidSect="00A56A14">
      <w:headerReference w:type="default" r:id="rId5"/>
      <w:footerReference w:type="even" r:id="rId6"/>
      <w:footerReference w:type="default" r:id="rId7"/>
      <w:pgSz w:w="16838" w:h="11906" w:orient="landscape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EE" w:rsidRDefault="00A56A14" w:rsidP="00C50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8EE" w:rsidRDefault="00A56A14" w:rsidP="00C50E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EE" w:rsidRPr="00B77FD2" w:rsidRDefault="00A56A14" w:rsidP="00C50E24">
    <w:pPr>
      <w:pStyle w:val="Footer"/>
      <w:framePr w:w="376" w:wrap="around" w:vAnchor="text" w:hAnchor="page" w:x="9721" w:y="2"/>
      <w:rPr>
        <w:rStyle w:val="PageNumber"/>
        <w:rFonts w:ascii="Arial" w:hAnsi="Arial" w:cs="Arial"/>
      </w:rPr>
    </w:pPr>
    <w:r w:rsidRPr="00B77FD2">
      <w:rPr>
        <w:rStyle w:val="PageNumber"/>
        <w:rFonts w:ascii="Arial" w:hAnsi="Arial" w:cs="Arial"/>
      </w:rPr>
      <w:fldChar w:fldCharType="begin"/>
    </w:r>
    <w:r w:rsidRPr="00B77FD2">
      <w:rPr>
        <w:rStyle w:val="PageNumber"/>
        <w:rFonts w:ascii="Arial" w:hAnsi="Arial" w:cs="Arial"/>
      </w:rPr>
      <w:instrText xml:space="preserve">PAGE  </w:instrText>
    </w:r>
    <w:r w:rsidRPr="00B77FD2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B77FD2">
      <w:rPr>
        <w:rStyle w:val="PageNumber"/>
        <w:rFonts w:ascii="Arial" w:hAnsi="Arial" w:cs="Arial"/>
      </w:rPr>
      <w:fldChar w:fldCharType="end"/>
    </w:r>
  </w:p>
  <w:p w:rsidR="007538EE" w:rsidRDefault="00A56A14" w:rsidP="00C50E24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EE" w:rsidRPr="004B00BE" w:rsidRDefault="00A56A14">
    <w:pPr>
      <w:pStyle w:val="Header"/>
      <w:rPr>
        <w:rFonts w:ascii="Arial Narrow" w:hAnsi="Arial Narrow"/>
      </w:rPr>
    </w:pPr>
  </w:p>
  <w:p w:rsidR="007538EE" w:rsidRDefault="00A56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14"/>
    <w:rsid w:val="000322D5"/>
    <w:rsid w:val="00A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6BB77-6E79-4990-B5AA-B193B1F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A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56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6A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5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Hornibrook, Máire</dc:creator>
  <cp:keywords/>
  <dc:description/>
  <cp:lastModifiedBy>Hornibrook, Máire</cp:lastModifiedBy>
  <cp:revision>1</cp:revision>
  <dcterms:created xsi:type="dcterms:W3CDTF">2019-08-14T08:19:00Z</dcterms:created>
  <dcterms:modified xsi:type="dcterms:W3CDTF">2019-08-14T08:24:00Z</dcterms:modified>
</cp:coreProperties>
</file>