
<file path=[Content_Types].xml><?xml version="1.0" encoding="utf-8"?>
<Types xmlns="http://schemas.openxmlformats.org/package/2006/content-types">
  <Default Extension="xml" ContentType="application/xml"/>
  <Default Extension="jpeg" ContentType="image/jpeg"/>
  <Default Extension="emf" ContentType="image/x-emf"/>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BA09C" w14:textId="77777777" w:rsidR="000F543E" w:rsidRDefault="000F543E" w:rsidP="00D74348">
      <w:pPr>
        <w:widowControl w:val="0"/>
        <w:autoSpaceDE w:val="0"/>
        <w:autoSpaceDN w:val="0"/>
        <w:adjustRightInd w:val="0"/>
        <w:jc w:val="center"/>
        <w:rPr>
          <w:rFonts w:ascii="Cambria" w:hAnsi="Cambria" w:cs="Cambria"/>
          <w:b/>
          <w:sz w:val="28"/>
          <w:szCs w:val="28"/>
        </w:rPr>
      </w:pPr>
    </w:p>
    <w:p w14:paraId="62DD3A24" w14:textId="18289B0D" w:rsidR="000F543E" w:rsidRDefault="009E45FB" w:rsidP="00D74348">
      <w:pPr>
        <w:widowControl w:val="0"/>
        <w:autoSpaceDE w:val="0"/>
        <w:autoSpaceDN w:val="0"/>
        <w:adjustRightInd w:val="0"/>
        <w:jc w:val="center"/>
        <w:rPr>
          <w:rFonts w:ascii="Cambria" w:hAnsi="Cambria" w:cs="Cambria"/>
          <w:b/>
          <w:sz w:val="28"/>
          <w:szCs w:val="28"/>
        </w:rPr>
      </w:pPr>
      <w:r>
        <w:rPr>
          <w:rFonts w:ascii="Cambria" w:hAnsi="Cambria" w:cs="Cambria"/>
          <w:b/>
          <w:noProof/>
          <w:sz w:val="28"/>
          <w:szCs w:val="28"/>
        </w:rPr>
        <w:drawing>
          <wp:inline distT="0" distB="0" distL="0" distR="0" wp14:anchorId="4553CBEF" wp14:editId="722A5958">
            <wp:extent cx="2432162" cy="1219144"/>
            <wp:effectExtent l="0" t="0" r="6350" b="635"/>
            <wp:docPr id="1" name="Picture 1" descr="Staff:Marketing:CDLP Logos:+ LOGO:NUI_Galway_CDL&amp;P.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ff:Marketing:CDLP Logos:+ LOGO:NUI_Galway_CDL&amp;P.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2235" cy="1219181"/>
                    </a:xfrm>
                    <a:prstGeom prst="rect">
                      <a:avLst/>
                    </a:prstGeom>
                    <a:noFill/>
                    <a:ln>
                      <a:noFill/>
                    </a:ln>
                  </pic:spPr>
                </pic:pic>
              </a:graphicData>
            </a:graphic>
          </wp:inline>
        </w:drawing>
      </w:r>
      <w:r>
        <w:rPr>
          <w:rFonts w:ascii="Cambria" w:hAnsi="Cambria" w:cs="Cambria"/>
          <w:b/>
          <w:sz w:val="28"/>
          <w:szCs w:val="28"/>
        </w:rPr>
        <w:t xml:space="preserve">              </w:t>
      </w:r>
      <w:r w:rsidR="000F6C44">
        <w:rPr>
          <w:rFonts w:ascii="Cambria" w:hAnsi="Cambria" w:cs="Cambria"/>
          <w:b/>
          <w:sz w:val="28"/>
          <w:szCs w:val="28"/>
        </w:rPr>
        <w:t xml:space="preserve">       </w:t>
      </w:r>
      <w:r>
        <w:rPr>
          <w:rFonts w:eastAsia="Times New Roman" w:cs="Times New Roman"/>
          <w:noProof/>
        </w:rPr>
        <w:drawing>
          <wp:inline distT="0" distB="0" distL="0" distR="0" wp14:anchorId="0961394A" wp14:editId="7AFDADAD">
            <wp:extent cx="3559629" cy="1868805"/>
            <wp:effectExtent l="0" t="0" r="0" b="0"/>
            <wp:docPr id="2" name="Picture 2" descr="RE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AM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5199" cy="1871729"/>
                    </a:xfrm>
                    <a:prstGeom prst="rect">
                      <a:avLst/>
                    </a:prstGeom>
                    <a:noFill/>
                    <a:ln>
                      <a:noFill/>
                    </a:ln>
                  </pic:spPr>
                </pic:pic>
              </a:graphicData>
            </a:graphic>
          </wp:inline>
        </w:drawing>
      </w:r>
      <w:bookmarkStart w:id="0" w:name="_GoBack"/>
      <w:bookmarkEnd w:id="0"/>
    </w:p>
    <w:p w14:paraId="4A4B0EF9" w14:textId="77777777" w:rsidR="009E45FB" w:rsidRDefault="009E45FB" w:rsidP="00D74348">
      <w:pPr>
        <w:widowControl w:val="0"/>
        <w:autoSpaceDE w:val="0"/>
        <w:autoSpaceDN w:val="0"/>
        <w:adjustRightInd w:val="0"/>
        <w:jc w:val="center"/>
        <w:rPr>
          <w:rFonts w:ascii="Cambria" w:hAnsi="Cambria" w:cs="Cambria"/>
          <w:b/>
          <w:sz w:val="28"/>
          <w:szCs w:val="28"/>
        </w:rPr>
      </w:pPr>
    </w:p>
    <w:p w14:paraId="6118C702" w14:textId="5DB27523" w:rsidR="00D74348" w:rsidRPr="007D2023" w:rsidRDefault="009E45FB" w:rsidP="00D74348">
      <w:pPr>
        <w:widowControl w:val="0"/>
        <w:autoSpaceDE w:val="0"/>
        <w:autoSpaceDN w:val="0"/>
        <w:adjustRightInd w:val="0"/>
        <w:jc w:val="center"/>
        <w:rPr>
          <w:rFonts w:ascii="Cambria" w:hAnsi="Cambria" w:cs="Cambria"/>
          <w:b/>
          <w:sz w:val="28"/>
          <w:szCs w:val="28"/>
        </w:rPr>
      </w:pPr>
      <w:r>
        <w:rPr>
          <w:rFonts w:ascii="Cambria" w:hAnsi="Cambria" w:cs="Cambria"/>
          <w:b/>
          <w:sz w:val="28"/>
          <w:szCs w:val="28"/>
        </w:rPr>
        <w:t xml:space="preserve"> </w:t>
      </w:r>
      <w:r w:rsidR="00D74348" w:rsidRPr="007D2023">
        <w:rPr>
          <w:rFonts w:ascii="Cambria" w:hAnsi="Cambria" w:cs="Cambria"/>
          <w:b/>
          <w:sz w:val="28"/>
          <w:szCs w:val="28"/>
        </w:rPr>
        <w:t>MEMO</w:t>
      </w:r>
    </w:p>
    <w:p w14:paraId="0E97801B" w14:textId="77777777" w:rsidR="00D74348" w:rsidRPr="007D2023" w:rsidRDefault="00D74348" w:rsidP="00D74348">
      <w:pPr>
        <w:widowControl w:val="0"/>
        <w:autoSpaceDE w:val="0"/>
        <w:autoSpaceDN w:val="0"/>
        <w:adjustRightInd w:val="0"/>
        <w:jc w:val="center"/>
        <w:rPr>
          <w:rFonts w:ascii="Cambria" w:hAnsi="Cambria" w:cs="Cambria"/>
          <w:b/>
          <w:sz w:val="28"/>
          <w:szCs w:val="28"/>
        </w:rPr>
      </w:pPr>
    </w:p>
    <w:p w14:paraId="3A7F4CEE" w14:textId="77777777" w:rsidR="000F543E" w:rsidRDefault="000F543E" w:rsidP="000F543E">
      <w:pPr>
        <w:widowControl w:val="0"/>
        <w:autoSpaceDE w:val="0"/>
        <w:autoSpaceDN w:val="0"/>
        <w:adjustRightInd w:val="0"/>
        <w:rPr>
          <w:rFonts w:ascii="Cambria" w:hAnsi="Cambria" w:cs="Cambria"/>
          <w:b/>
          <w:sz w:val="36"/>
          <w:szCs w:val="36"/>
        </w:rPr>
      </w:pPr>
    </w:p>
    <w:p w14:paraId="0904CCF4" w14:textId="620B5F98" w:rsidR="000F543E" w:rsidRDefault="000F543E" w:rsidP="00D74348">
      <w:pPr>
        <w:widowControl w:val="0"/>
        <w:autoSpaceDE w:val="0"/>
        <w:autoSpaceDN w:val="0"/>
        <w:adjustRightInd w:val="0"/>
        <w:jc w:val="center"/>
        <w:rPr>
          <w:rFonts w:ascii="Cambria" w:hAnsi="Cambria" w:cs="Cambria"/>
          <w:b/>
          <w:sz w:val="36"/>
          <w:szCs w:val="36"/>
        </w:rPr>
      </w:pPr>
      <w:r>
        <w:rPr>
          <w:rFonts w:ascii="Cambria" w:hAnsi="Cambria" w:cs="Cambria"/>
          <w:b/>
          <w:sz w:val="36"/>
          <w:szCs w:val="36"/>
        </w:rPr>
        <w:t>UPDATE</w:t>
      </w:r>
    </w:p>
    <w:p w14:paraId="1DD9E2CF" w14:textId="77777777" w:rsidR="000F543E" w:rsidRDefault="000F543E" w:rsidP="00D74348">
      <w:pPr>
        <w:widowControl w:val="0"/>
        <w:autoSpaceDE w:val="0"/>
        <w:autoSpaceDN w:val="0"/>
        <w:adjustRightInd w:val="0"/>
        <w:jc w:val="center"/>
        <w:rPr>
          <w:rFonts w:ascii="Cambria" w:hAnsi="Cambria" w:cs="Cambria"/>
          <w:b/>
          <w:sz w:val="36"/>
          <w:szCs w:val="36"/>
        </w:rPr>
      </w:pPr>
    </w:p>
    <w:p w14:paraId="651A4042" w14:textId="05471EF9" w:rsidR="00D74348" w:rsidRPr="000F543E" w:rsidRDefault="000F543E" w:rsidP="00D74348">
      <w:pPr>
        <w:widowControl w:val="0"/>
        <w:autoSpaceDE w:val="0"/>
        <w:autoSpaceDN w:val="0"/>
        <w:adjustRightInd w:val="0"/>
        <w:jc w:val="center"/>
        <w:rPr>
          <w:rFonts w:ascii="Cambria" w:hAnsi="Cambria" w:cs="Cambria"/>
          <w:b/>
          <w:sz w:val="36"/>
          <w:szCs w:val="36"/>
        </w:rPr>
      </w:pPr>
      <w:r>
        <w:rPr>
          <w:rFonts w:ascii="Cambria" w:hAnsi="Cambria" w:cs="Cambria"/>
          <w:b/>
          <w:sz w:val="36"/>
          <w:szCs w:val="36"/>
        </w:rPr>
        <w:t>Ratification P</w:t>
      </w:r>
      <w:r w:rsidR="00D74348" w:rsidRPr="000F543E">
        <w:rPr>
          <w:rFonts w:ascii="Cambria" w:hAnsi="Cambria" w:cs="Cambria"/>
          <w:b/>
          <w:sz w:val="36"/>
          <w:szCs w:val="36"/>
        </w:rPr>
        <w:t xml:space="preserve">rocess of the UN Convention on </w:t>
      </w:r>
      <w:r w:rsidR="007D2023" w:rsidRPr="000F543E">
        <w:rPr>
          <w:rFonts w:ascii="Cambria" w:hAnsi="Cambria" w:cs="Cambria"/>
          <w:b/>
          <w:sz w:val="36"/>
          <w:szCs w:val="36"/>
        </w:rPr>
        <w:t xml:space="preserve">the rights of persons with disabilities in </w:t>
      </w:r>
      <w:r w:rsidR="00D74348" w:rsidRPr="000F543E">
        <w:rPr>
          <w:rFonts w:ascii="Cambria" w:hAnsi="Cambria" w:cs="Cambria"/>
          <w:b/>
          <w:sz w:val="36"/>
          <w:szCs w:val="36"/>
        </w:rPr>
        <w:t>the United States.</w:t>
      </w:r>
    </w:p>
    <w:p w14:paraId="3B200383" w14:textId="77777777" w:rsidR="00D74348" w:rsidRPr="007D2023" w:rsidRDefault="00D74348" w:rsidP="00D74348">
      <w:pPr>
        <w:widowControl w:val="0"/>
        <w:autoSpaceDE w:val="0"/>
        <w:autoSpaceDN w:val="0"/>
        <w:adjustRightInd w:val="0"/>
        <w:jc w:val="center"/>
        <w:rPr>
          <w:rFonts w:ascii="Cambria" w:hAnsi="Cambria" w:cs="Cambria"/>
          <w:b/>
          <w:sz w:val="28"/>
          <w:szCs w:val="28"/>
        </w:rPr>
      </w:pPr>
    </w:p>
    <w:p w14:paraId="563382C5" w14:textId="77777777" w:rsidR="00D74348" w:rsidRPr="000F543E" w:rsidRDefault="00D74348" w:rsidP="00D74348">
      <w:pPr>
        <w:widowControl w:val="0"/>
        <w:autoSpaceDE w:val="0"/>
        <w:autoSpaceDN w:val="0"/>
        <w:adjustRightInd w:val="0"/>
        <w:jc w:val="center"/>
        <w:rPr>
          <w:rFonts w:ascii="Cambria" w:hAnsi="Cambria" w:cs="Cambria"/>
          <w:b/>
          <w:sz w:val="32"/>
          <w:szCs w:val="32"/>
        </w:rPr>
      </w:pPr>
      <w:r w:rsidRPr="000F543E">
        <w:rPr>
          <w:rFonts w:ascii="Cambria" w:hAnsi="Cambria" w:cs="Cambria"/>
          <w:b/>
          <w:sz w:val="32"/>
          <w:szCs w:val="32"/>
        </w:rPr>
        <w:t>Centre on Disability Law &amp; Policy, National University of Ireland, Galway.</w:t>
      </w:r>
    </w:p>
    <w:p w14:paraId="147BF566" w14:textId="77777777" w:rsidR="000F543E" w:rsidRDefault="000F543E" w:rsidP="00D74348">
      <w:pPr>
        <w:widowControl w:val="0"/>
        <w:autoSpaceDE w:val="0"/>
        <w:autoSpaceDN w:val="0"/>
        <w:adjustRightInd w:val="0"/>
        <w:jc w:val="center"/>
        <w:rPr>
          <w:rFonts w:ascii="Cambria" w:hAnsi="Cambria" w:cs="Cambria"/>
          <w:b/>
          <w:sz w:val="28"/>
          <w:szCs w:val="28"/>
        </w:rPr>
      </w:pPr>
    </w:p>
    <w:p w14:paraId="728213B5" w14:textId="77777777" w:rsidR="000F543E" w:rsidRDefault="000F543E" w:rsidP="00D74348">
      <w:pPr>
        <w:widowControl w:val="0"/>
        <w:autoSpaceDE w:val="0"/>
        <w:autoSpaceDN w:val="0"/>
        <w:adjustRightInd w:val="0"/>
        <w:jc w:val="center"/>
        <w:rPr>
          <w:rFonts w:ascii="Cambria" w:hAnsi="Cambria" w:cs="Cambria"/>
          <w:b/>
          <w:sz w:val="28"/>
          <w:szCs w:val="28"/>
        </w:rPr>
      </w:pPr>
    </w:p>
    <w:p w14:paraId="033AF5CD" w14:textId="4EADC325" w:rsidR="000F543E" w:rsidRDefault="000F6C44" w:rsidP="00D74348">
      <w:pPr>
        <w:widowControl w:val="0"/>
        <w:autoSpaceDE w:val="0"/>
        <w:autoSpaceDN w:val="0"/>
        <w:adjustRightInd w:val="0"/>
        <w:jc w:val="center"/>
        <w:rPr>
          <w:rFonts w:ascii="Cambria" w:hAnsi="Cambria" w:cs="Cambria"/>
          <w:b/>
          <w:sz w:val="28"/>
          <w:szCs w:val="28"/>
        </w:rPr>
      </w:pPr>
      <w:hyperlink r:id="rId10" w:history="1">
        <w:r w:rsidR="000F543E" w:rsidRPr="006A25EB">
          <w:rPr>
            <w:rStyle w:val="Hyperlink"/>
            <w:rFonts w:ascii="Cambria" w:hAnsi="Cambria" w:cs="Cambria"/>
            <w:b/>
            <w:sz w:val="28"/>
            <w:szCs w:val="28"/>
          </w:rPr>
          <w:t>www.nuigalway.ie/cdlp</w:t>
        </w:r>
      </w:hyperlink>
    </w:p>
    <w:p w14:paraId="07F47472" w14:textId="77777777" w:rsidR="000F543E" w:rsidRPr="007D2023" w:rsidRDefault="000F543E" w:rsidP="00D74348">
      <w:pPr>
        <w:widowControl w:val="0"/>
        <w:autoSpaceDE w:val="0"/>
        <w:autoSpaceDN w:val="0"/>
        <w:adjustRightInd w:val="0"/>
        <w:jc w:val="center"/>
        <w:rPr>
          <w:rFonts w:ascii="Cambria" w:hAnsi="Cambria" w:cs="Cambria"/>
          <w:b/>
          <w:sz w:val="28"/>
          <w:szCs w:val="28"/>
        </w:rPr>
      </w:pPr>
    </w:p>
    <w:p w14:paraId="112C92AA" w14:textId="77777777" w:rsidR="00D74348" w:rsidRPr="007D2023" w:rsidRDefault="00D74348" w:rsidP="00D74348">
      <w:pPr>
        <w:widowControl w:val="0"/>
        <w:autoSpaceDE w:val="0"/>
        <w:autoSpaceDN w:val="0"/>
        <w:adjustRightInd w:val="0"/>
        <w:jc w:val="center"/>
        <w:rPr>
          <w:rFonts w:ascii="Cambria" w:hAnsi="Cambria" w:cs="Cambria"/>
          <w:b/>
          <w:sz w:val="28"/>
          <w:szCs w:val="28"/>
        </w:rPr>
      </w:pPr>
    </w:p>
    <w:p w14:paraId="76034817" w14:textId="77777777" w:rsidR="00D74348" w:rsidRDefault="00D74348" w:rsidP="00D74348">
      <w:pPr>
        <w:widowControl w:val="0"/>
        <w:autoSpaceDE w:val="0"/>
        <w:autoSpaceDN w:val="0"/>
        <w:adjustRightInd w:val="0"/>
        <w:jc w:val="center"/>
        <w:rPr>
          <w:rFonts w:ascii="Cambria" w:hAnsi="Cambria" w:cs="Cambria"/>
          <w:sz w:val="28"/>
          <w:szCs w:val="28"/>
        </w:rPr>
      </w:pPr>
      <w:r>
        <w:rPr>
          <w:rFonts w:ascii="Cambria" w:hAnsi="Cambria" w:cs="Cambria"/>
          <w:sz w:val="28"/>
          <w:szCs w:val="28"/>
        </w:rPr>
        <w:t>28 November</w:t>
      </w:r>
      <w:r w:rsidR="007D2023">
        <w:rPr>
          <w:rFonts w:ascii="Cambria" w:hAnsi="Cambria" w:cs="Cambria"/>
          <w:sz w:val="28"/>
          <w:szCs w:val="28"/>
        </w:rPr>
        <w:t>, 2012</w:t>
      </w:r>
      <w:r>
        <w:rPr>
          <w:rFonts w:ascii="Cambria" w:hAnsi="Cambria" w:cs="Cambria"/>
          <w:sz w:val="28"/>
          <w:szCs w:val="28"/>
        </w:rPr>
        <w:t>.</w:t>
      </w:r>
    </w:p>
    <w:p w14:paraId="76F18D5E" w14:textId="77777777" w:rsidR="00D74348" w:rsidRDefault="00D74348" w:rsidP="00D74348">
      <w:pPr>
        <w:widowControl w:val="0"/>
        <w:autoSpaceDE w:val="0"/>
        <w:autoSpaceDN w:val="0"/>
        <w:adjustRightInd w:val="0"/>
        <w:rPr>
          <w:rFonts w:ascii="Cambria" w:hAnsi="Cambria" w:cs="Cambria"/>
          <w:sz w:val="28"/>
          <w:szCs w:val="28"/>
        </w:rPr>
      </w:pPr>
    </w:p>
    <w:p w14:paraId="2BC94875" w14:textId="77777777" w:rsidR="00D74348" w:rsidRPr="00396101" w:rsidRDefault="00D74348" w:rsidP="00D74348">
      <w:pPr>
        <w:widowControl w:val="0"/>
        <w:autoSpaceDE w:val="0"/>
        <w:autoSpaceDN w:val="0"/>
        <w:adjustRightInd w:val="0"/>
        <w:rPr>
          <w:rFonts w:cs="Cambria"/>
          <w:sz w:val="28"/>
          <w:szCs w:val="28"/>
        </w:rPr>
      </w:pPr>
      <w:r w:rsidRPr="00396101">
        <w:rPr>
          <w:rFonts w:cs="Cambria"/>
          <w:sz w:val="28"/>
          <w:szCs w:val="28"/>
        </w:rPr>
        <w:t xml:space="preserve">The US Senate must give its ‘advice and consent’ before a treaty can be ratified (Article II, section 2, paragraph 2 of the US Constitution).  </w:t>
      </w:r>
    </w:p>
    <w:p w14:paraId="63ED8D57" w14:textId="77777777" w:rsidR="00D74348" w:rsidRPr="00396101" w:rsidRDefault="00D74348" w:rsidP="00D74348">
      <w:pPr>
        <w:widowControl w:val="0"/>
        <w:autoSpaceDE w:val="0"/>
        <w:autoSpaceDN w:val="0"/>
        <w:adjustRightInd w:val="0"/>
        <w:rPr>
          <w:rFonts w:cs="Cambria"/>
          <w:sz w:val="28"/>
          <w:szCs w:val="28"/>
        </w:rPr>
      </w:pPr>
    </w:p>
    <w:p w14:paraId="2B541E78" w14:textId="77777777" w:rsidR="00D74348" w:rsidRPr="00396101" w:rsidRDefault="00D74348" w:rsidP="00D74348">
      <w:pPr>
        <w:widowControl w:val="0"/>
        <w:autoSpaceDE w:val="0"/>
        <w:autoSpaceDN w:val="0"/>
        <w:adjustRightInd w:val="0"/>
        <w:rPr>
          <w:rFonts w:cs="Cambria"/>
          <w:sz w:val="28"/>
          <w:szCs w:val="28"/>
        </w:rPr>
      </w:pPr>
      <w:r w:rsidRPr="00396101">
        <w:rPr>
          <w:rFonts w:cs="Cambria"/>
          <w:sz w:val="28"/>
          <w:szCs w:val="28"/>
        </w:rPr>
        <w:t xml:space="preserve">This takes a two thirds majority or 67 Senators voting in favour.  Normally, the Executive Branch (White House) initiates the process by signing the treaty and then by transmitting it for consideration by the Senate.  And normally the communication of transmittal contains the Executive Branches’ appraisal of the treaty, whether ratification is considered </w:t>
      </w:r>
      <w:r w:rsidR="007D2023" w:rsidRPr="00396101">
        <w:rPr>
          <w:rFonts w:cs="Cambria"/>
          <w:sz w:val="28"/>
          <w:szCs w:val="28"/>
        </w:rPr>
        <w:t xml:space="preserve">to be </w:t>
      </w:r>
      <w:r w:rsidRPr="00396101">
        <w:rPr>
          <w:rFonts w:cs="Cambria"/>
          <w:sz w:val="28"/>
          <w:szCs w:val="28"/>
        </w:rPr>
        <w:t xml:space="preserve">in the national interest, whether legislation is needed as well as its suggested Reservations Understandings and Declarations (RUDs). </w:t>
      </w:r>
    </w:p>
    <w:p w14:paraId="5521AF98" w14:textId="77777777" w:rsidR="00D74348" w:rsidRPr="00396101" w:rsidRDefault="00D74348" w:rsidP="00D74348">
      <w:pPr>
        <w:widowControl w:val="0"/>
        <w:autoSpaceDE w:val="0"/>
        <w:autoSpaceDN w:val="0"/>
        <w:adjustRightInd w:val="0"/>
        <w:rPr>
          <w:rFonts w:cs="Cambria"/>
          <w:sz w:val="28"/>
          <w:szCs w:val="28"/>
        </w:rPr>
      </w:pPr>
    </w:p>
    <w:p w14:paraId="085A376F" w14:textId="77777777" w:rsidR="00D74348" w:rsidRPr="00396101" w:rsidRDefault="007D2023" w:rsidP="00D74348">
      <w:pPr>
        <w:widowControl w:val="0"/>
        <w:autoSpaceDE w:val="0"/>
        <w:autoSpaceDN w:val="0"/>
        <w:adjustRightInd w:val="0"/>
        <w:rPr>
          <w:rFonts w:cs="Cambria"/>
          <w:sz w:val="28"/>
          <w:szCs w:val="28"/>
        </w:rPr>
      </w:pPr>
      <w:r w:rsidRPr="00396101">
        <w:rPr>
          <w:rFonts w:cs="Cambria"/>
          <w:sz w:val="28"/>
          <w:szCs w:val="28"/>
        </w:rPr>
        <w:t>Usually a debate is hel</w:t>
      </w:r>
      <w:r w:rsidR="00D74348" w:rsidRPr="00396101">
        <w:rPr>
          <w:rFonts w:cs="Cambria"/>
          <w:sz w:val="28"/>
          <w:szCs w:val="28"/>
        </w:rPr>
        <w:t xml:space="preserve">d in Committee (normally the US Senate Committee on Foreign relations) and a vote </w:t>
      </w:r>
      <w:r w:rsidRPr="00396101">
        <w:rPr>
          <w:rFonts w:cs="Cambria"/>
          <w:sz w:val="28"/>
          <w:szCs w:val="28"/>
        </w:rPr>
        <w:t xml:space="preserve">is </w:t>
      </w:r>
      <w:r w:rsidR="00D74348" w:rsidRPr="00396101">
        <w:rPr>
          <w:rFonts w:cs="Cambria"/>
          <w:sz w:val="28"/>
          <w:szCs w:val="28"/>
        </w:rPr>
        <w:t xml:space="preserve">taken to transmit to the plenary.  If the full vote is successful </w:t>
      </w:r>
      <w:r w:rsidRPr="00396101">
        <w:rPr>
          <w:rFonts w:cs="Cambria"/>
          <w:sz w:val="28"/>
          <w:szCs w:val="28"/>
        </w:rPr>
        <w:t xml:space="preserve">in plenary </w:t>
      </w:r>
      <w:r w:rsidR="00D74348" w:rsidRPr="00396101">
        <w:rPr>
          <w:rFonts w:cs="Cambria"/>
          <w:sz w:val="28"/>
          <w:szCs w:val="28"/>
        </w:rPr>
        <w:t>– i.e., a Resolution is adopted conferring ‘advice and consent’ then it is up to the Executive Branch to execute it by depositing the instrument of ratification (in this instance with the UN).  The ‘advice and consent’ resolution may contain the Senate’s variation of any proposed RUDs or may indeed contain new RUDs.  The terms of the Resolution are binding on the Executive Branch.</w:t>
      </w:r>
    </w:p>
    <w:p w14:paraId="080D4F4E" w14:textId="77777777" w:rsidR="00D74348" w:rsidRPr="00396101" w:rsidRDefault="00D74348" w:rsidP="00D74348">
      <w:pPr>
        <w:widowControl w:val="0"/>
        <w:autoSpaceDE w:val="0"/>
        <w:autoSpaceDN w:val="0"/>
        <w:adjustRightInd w:val="0"/>
        <w:rPr>
          <w:rFonts w:cs="Cambria"/>
          <w:sz w:val="28"/>
          <w:szCs w:val="28"/>
        </w:rPr>
      </w:pPr>
    </w:p>
    <w:p w14:paraId="01A81CBC" w14:textId="77777777" w:rsidR="00D74348" w:rsidRPr="00396101" w:rsidRDefault="007D2023" w:rsidP="00D74348">
      <w:pPr>
        <w:widowControl w:val="0"/>
        <w:autoSpaceDE w:val="0"/>
        <w:autoSpaceDN w:val="0"/>
        <w:adjustRightInd w:val="0"/>
        <w:rPr>
          <w:rFonts w:cs="Cambria"/>
          <w:sz w:val="28"/>
          <w:szCs w:val="28"/>
        </w:rPr>
      </w:pPr>
      <w:r w:rsidRPr="00396101">
        <w:rPr>
          <w:rFonts w:cs="Cambria"/>
          <w:sz w:val="28"/>
          <w:szCs w:val="28"/>
        </w:rPr>
        <w:t xml:space="preserve">The following key moments together </w:t>
      </w:r>
      <w:r w:rsidR="00D74348" w:rsidRPr="00396101">
        <w:rPr>
          <w:rFonts w:cs="Cambria"/>
          <w:sz w:val="28"/>
          <w:szCs w:val="28"/>
        </w:rPr>
        <w:t>wit</w:t>
      </w:r>
      <w:r w:rsidRPr="00396101">
        <w:rPr>
          <w:rFonts w:cs="Cambria"/>
          <w:sz w:val="28"/>
          <w:szCs w:val="28"/>
        </w:rPr>
        <w:t>h associated documents and podcasts should be</w:t>
      </w:r>
      <w:r w:rsidR="00D74348" w:rsidRPr="00396101">
        <w:rPr>
          <w:rFonts w:cs="Cambria"/>
          <w:sz w:val="28"/>
          <w:szCs w:val="28"/>
        </w:rPr>
        <w:t xml:space="preserve"> consulted to track the US process.</w:t>
      </w:r>
    </w:p>
    <w:p w14:paraId="1EE26755" w14:textId="77777777" w:rsidR="0087798A" w:rsidRPr="00396101" w:rsidRDefault="0087798A" w:rsidP="00D74348">
      <w:pPr>
        <w:widowControl w:val="0"/>
        <w:autoSpaceDE w:val="0"/>
        <w:autoSpaceDN w:val="0"/>
        <w:adjustRightInd w:val="0"/>
        <w:rPr>
          <w:rFonts w:cs="Cambria"/>
          <w:sz w:val="28"/>
          <w:szCs w:val="28"/>
        </w:rPr>
      </w:pPr>
    </w:p>
    <w:p w14:paraId="6EA2DAE7" w14:textId="77777777" w:rsidR="00D74348" w:rsidRPr="00396101" w:rsidRDefault="00D74348" w:rsidP="00D74348">
      <w:pPr>
        <w:widowControl w:val="0"/>
        <w:autoSpaceDE w:val="0"/>
        <w:autoSpaceDN w:val="0"/>
        <w:adjustRightInd w:val="0"/>
        <w:rPr>
          <w:rFonts w:cs="Cambria"/>
          <w:b/>
          <w:sz w:val="28"/>
          <w:szCs w:val="28"/>
        </w:rPr>
      </w:pPr>
    </w:p>
    <w:p w14:paraId="49E37AFB" w14:textId="0977859A" w:rsidR="00D74348" w:rsidRPr="000F543E" w:rsidRDefault="00D74348" w:rsidP="00D74348">
      <w:pPr>
        <w:widowControl w:val="0"/>
        <w:autoSpaceDE w:val="0"/>
        <w:autoSpaceDN w:val="0"/>
        <w:adjustRightInd w:val="0"/>
        <w:rPr>
          <w:rFonts w:cs="Cambria"/>
          <w:b/>
          <w:sz w:val="28"/>
          <w:szCs w:val="28"/>
        </w:rPr>
      </w:pPr>
      <w:r w:rsidRPr="00396101">
        <w:rPr>
          <w:rFonts w:cs="Cambria"/>
          <w:b/>
          <w:sz w:val="28"/>
          <w:szCs w:val="28"/>
        </w:rPr>
        <w:t>1.</w:t>
      </w:r>
      <w:r w:rsidRPr="00396101">
        <w:rPr>
          <w:rFonts w:cs="Cambria"/>
          <w:b/>
          <w:sz w:val="28"/>
          <w:szCs w:val="28"/>
        </w:rPr>
        <w:tab/>
        <w:t>Signing the UN CRPD by the Executive Branch.</w:t>
      </w:r>
      <w:r w:rsidR="007D2023" w:rsidRPr="00396101">
        <w:rPr>
          <w:rFonts w:cs="Cambria"/>
          <w:b/>
          <w:sz w:val="28"/>
          <w:szCs w:val="28"/>
        </w:rPr>
        <w:t xml:space="preserve">  24 July, 2009.</w:t>
      </w:r>
    </w:p>
    <w:p w14:paraId="36F1BB3D" w14:textId="4B83C246" w:rsidR="00A31796" w:rsidRPr="00396101" w:rsidRDefault="00A31796" w:rsidP="00A31796">
      <w:pPr>
        <w:rPr>
          <w:rFonts w:cs="Calibri"/>
          <w:sz w:val="28"/>
          <w:szCs w:val="28"/>
        </w:rPr>
      </w:pPr>
      <w:r w:rsidRPr="00396101">
        <w:rPr>
          <w:sz w:val="28"/>
          <w:szCs w:val="28"/>
        </w:rPr>
        <w:t>P</w:t>
      </w:r>
      <w:r w:rsidR="000F543E">
        <w:rPr>
          <w:sz w:val="28"/>
          <w:szCs w:val="28"/>
        </w:rPr>
        <w:t>resident Barack Obama signed a</w:t>
      </w:r>
      <w:r w:rsidRPr="00396101">
        <w:rPr>
          <w:sz w:val="28"/>
          <w:szCs w:val="28"/>
        </w:rPr>
        <w:t xml:space="preserve"> U.N. Convention on the Rights of </w:t>
      </w:r>
    </w:p>
    <w:p w14:paraId="0859A5CB" w14:textId="77777777" w:rsidR="000F543E" w:rsidRDefault="00A31796" w:rsidP="00A31796">
      <w:pPr>
        <w:rPr>
          <w:sz w:val="28"/>
          <w:szCs w:val="28"/>
        </w:rPr>
      </w:pPr>
      <w:r w:rsidRPr="00396101">
        <w:rPr>
          <w:sz w:val="28"/>
          <w:szCs w:val="28"/>
        </w:rPr>
        <w:t>Persons with Disabilities Proclamation on the 24</w:t>
      </w:r>
      <w:r w:rsidRPr="00396101">
        <w:rPr>
          <w:sz w:val="28"/>
          <w:szCs w:val="28"/>
          <w:vertAlign w:val="superscript"/>
        </w:rPr>
        <w:t>th</w:t>
      </w:r>
      <w:r w:rsidRPr="00396101">
        <w:rPr>
          <w:sz w:val="28"/>
          <w:szCs w:val="28"/>
        </w:rPr>
        <w:t xml:space="preserve"> of July, 2009. </w:t>
      </w:r>
      <w:r w:rsidR="000F543E">
        <w:rPr>
          <w:sz w:val="28"/>
          <w:szCs w:val="28"/>
        </w:rPr>
        <w:t xml:space="preserve"> </w:t>
      </w:r>
    </w:p>
    <w:p w14:paraId="389B8BBC" w14:textId="77777777" w:rsidR="000F543E" w:rsidRDefault="000F543E" w:rsidP="00A31796">
      <w:pPr>
        <w:rPr>
          <w:sz w:val="28"/>
          <w:szCs w:val="28"/>
        </w:rPr>
      </w:pPr>
    </w:p>
    <w:p w14:paraId="72A8D4A5" w14:textId="723A1098" w:rsidR="00396101" w:rsidRDefault="00A31796" w:rsidP="00A31796">
      <w:pPr>
        <w:rPr>
          <w:sz w:val="28"/>
          <w:szCs w:val="28"/>
        </w:rPr>
      </w:pPr>
      <w:r w:rsidRPr="00396101">
        <w:rPr>
          <w:rFonts w:eastAsia="Times New Roman" w:cs="Times New Roman"/>
          <w:sz w:val="28"/>
          <w:szCs w:val="28"/>
        </w:rPr>
        <w:t xml:space="preserve">US Ambassador to the United Nations Susan Rice then </w:t>
      </w:r>
      <w:r w:rsidR="000F543E">
        <w:rPr>
          <w:rFonts w:eastAsia="Times New Roman" w:cs="Times New Roman"/>
          <w:sz w:val="28"/>
          <w:szCs w:val="28"/>
        </w:rPr>
        <w:t>proceeded to sign</w:t>
      </w:r>
      <w:r w:rsidRPr="00396101">
        <w:rPr>
          <w:rFonts w:eastAsia="Times New Roman" w:cs="Times New Roman"/>
          <w:sz w:val="28"/>
          <w:szCs w:val="28"/>
        </w:rPr>
        <w:t xml:space="preserve"> the United Nations Conve</w:t>
      </w:r>
      <w:r w:rsidR="000F543E">
        <w:rPr>
          <w:rFonts w:eastAsia="Times New Roman" w:cs="Times New Roman"/>
          <w:sz w:val="28"/>
          <w:szCs w:val="28"/>
        </w:rPr>
        <w:t>ntion on the Rights of Persons w</w:t>
      </w:r>
      <w:r w:rsidRPr="00396101">
        <w:rPr>
          <w:rFonts w:eastAsia="Times New Roman" w:cs="Times New Roman"/>
          <w:sz w:val="28"/>
          <w:szCs w:val="28"/>
        </w:rPr>
        <w:t xml:space="preserve">ith Disabilities on </w:t>
      </w:r>
      <w:r w:rsidR="000F543E">
        <w:rPr>
          <w:rFonts w:eastAsia="Times New Roman" w:cs="Times New Roman"/>
          <w:sz w:val="28"/>
          <w:szCs w:val="28"/>
        </w:rPr>
        <w:t xml:space="preserve">behalf of the United States on </w:t>
      </w:r>
      <w:r w:rsidRPr="00396101">
        <w:rPr>
          <w:rFonts w:eastAsia="Times New Roman" w:cs="Times New Roman"/>
          <w:sz w:val="28"/>
          <w:szCs w:val="28"/>
        </w:rPr>
        <w:t>July 30, 2009 at the United Nations in New York City.</w:t>
      </w:r>
      <w:r w:rsidRPr="00396101">
        <w:rPr>
          <w:sz w:val="28"/>
          <w:szCs w:val="28"/>
        </w:rPr>
        <w:t xml:space="preserve"> </w:t>
      </w:r>
    </w:p>
    <w:p w14:paraId="51F2B4B4" w14:textId="77777777" w:rsidR="00396101" w:rsidRDefault="00396101" w:rsidP="00A31796">
      <w:pPr>
        <w:rPr>
          <w:sz w:val="28"/>
          <w:szCs w:val="28"/>
        </w:rPr>
      </w:pPr>
    </w:p>
    <w:p w14:paraId="670B337B" w14:textId="77777777" w:rsidR="00D74348" w:rsidRPr="00396101" w:rsidRDefault="007D2023" w:rsidP="00A31796">
      <w:pPr>
        <w:rPr>
          <w:rFonts w:cs="Calibri"/>
          <w:sz w:val="28"/>
          <w:szCs w:val="28"/>
        </w:rPr>
      </w:pPr>
      <w:r w:rsidRPr="00396101">
        <w:rPr>
          <w:sz w:val="28"/>
          <w:szCs w:val="28"/>
        </w:rPr>
        <w:t>See r</w:t>
      </w:r>
      <w:r w:rsidR="00D74348" w:rsidRPr="00396101">
        <w:rPr>
          <w:sz w:val="28"/>
          <w:szCs w:val="28"/>
        </w:rPr>
        <w:t>emarks by the President of the United States on signing of U.N. Convention on the Rights of Persons with Disabilities Proclamation,</w:t>
      </w:r>
      <w:r w:rsidR="00A31796" w:rsidRPr="00396101">
        <w:rPr>
          <w:sz w:val="28"/>
          <w:szCs w:val="28"/>
        </w:rPr>
        <w:t xml:space="preserve"> </w:t>
      </w:r>
      <w:r w:rsidR="00D74348" w:rsidRPr="00396101">
        <w:rPr>
          <w:sz w:val="28"/>
          <w:szCs w:val="28"/>
        </w:rPr>
        <w:t xml:space="preserve"> (July 24, 2009): </w:t>
      </w:r>
      <w:r w:rsidR="00446029" w:rsidRPr="00396101">
        <w:rPr>
          <w:sz w:val="28"/>
          <w:szCs w:val="28"/>
        </w:rPr>
        <w:t xml:space="preserve"> </w:t>
      </w:r>
    </w:p>
    <w:p w14:paraId="33C2EA93" w14:textId="77777777" w:rsidR="00446029" w:rsidRPr="00396101" w:rsidRDefault="000F6C44" w:rsidP="00446029">
      <w:pPr>
        <w:widowControl w:val="0"/>
        <w:numPr>
          <w:ilvl w:val="0"/>
          <w:numId w:val="1"/>
        </w:numPr>
        <w:tabs>
          <w:tab w:val="left" w:pos="0"/>
          <w:tab w:val="left" w:pos="220"/>
          <w:tab w:val="left" w:pos="720"/>
        </w:tabs>
        <w:autoSpaceDE w:val="0"/>
        <w:autoSpaceDN w:val="0"/>
        <w:adjustRightInd w:val="0"/>
        <w:rPr>
          <w:rFonts w:cs="Calibri"/>
          <w:sz w:val="28"/>
          <w:szCs w:val="28"/>
        </w:rPr>
      </w:pPr>
      <w:hyperlink r:id="rId11" w:history="1">
        <w:r w:rsidR="00446029" w:rsidRPr="00396101">
          <w:rPr>
            <w:rStyle w:val="Hyperlink"/>
            <w:rFonts w:cs="Calibri"/>
            <w:sz w:val="28"/>
            <w:szCs w:val="28"/>
          </w:rPr>
          <w:t>http://www.whitehouse.gov/the-press-office/remarks-president-rights-persons-with-disabilities-proclamation-signing</w:t>
        </w:r>
      </w:hyperlink>
      <w:r w:rsidR="00446029" w:rsidRPr="00396101">
        <w:rPr>
          <w:rFonts w:cs="Calibri"/>
          <w:sz w:val="28"/>
          <w:szCs w:val="28"/>
        </w:rPr>
        <w:t xml:space="preserve"> </w:t>
      </w:r>
    </w:p>
    <w:p w14:paraId="57ADCAAA" w14:textId="77777777" w:rsidR="00D74348" w:rsidRDefault="00D74348" w:rsidP="00D74348">
      <w:pPr>
        <w:widowControl w:val="0"/>
        <w:autoSpaceDE w:val="0"/>
        <w:autoSpaceDN w:val="0"/>
        <w:adjustRightInd w:val="0"/>
        <w:rPr>
          <w:rFonts w:cs="Cambria"/>
          <w:b/>
          <w:sz w:val="28"/>
          <w:szCs w:val="28"/>
        </w:rPr>
      </w:pPr>
    </w:p>
    <w:p w14:paraId="4144BD9D" w14:textId="77777777" w:rsidR="00396101" w:rsidRPr="00396101" w:rsidRDefault="00396101" w:rsidP="00D74348">
      <w:pPr>
        <w:widowControl w:val="0"/>
        <w:autoSpaceDE w:val="0"/>
        <w:autoSpaceDN w:val="0"/>
        <w:adjustRightInd w:val="0"/>
        <w:rPr>
          <w:rFonts w:cs="Cambria"/>
          <w:b/>
          <w:sz w:val="28"/>
          <w:szCs w:val="28"/>
        </w:rPr>
      </w:pPr>
    </w:p>
    <w:p w14:paraId="606E594D" w14:textId="424C7028" w:rsidR="00D74348" w:rsidRPr="00396101" w:rsidRDefault="00D74348" w:rsidP="000F543E">
      <w:pPr>
        <w:widowControl w:val="0"/>
        <w:autoSpaceDE w:val="0"/>
        <w:autoSpaceDN w:val="0"/>
        <w:adjustRightInd w:val="0"/>
        <w:ind w:left="720" w:hanging="720"/>
        <w:rPr>
          <w:rFonts w:cs="Cambria"/>
          <w:b/>
          <w:sz w:val="28"/>
          <w:szCs w:val="28"/>
        </w:rPr>
      </w:pPr>
      <w:r w:rsidRPr="00396101">
        <w:rPr>
          <w:rFonts w:cs="Cambria"/>
          <w:b/>
          <w:sz w:val="28"/>
          <w:szCs w:val="28"/>
        </w:rPr>
        <w:t>2.</w:t>
      </w:r>
      <w:r w:rsidRPr="00396101">
        <w:rPr>
          <w:rFonts w:cs="Cambria"/>
          <w:b/>
          <w:sz w:val="28"/>
          <w:szCs w:val="28"/>
        </w:rPr>
        <w:tab/>
        <w:t>Transmission of the Convention by the Executive Branch to the Senate.</w:t>
      </w:r>
      <w:r w:rsidR="007D2023" w:rsidRPr="00396101">
        <w:rPr>
          <w:rFonts w:cs="Cambria"/>
          <w:b/>
          <w:sz w:val="28"/>
          <w:szCs w:val="28"/>
        </w:rPr>
        <w:t xml:space="preserve">  17 May, 2012.</w:t>
      </w:r>
    </w:p>
    <w:p w14:paraId="0464D54A" w14:textId="77777777" w:rsidR="00D74348" w:rsidRPr="00396101" w:rsidRDefault="00D74348" w:rsidP="00446029">
      <w:pPr>
        <w:widowControl w:val="0"/>
        <w:tabs>
          <w:tab w:val="left" w:pos="220"/>
          <w:tab w:val="left" w:pos="720"/>
        </w:tabs>
        <w:autoSpaceDE w:val="0"/>
        <w:autoSpaceDN w:val="0"/>
        <w:adjustRightInd w:val="0"/>
        <w:rPr>
          <w:rFonts w:cs="Calibri"/>
          <w:sz w:val="28"/>
          <w:szCs w:val="28"/>
        </w:rPr>
      </w:pPr>
      <w:r w:rsidRPr="00396101">
        <w:rPr>
          <w:rFonts w:cs="Cambria"/>
          <w:sz w:val="28"/>
          <w:szCs w:val="28"/>
        </w:rPr>
        <w:t>Message from the President of the United States transmitting the</w:t>
      </w:r>
      <w:r w:rsidR="00446029" w:rsidRPr="00396101">
        <w:rPr>
          <w:rFonts w:cs="Cambria"/>
          <w:sz w:val="28"/>
          <w:szCs w:val="28"/>
        </w:rPr>
        <w:t xml:space="preserve"> </w:t>
      </w:r>
      <w:r w:rsidRPr="00396101">
        <w:rPr>
          <w:rFonts w:cs="Cambria"/>
          <w:sz w:val="28"/>
          <w:szCs w:val="28"/>
        </w:rPr>
        <w:t>Convention on the Rights of Persons with Disabilities to the United</w:t>
      </w:r>
      <w:r w:rsidR="00446029" w:rsidRPr="00396101">
        <w:rPr>
          <w:rFonts w:cs="Cambria"/>
          <w:sz w:val="28"/>
          <w:szCs w:val="28"/>
        </w:rPr>
        <w:t xml:space="preserve"> </w:t>
      </w:r>
      <w:r w:rsidR="007D2023" w:rsidRPr="00396101">
        <w:rPr>
          <w:rFonts w:cs="Cambria"/>
          <w:sz w:val="28"/>
          <w:szCs w:val="28"/>
        </w:rPr>
        <w:t>States Senate.  Available at</w:t>
      </w:r>
      <w:r w:rsidRPr="00396101">
        <w:rPr>
          <w:rFonts w:cs="Cambria"/>
          <w:sz w:val="28"/>
          <w:szCs w:val="28"/>
        </w:rPr>
        <w:t xml:space="preserve">: </w:t>
      </w:r>
      <w:hyperlink r:id="rId12" w:history="1">
        <w:r w:rsidRPr="00396101">
          <w:rPr>
            <w:rFonts w:cs="Cambria"/>
            <w:color w:val="000BF2"/>
            <w:sz w:val="28"/>
            <w:szCs w:val="28"/>
            <w:u w:val="single" w:color="000BF2"/>
          </w:rPr>
          <w:t>http://www.gpo.gov/fdsys/pkg/CDOC-112tdoc7/pdf/CDOC-112tdoc7.pdf</w:t>
        </w:r>
      </w:hyperlink>
      <w:r w:rsidRPr="00396101">
        <w:rPr>
          <w:rFonts w:cs="Cambria"/>
          <w:sz w:val="28"/>
          <w:szCs w:val="28"/>
        </w:rPr>
        <w:t xml:space="preserve"> </w:t>
      </w:r>
    </w:p>
    <w:p w14:paraId="2B572418" w14:textId="77777777" w:rsidR="007D2023" w:rsidRPr="00396101" w:rsidRDefault="007D2023" w:rsidP="00446029">
      <w:pPr>
        <w:widowControl w:val="0"/>
        <w:numPr>
          <w:ilvl w:val="0"/>
          <w:numId w:val="3"/>
        </w:numPr>
        <w:tabs>
          <w:tab w:val="left" w:pos="220"/>
          <w:tab w:val="left" w:pos="720"/>
        </w:tabs>
        <w:autoSpaceDE w:val="0"/>
        <w:autoSpaceDN w:val="0"/>
        <w:adjustRightInd w:val="0"/>
        <w:ind w:left="720" w:hanging="720"/>
        <w:rPr>
          <w:rFonts w:cs="Calibri"/>
          <w:sz w:val="28"/>
          <w:szCs w:val="28"/>
        </w:rPr>
      </w:pPr>
    </w:p>
    <w:p w14:paraId="4B7F1E04" w14:textId="6207A557" w:rsidR="00396101" w:rsidRPr="000F543E" w:rsidRDefault="007D2023" w:rsidP="000F543E">
      <w:pPr>
        <w:widowControl w:val="0"/>
        <w:autoSpaceDE w:val="0"/>
        <w:autoSpaceDN w:val="0"/>
        <w:adjustRightInd w:val="0"/>
        <w:rPr>
          <w:rFonts w:cs="Cambria"/>
          <w:bCs/>
          <w:sz w:val="28"/>
          <w:szCs w:val="28"/>
        </w:rPr>
      </w:pPr>
      <w:r w:rsidRPr="000F543E">
        <w:rPr>
          <w:rFonts w:cs="Cambria"/>
          <w:bCs/>
          <w:sz w:val="28"/>
          <w:szCs w:val="28"/>
        </w:rPr>
        <w:t xml:space="preserve">For </w:t>
      </w:r>
      <w:r w:rsidR="000F543E" w:rsidRPr="000F543E">
        <w:rPr>
          <w:rFonts w:cs="Cambria"/>
          <w:bCs/>
          <w:sz w:val="28"/>
          <w:szCs w:val="28"/>
        </w:rPr>
        <w:t xml:space="preserve">the </w:t>
      </w:r>
      <w:r w:rsidRPr="000F543E">
        <w:rPr>
          <w:rFonts w:cs="Cambria"/>
          <w:bCs/>
          <w:sz w:val="28"/>
          <w:szCs w:val="28"/>
        </w:rPr>
        <w:t>RUDs proposed by the Executive Branch see</w:t>
      </w:r>
      <w:r w:rsidR="00396101" w:rsidRPr="000F543E">
        <w:rPr>
          <w:rFonts w:cs="Cambria"/>
          <w:bCs/>
          <w:sz w:val="28"/>
          <w:szCs w:val="28"/>
        </w:rPr>
        <w:t>:</w:t>
      </w:r>
      <w:r w:rsidRPr="000F543E">
        <w:rPr>
          <w:rFonts w:cs="Cambria"/>
          <w:bCs/>
          <w:sz w:val="28"/>
          <w:szCs w:val="28"/>
        </w:rPr>
        <w:t xml:space="preserve"> </w:t>
      </w:r>
      <w:r w:rsidR="000F543E">
        <w:rPr>
          <w:rFonts w:cs="Cambria"/>
          <w:bCs/>
          <w:sz w:val="28"/>
          <w:szCs w:val="28"/>
        </w:rPr>
        <w:t xml:space="preserve"> </w:t>
      </w:r>
      <w:r w:rsidRPr="00396101">
        <w:rPr>
          <w:rFonts w:cs="Cambria"/>
          <w:sz w:val="28"/>
          <w:szCs w:val="28"/>
        </w:rPr>
        <w:t>Reservations – page 1</w:t>
      </w:r>
      <w:r w:rsidR="00446029" w:rsidRPr="00396101">
        <w:rPr>
          <w:rFonts w:cs="Cambria"/>
          <w:sz w:val="28"/>
          <w:szCs w:val="28"/>
        </w:rPr>
        <w:t xml:space="preserve"> of the executive summary</w:t>
      </w:r>
      <w:r w:rsidR="000F543E">
        <w:rPr>
          <w:rFonts w:cs="Cambria"/>
          <w:sz w:val="28"/>
          <w:szCs w:val="28"/>
        </w:rPr>
        <w:t>,</w:t>
      </w:r>
      <w:r w:rsidR="00446029" w:rsidRPr="00396101">
        <w:rPr>
          <w:rFonts w:cs="Cambria"/>
          <w:sz w:val="28"/>
          <w:szCs w:val="28"/>
        </w:rPr>
        <w:t xml:space="preserve"> </w:t>
      </w:r>
      <w:r w:rsidRPr="00396101">
        <w:rPr>
          <w:rFonts w:cs="Cambria"/>
          <w:sz w:val="28"/>
          <w:szCs w:val="28"/>
        </w:rPr>
        <w:t>Understandings – page 1</w:t>
      </w:r>
      <w:r w:rsidR="00446029" w:rsidRPr="00396101">
        <w:rPr>
          <w:rFonts w:cs="Cambria"/>
          <w:sz w:val="28"/>
          <w:szCs w:val="28"/>
        </w:rPr>
        <w:t xml:space="preserve"> of the executive summary</w:t>
      </w:r>
      <w:r w:rsidR="000F543E">
        <w:rPr>
          <w:rFonts w:cs="Cambria"/>
          <w:sz w:val="28"/>
          <w:szCs w:val="28"/>
        </w:rPr>
        <w:t>,</w:t>
      </w:r>
      <w:r w:rsidR="000F543E">
        <w:rPr>
          <w:rFonts w:cs="Cambria"/>
          <w:bCs/>
          <w:sz w:val="28"/>
          <w:szCs w:val="28"/>
        </w:rPr>
        <w:t xml:space="preserve"> </w:t>
      </w:r>
      <w:r w:rsidR="00396101" w:rsidRPr="00396101">
        <w:rPr>
          <w:rFonts w:cs="Cambria"/>
          <w:sz w:val="28"/>
          <w:szCs w:val="28"/>
        </w:rPr>
        <w:t>Declarations – page 2 of the executive summary</w:t>
      </w:r>
      <w:r w:rsidR="000F543E">
        <w:rPr>
          <w:rFonts w:cs="Cambria"/>
          <w:sz w:val="28"/>
          <w:szCs w:val="28"/>
        </w:rPr>
        <w:t>.</w:t>
      </w:r>
    </w:p>
    <w:p w14:paraId="66AF4F40" w14:textId="77777777" w:rsidR="00D74348" w:rsidRDefault="00D74348" w:rsidP="00446029">
      <w:pPr>
        <w:widowControl w:val="0"/>
        <w:autoSpaceDE w:val="0"/>
        <w:autoSpaceDN w:val="0"/>
        <w:adjustRightInd w:val="0"/>
        <w:rPr>
          <w:rFonts w:cs="Cambria"/>
          <w:b/>
          <w:sz w:val="28"/>
          <w:szCs w:val="28"/>
        </w:rPr>
      </w:pPr>
    </w:p>
    <w:p w14:paraId="6E80353F" w14:textId="77777777" w:rsidR="00396101" w:rsidRPr="00396101" w:rsidRDefault="00396101" w:rsidP="00446029">
      <w:pPr>
        <w:widowControl w:val="0"/>
        <w:autoSpaceDE w:val="0"/>
        <w:autoSpaceDN w:val="0"/>
        <w:adjustRightInd w:val="0"/>
        <w:rPr>
          <w:rFonts w:cs="Cambria"/>
          <w:b/>
          <w:sz w:val="28"/>
          <w:szCs w:val="28"/>
        </w:rPr>
      </w:pPr>
    </w:p>
    <w:p w14:paraId="383B96F8" w14:textId="5A5EF377" w:rsidR="00446029" w:rsidRPr="000F543E" w:rsidRDefault="00D74348" w:rsidP="000F543E">
      <w:pPr>
        <w:widowControl w:val="0"/>
        <w:autoSpaceDE w:val="0"/>
        <w:autoSpaceDN w:val="0"/>
        <w:adjustRightInd w:val="0"/>
        <w:ind w:left="720" w:hanging="720"/>
        <w:rPr>
          <w:rFonts w:cs="Cambria"/>
          <w:b/>
          <w:sz w:val="28"/>
          <w:szCs w:val="28"/>
        </w:rPr>
      </w:pPr>
      <w:r w:rsidRPr="00396101">
        <w:rPr>
          <w:rFonts w:cs="Cambria"/>
          <w:b/>
          <w:sz w:val="28"/>
          <w:szCs w:val="28"/>
        </w:rPr>
        <w:t>3.</w:t>
      </w:r>
      <w:r w:rsidRPr="00396101">
        <w:rPr>
          <w:rFonts w:cs="Cambria"/>
          <w:b/>
          <w:sz w:val="28"/>
          <w:szCs w:val="28"/>
        </w:rPr>
        <w:tab/>
        <w:t>Hearing and Witness Testimony before the US Senate Committee on Foreign Relations.</w:t>
      </w:r>
      <w:r w:rsidR="007D2023" w:rsidRPr="00396101">
        <w:rPr>
          <w:rFonts w:cs="Cambria"/>
          <w:b/>
          <w:sz w:val="28"/>
          <w:szCs w:val="28"/>
        </w:rPr>
        <w:t xml:space="preserve">  12 July, 2012.</w:t>
      </w:r>
    </w:p>
    <w:p w14:paraId="611B865A" w14:textId="77777777" w:rsidR="00D74348" w:rsidRPr="00396101" w:rsidRDefault="00D74348" w:rsidP="00446029">
      <w:pPr>
        <w:widowControl w:val="0"/>
        <w:tabs>
          <w:tab w:val="left" w:pos="220"/>
          <w:tab w:val="left" w:pos="720"/>
        </w:tabs>
        <w:autoSpaceDE w:val="0"/>
        <w:autoSpaceDN w:val="0"/>
        <w:adjustRightInd w:val="0"/>
        <w:rPr>
          <w:rFonts w:cs="Calibri"/>
          <w:sz w:val="28"/>
          <w:szCs w:val="28"/>
        </w:rPr>
      </w:pPr>
      <w:r w:rsidRPr="00396101">
        <w:rPr>
          <w:rFonts w:cs="Cambria"/>
          <w:sz w:val="28"/>
          <w:szCs w:val="28"/>
        </w:rPr>
        <w:t xml:space="preserve">U.S. Senate Committee on Foreign Relations, </w:t>
      </w:r>
      <w:r w:rsidRPr="00396101">
        <w:rPr>
          <w:rFonts w:cs="Cambria"/>
          <w:i/>
          <w:iCs/>
          <w:sz w:val="28"/>
          <w:szCs w:val="28"/>
        </w:rPr>
        <w:t xml:space="preserve">Hearing:  Convention </w:t>
      </w:r>
      <w:r w:rsidR="00446029" w:rsidRPr="00396101">
        <w:rPr>
          <w:rFonts w:cs="Cambria"/>
          <w:i/>
          <w:iCs/>
          <w:sz w:val="28"/>
          <w:szCs w:val="28"/>
        </w:rPr>
        <w:t xml:space="preserve">on </w:t>
      </w:r>
      <w:r w:rsidR="00446029" w:rsidRPr="00396101">
        <w:rPr>
          <w:rFonts w:cs="Calibri"/>
          <w:sz w:val="28"/>
          <w:szCs w:val="28"/>
        </w:rPr>
        <w:t>the</w:t>
      </w:r>
      <w:r w:rsidRPr="00396101">
        <w:rPr>
          <w:rFonts w:cs="Cambria"/>
          <w:i/>
          <w:iCs/>
          <w:sz w:val="28"/>
          <w:szCs w:val="28"/>
        </w:rPr>
        <w:t xml:space="preserve"> Rights of Persons with Disabilities (Treaty Doc. 112-7),</w:t>
      </w:r>
      <w:r w:rsidRPr="00396101">
        <w:rPr>
          <w:rFonts w:cs="Cambria"/>
          <w:sz w:val="28"/>
          <w:szCs w:val="28"/>
        </w:rPr>
        <w:t>( July 12,</w:t>
      </w:r>
      <w:r w:rsidR="00446029" w:rsidRPr="00396101">
        <w:rPr>
          <w:rFonts w:cs="Cambria"/>
          <w:sz w:val="28"/>
          <w:szCs w:val="28"/>
        </w:rPr>
        <w:t xml:space="preserve"> 2012), Recording and submissions available at</w:t>
      </w:r>
      <w:r w:rsidRPr="00396101">
        <w:rPr>
          <w:rFonts w:cs="Cambria"/>
          <w:sz w:val="28"/>
          <w:szCs w:val="28"/>
        </w:rPr>
        <w:t>:</w:t>
      </w:r>
      <w:r w:rsidR="00446029" w:rsidRPr="00396101">
        <w:rPr>
          <w:rFonts w:cs="Cambria"/>
          <w:sz w:val="28"/>
          <w:szCs w:val="28"/>
        </w:rPr>
        <w:t xml:space="preserve"> </w:t>
      </w:r>
      <w:hyperlink r:id="rId13" w:history="1">
        <w:r w:rsidRPr="00396101">
          <w:rPr>
            <w:rFonts w:cs="Cambria"/>
            <w:color w:val="000BF2"/>
            <w:sz w:val="28"/>
            <w:szCs w:val="28"/>
            <w:u w:val="single" w:color="000BF2"/>
          </w:rPr>
          <w:t>http://www.foreign.senate.gov/hearings/hearing_convention-on-the-rights-of-persons-with-disabilities-treaty-doc-112-7</w:t>
        </w:r>
      </w:hyperlink>
      <w:r w:rsidRPr="00396101">
        <w:rPr>
          <w:rFonts w:cs="Cambria"/>
          <w:sz w:val="28"/>
          <w:szCs w:val="28"/>
        </w:rPr>
        <w:t xml:space="preserve"> </w:t>
      </w:r>
    </w:p>
    <w:p w14:paraId="69E66C13" w14:textId="77777777" w:rsidR="00396101" w:rsidRDefault="00396101" w:rsidP="000F543E">
      <w:pPr>
        <w:widowControl w:val="0"/>
        <w:autoSpaceDE w:val="0"/>
        <w:autoSpaceDN w:val="0"/>
        <w:adjustRightInd w:val="0"/>
        <w:rPr>
          <w:rFonts w:cs="Cambria"/>
          <w:b/>
          <w:sz w:val="28"/>
          <w:szCs w:val="28"/>
        </w:rPr>
      </w:pPr>
    </w:p>
    <w:p w14:paraId="26422EC0" w14:textId="77777777" w:rsidR="00396101" w:rsidRDefault="00396101" w:rsidP="000F543E">
      <w:pPr>
        <w:widowControl w:val="0"/>
        <w:autoSpaceDE w:val="0"/>
        <w:autoSpaceDN w:val="0"/>
        <w:adjustRightInd w:val="0"/>
        <w:rPr>
          <w:rFonts w:cs="Cambria"/>
          <w:b/>
          <w:sz w:val="28"/>
          <w:szCs w:val="28"/>
        </w:rPr>
      </w:pPr>
    </w:p>
    <w:p w14:paraId="540831B3" w14:textId="77777777" w:rsidR="00396101" w:rsidRDefault="00396101" w:rsidP="000F543E">
      <w:pPr>
        <w:widowControl w:val="0"/>
        <w:autoSpaceDE w:val="0"/>
        <w:autoSpaceDN w:val="0"/>
        <w:adjustRightInd w:val="0"/>
        <w:rPr>
          <w:rFonts w:cs="Cambria"/>
          <w:b/>
          <w:sz w:val="28"/>
          <w:szCs w:val="28"/>
        </w:rPr>
      </w:pPr>
    </w:p>
    <w:p w14:paraId="707919CD" w14:textId="07AEF58C" w:rsidR="0087798A" w:rsidRPr="00396101" w:rsidRDefault="00D74348" w:rsidP="000F543E">
      <w:pPr>
        <w:widowControl w:val="0"/>
        <w:autoSpaceDE w:val="0"/>
        <w:autoSpaceDN w:val="0"/>
        <w:adjustRightInd w:val="0"/>
        <w:ind w:left="720" w:hanging="720"/>
        <w:rPr>
          <w:rFonts w:cs="Cambria"/>
          <w:b/>
          <w:sz w:val="28"/>
          <w:szCs w:val="28"/>
        </w:rPr>
      </w:pPr>
      <w:r w:rsidRPr="00396101">
        <w:rPr>
          <w:rFonts w:cs="Cambria"/>
          <w:b/>
          <w:sz w:val="28"/>
          <w:szCs w:val="28"/>
        </w:rPr>
        <w:t>4.</w:t>
      </w:r>
      <w:r w:rsidRPr="00396101">
        <w:rPr>
          <w:rFonts w:cs="Cambria"/>
          <w:b/>
          <w:sz w:val="28"/>
          <w:szCs w:val="28"/>
        </w:rPr>
        <w:tab/>
        <w:t>Report of the US Senate Committee on Foreign Relations.</w:t>
      </w:r>
      <w:r w:rsidR="007D2023" w:rsidRPr="00396101">
        <w:rPr>
          <w:rFonts w:cs="Cambria"/>
          <w:b/>
          <w:sz w:val="28"/>
          <w:szCs w:val="28"/>
        </w:rPr>
        <w:t xml:space="preserve">  31 </w:t>
      </w:r>
      <w:r w:rsidR="00446029" w:rsidRPr="00396101">
        <w:rPr>
          <w:rFonts w:cs="Cambria"/>
          <w:b/>
          <w:sz w:val="28"/>
          <w:szCs w:val="28"/>
        </w:rPr>
        <w:t>July,</w:t>
      </w:r>
      <w:r w:rsidR="007D2023" w:rsidRPr="00396101">
        <w:rPr>
          <w:rFonts w:cs="Cambria"/>
          <w:b/>
          <w:sz w:val="28"/>
          <w:szCs w:val="28"/>
        </w:rPr>
        <w:t xml:space="preserve"> 2012.</w:t>
      </w:r>
    </w:p>
    <w:p w14:paraId="70DFCE6C" w14:textId="77777777" w:rsidR="00446029" w:rsidRPr="00396101" w:rsidRDefault="00D74348" w:rsidP="00446029">
      <w:pPr>
        <w:widowControl w:val="0"/>
        <w:tabs>
          <w:tab w:val="left" w:pos="220"/>
          <w:tab w:val="left" w:pos="720"/>
        </w:tabs>
        <w:autoSpaceDE w:val="0"/>
        <w:autoSpaceDN w:val="0"/>
        <w:adjustRightInd w:val="0"/>
        <w:rPr>
          <w:rFonts w:cs="Calibri"/>
          <w:sz w:val="28"/>
          <w:szCs w:val="28"/>
        </w:rPr>
      </w:pPr>
      <w:r w:rsidRPr="00396101">
        <w:rPr>
          <w:rFonts w:cs="Cambria"/>
          <w:sz w:val="28"/>
          <w:szCs w:val="28"/>
        </w:rPr>
        <w:t xml:space="preserve">The Committee on Foreign Relations </w:t>
      </w:r>
      <w:r w:rsidR="00446029" w:rsidRPr="00396101">
        <w:rPr>
          <w:rFonts w:cs="Cambria"/>
          <w:sz w:val="28"/>
          <w:szCs w:val="28"/>
        </w:rPr>
        <w:t>Report, together with Minority</w:t>
      </w:r>
    </w:p>
    <w:p w14:paraId="54FEF64D" w14:textId="77777777" w:rsidR="00446029" w:rsidRPr="00396101" w:rsidRDefault="00D74348" w:rsidP="00446029">
      <w:pPr>
        <w:widowControl w:val="0"/>
        <w:tabs>
          <w:tab w:val="left" w:pos="220"/>
          <w:tab w:val="left" w:pos="720"/>
        </w:tabs>
        <w:autoSpaceDE w:val="0"/>
        <w:autoSpaceDN w:val="0"/>
        <w:adjustRightInd w:val="0"/>
        <w:rPr>
          <w:rFonts w:cs="Calibri"/>
          <w:sz w:val="28"/>
          <w:szCs w:val="28"/>
        </w:rPr>
      </w:pPr>
      <w:r w:rsidRPr="00396101">
        <w:rPr>
          <w:rFonts w:cs="Cambria"/>
          <w:sz w:val="28"/>
          <w:szCs w:val="28"/>
        </w:rPr>
        <w:t xml:space="preserve">Views, 112th Congress, 2nd Session, </w:t>
      </w:r>
      <w:r w:rsidR="00446029" w:rsidRPr="00396101">
        <w:rPr>
          <w:rFonts w:cs="Cambria"/>
          <w:sz w:val="28"/>
          <w:szCs w:val="28"/>
        </w:rPr>
        <w:t>(July</w:t>
      </w:r>
      <w:r w:rsidRPr="00396101">
        <w:rPr>
          <w:rFonts w:cs="Cambria"/>
          <w:sz w:val="28"/>
          <w:szCs w:val="28"/>
        </w:rPr>
        <w:t xml:space="preserve"> 31, 2012). Available here:</w:t>
      </w:r>
      <w:r w:rsidR="00446029" w:rsidRPr="00396101">
        <w:rPr>
          <w:rFonts w:cs="Calibri"/>
          <w:sz w:val="28"/>
          <w:szCs w:val="28"/>
        </w:rPr>
        <w:t xml:space="preserve"> </w:t>
      </w:r>
      <w:hyperlink r:id="rId14" w:history="1">
        <w:r w:rsidRPr="00396101">
          <w:rPr>
            <w:rFonts w:cs="Cambria"/>
            <w:color w:val="000BF2"/>
            <w:sz w:val="28"/>
            <w:szCs w:val="28"/>
            <w:u w:val="single" w:color="000BF2"/>
          </w:rPr>
          <w:t>http://www.foreign.senate.gov/treaties/details/112-7</w:t>
        </w:r>
      </w:hyperlink>
      <w:r w:rsidRPr="00396101">
        <w:rPr>
          <w:rFonts w:cs="Cambria"/>
          <w:sz w:val="28"/>
          <w:szCs w:val="28"/>
        </w:rPr>
        <w:t xml:space="preserve"> </w:t>
      </w:r>
    </w:p>
    <w:p w14:paraId="543BC58F" w14:textId="77777777" w:rsidR="00446029" w:rsidRPr="00396101" w:rsidRDefault="00446029" w:rsidP="00446029">
      <w:pPr>
        <w:widowControl w:val="0"/>
        <w:autoSpaceDE w:val="0"/>
        <w:autoSpaceDN w:val="0"/>
        <w:adjustRightInd w:val="0"/>
        <w:rPr>
          <w:rFonts w:cs="Cambria"/>
          <w:bCs/>
          <w:sz w:val="28"/>
          <w:szCs w:val="28"/>
          <w:u w:val="single"/>
        </w:rPr>
      </w:pPr>
    </w:p>
    <w:p w14:paraId="4E1A2ECD" w14:textId="53E6D8D0" w:rsidR="00D74348" w:rsidRPr="000F543E" w:rsidRDefault="00446029" w:rsidP="000F543E">
      <w:pPr>
        <w:widowControl w:val="0"/>
        <w:autoSpaceDE w:val="0"/>
        <w:autoSpaceDN w:val="0"/>
        <w:adjustRightInd w:val="0"/>
        <w:rPr>
          <w:rFonts w:cs="Cambria"/>
          <w:bCs/>
          <w:sz w:val="28"/>
          <w:szCs w:val="28"/>
        </w:rPr>
      </w:pPr>
      <w:r w:rsidRPr="000F543E">
        <w:rPr>
          <w:rFonts w:cs="Cambria"/>
          <w:bCs/>
          <w:sz w:val="28"/>
          <w:szCs w:val="28"/>
        </w:rPr>
        <w:t xml:space="preserve">For RUDs proposed </w:t>
      </w:r>
      <w:r w:rsidR="00A31796" w:rsidRPr="000F543E">
        <w:rPr>
          <w:rFonts w:cs="Cambria"/>
          <w:bCs/>
          <w:sz w:val="28"/>
          <w:szCs w:val="28"/>
        </w:rPr>
        <w:t xml:space="preserve">by the </w:t>
      </w:r>
      <w:r w:rsidRPr="000F543E">
        <w:rPr>
          <w:rFonts w:cs="Cambria"/>
          <w:sz w:val="28"/>
          <w:szCs w:val="28"/>
        </w:rPr>
        <w:t>US Senate Committee</w:t>
      </w:r>
      <w:r w:rsidR="00A31796" w:rsidRPr="000F543E">
        <w:rPr>
          <w:rFonts w:cs="Cambria"/>
          <w:sz w:val="28"/>
          <w:szCs w:val="28"/>
        </w:rPr>
        <w:t xml:space="preserve"> on Foreign Relations</w:t>
      </w:r>
      <w:r w:rsidRPr="000F543E">
        <w:rPr>
          <w:rFonts w:cs="Cambria"/>
          <w:bCs/>
          <w:sz w:val="28"/>
          <w:szCs w:val="28"/>
        </w:rPr>
        <w:t xml:space="preserve"> </w:t>
      </w:r>
      <w:r w:rsidR="00396101" w:rsidRPr="000F543E">
        <w:rPr>
          <w:rFonts w:cs="Cambria"/>
          <w:bCs/>
          <w:sz w:val="28"/>
          <w:szCs w:val="28"/>
        </w:rPr>
        <w:t xml:space="preserve">in its’ report, </w:t>
      </w:r>
      <w:r w:rsidRPr="000F543E">
        <w:rPr>
          <w:rFonts w:cs="Cambria"/>
          <w:bCs/>
          <w:sz w:val="28"/>
          <w:szCs w:val="28"/>
        </w:rPr>
        <w:t>see:</w:t>
      </w:r>
      <w:r w:rsidR="000F543E">
        <w:rPr>
          <w:rFonts w:cs="Cambria"/>
          <w:bCs/>
          <w:sz w:val="28"/>
          <w:szCs w:val="28"/>
        </w:rPr>
        <w:t xml:space="preserve"> </w:t>
      </w:r>
      <w:r w:rsidR="00D74348" w:rsidRPr="00396101">
        <w:rPr>
          <w:rFonts w:cs="Cambria"/>
          <w:sz w:val="28"/>
          <w:szCs w:val="28"/>
        </w:rPr>
        <w:t>Reservations – page 12</w:t>
      </w:r>
      <w:r w:rsidR="000F543E">
        <w:rPr>
          <w:rFonts w:cs="Cambria"/>
          <w:sz w:val="28"/>
          <w:szCs w:val="28"/>
        </w:rPr>
        <w:t>,</w:t>
      </w:r>
      <w:r w:rsidR="000F543E">
        <w:rPr>
          <w:rFonts w:cs="Cambria"/>
          <w:bCs/>
          <w:sz w:val="28"/>
          <w:szCs w:val="28"/>
        </w:rPr>
        <w:t xml:space="preserve"> </w:t>
      </w:r>
      <w:r w:rsidR="00D74348" w:rsidRPr="00396101">
        <w:rPr>
          <w:rFonts w:cs="Cambria"/>
          <w:sz w:val="28"/>
          <w:szCs w:val="28"/>
        </w:rPr>
        <w:t>Understandings – page 13</w:t>
      </w:r>
      <w:r w:rsidR="000F543E">
        <w:rPr>
          <w:rFonts w:cs="Cambria"/>
          <w:sz w:val="28"/>
          <w:szCs w:val="28"/>
        </w:rPr>
        <w:t>,</w:t>
      </w:r>
      <w:r w:rsidR="00D74348" w:rsidRPr="00396101">
        <w:rPr>
          <w:rFonts w:cs="Cambria"/>
          <w:sz w:val="28"/>
          <w:szCs w:val="28"/>
        </w:rPr>
        <w:t xml:space="preserve"> </w:t>
      </w:r>
    </w:p>
    <w:p w14:paraId="5D8249F5" w14:textId="77777777" w:rsidR="00396101" w:rsidRPr="00396101" w:rsidRDefault="00396101" w:rsidP="00396101">
      <w:pPr>
        <w:widowControl w:val="0"/>
        <w:tabs>
          <w:tab w:val="left" w:pos="1660"/>
          <w:tab w:val="left" w:pos="2160"/>
        </w:tabs>
        <w:autoSpaceDE w:val="0"/>
        <w:autoSpaceDN w:val="0"/>
        <w:adjustRightInd w:val="0"/>
        <w:rPr>
          <w:rFonts w:cs="Calibri"/>
          <w:sz w:val="28"/>
          <w:szCs w:val="28"/>
        </w:rPr>
      </w:pPr>
      <w:r w:rsidRPr="00396101">
        <w:rPr>
          <w:rFonts w:cs="Cambria"/>
          <w:sz w:val="28"/>
          <w:szCs w:val="28"/>
        </w:rPr>
        <w:t>Declarations – page 14</w:t>
      </w:r>
    </w:p>
    <w:p w14:paraId="6A5C33E3" w14:textId="77777777" w:rsidR="00396101" w:rsidRPr="00396101" w:rsidRDefault="00396101" w:rsidP="0087798A">
      <w:pPr>
        <w:widowControl w:val="0"/>
        <w:tabs>
          <w:tab w:val="left" w:pos="1660"/>
          <w:tab w:val="left" w:pos="2160"/>
        </w:tabs>
        <w:autoSpaceDE w:val="0"/>
        <w:autoSpaceDN w:val="0"/>
        <w:adjustRightInd w:val="0"/>
        <w:rPr>
          <w:rFonts w:cs="Calibri"/>
          <w:sz w:val="28"/>
          <w:szCs w:val="28"/>
        </w:rPr>
      </w:pPr>
    </w:p>
    <w:p w14:paraId="6E3F7D47" w14:textId="77777777" w:rsidR="00D74348" w:rsidRPr="00396101" w:rsidRDefault="00D74348" w:rsidP="00446029">
      <w:pPr>
        <w:widowControl w:val="0"/>
        <w:autoSpaceDE w:val="0"/>
        <w:autoSpaceDN w:val="0"/>
        <w:adjustRightInd w:val="0"/>
        <w:rPr>
          <w:rFonts w:cs="Cambria"/>
          <w:b/>
          <w:sz w:val="28"/>
          <w:szCs w:val="28"/>
        </w:rPr>
      </w:pPr>
    </w:p>
    <w:p w14:paraId="269C0A48" w14:textId="5A18809F" w:rsidR="00446029" w:rsidRPr="000F543E" w:rsidRDefault="007D2023" w:rsidP="000F543E">
      <w:pPr>
        <w:ind w:left="720" w:hanging="720"/>
        <w:rPr>
          <w:rFonts w:cs="Cambria"/>
          <w:b/>
          <w:sz w:val="28"/>
          <w:szCs w:val="28"/>
        </w:rPr>
      </w:pPr>
      <w:r w:rsidRPr="00396101">
        <w:rPr>
          <w:rFonts w:cs="Cambria"/>
          <w:b/>
          <w:sz w:val="28"/>
          <w:szCs w:val="28"/>
        </w:rPr>
        <w:t>5.</w:t>
      </w:r>
      <w:r w:rsidRPr="00396101">
        <w:rPr>
          <w:rFonts w:cs="Cambria"/>
          <w:b/>
          <w:sz w:val="28"/>
          <w:szCs w:val="28"/>
        </w:rPr>
        <w:tab/>
        <w:t xml:space="preserve">Full Plenary Debate in US Senate on ‘advice &amp; consent.’  27 </w:t>
      </w:r>
      <w:r w:rsidR="00446029" w:rsidRPr="00396101">
        <w:rPr>
          <w:rFonts w:cs="Cambria"/>
          <w:b/>
          <w:sz w:val="28"/>
          <w:szCs w:val="28"/>
        </w:rPr>
        <w:t>November,</w:t>
      </w:r>
      <w:r w:rsidRPr="00396101">
        <w:rPr>
          <w:rFonts w:cs="Cambria"/>
          <w:b/>
          <w:sz w:val="28"/>
          <w:szCs w:val="28"/>
        </w:rPr>
        <w:t xml:space="preserve"> 2012.</w:t>
      </w:r>
    </w:p>
    <w:p w14:paraId="4B4326C0" w14:textId="77777777" w:rsidR="007D2023" w:rsidRPr="00396101" w:rsidRDefault="00D74348" w:rsidP="00D74348">
      <w:pPr>
        <w:rPr>
          <w:rFonts w:cs="Cambria"/>
          <w:sz w:val="28"/>
          <w:szCs w:val="28"/>
        </w:rPr>
      </w:pPr>
      <w:r w:rsidRPr="00396101">
        <w:rPr>
          <w:rFonts w:cs="Cambria"/>
          <w:sz w:val="28"/>
          <w:szCs w:val="28"/>
        </w:rPr>
        <w:t xml:space="preserve">The US Senate began consideration of the Convention on the Rights of Persons with Disabilities, </w:t>
      </w:r>
      <w:r w:rsidR="00396101">
        <w:rPr>
          <w:rFonts w:cs="Cambria"/>
          <w:sz w:val="28"/>
          <w:szCs w:val="28"/>
        </w:rPr>
        <w:t>during the</w:t>
      </w:r>
      <w:r w:rsidRPr="00396101">
        <w:rPr>
          <w:rFonts w:cs="Cambria"/>
          <w:sz w:val="28"/>
          <w:szCs w:val="28"/>
        </w:rPr>
        <w:t xml:space="preserve"> 112th Congress on the 27th November, 2012. </w:t>
      </w:r>
    </w:p>
    <w:p w14:paraId="6A326F3C" w14:textId="77777777" w:rsidR="007D2023" w:rsidRPr="00396101" w:rsidRDefault="007D2023" w:rsidP="00D74348">
      <w:pPr>
        <w:rPr>
          <w:rFonts w:cs="Cambria"/>
          <w:sz w:val="28"/>
          <w:szCs w:val="28"/>
        </w:rPr>
      </w:pPr>
    </w:p>
    <w:p w14:paraId="2BE248AF" w14:textId="68D0EE61" w:rsidR="0046310E" w:rsidRDefault="00396101" w:rsidP="00D74348">
      <w:pPr>
        <w:rPr>
          <w:rFonts w:cs="Cambria"/>
          <w:sz w:val="28"/>
          <w:szCs w:val="28"/>
        </w:rPr>
      </w:pPr>
      <w:r w:rsidRPr="00396101">
        <w:rPr>
          <w:rFonts w:cs="Cambria"/>
          <w:sz w:val="28"/>
          <w:szCs w:val="28"/>
        </w:rPr>
        <w:t xml:space="preserve">Please click </w:t>
      </w:r>
      <w:hyperlink r:id="rId15" w:history="1">
        <w:r w:rsidRPr="00396101">
          <w:rPr>
            <w:rStyle w:val="Hyperlink"/>
            <w:rFonts w:cs="Cambria"/>
            <w:sz w:val="28"/>
            <w:szCs w:val="28"/>
          </w:rPr>
          <w:t>here</w:t>
        </w:r>
      </w:hyperlink>
      <w:r w:rsidRPr="00396101">
        <w:rPr>
          <w:rFonts w:cs="Cambria"/>
          <w:sz w:val="28"/>
          <w:szCs w:val="28"/>
        </w:rPr>
        <w:t xml:space="preserve"> for a transcript of the Senate Proceedings on the 27</w:t>
      </w:r>
      <w:r w:rsidRPr="00396101">
        <w:rPr>
          <w:rFonts w:cs="Cambria"/>
          <w:sz w:val="28"/>
          <w:szCs w:val="28"/>
          <w:vertAlign w:val="superscript"/>
        </w:rPr>
        <w:t>th</w:t>
      </w:r>
      <w:r w:rsidRPr="00396101">
        <w:rPr>
          <w:rFonts w:cs="Cambria"/>
          <w:sz w:val="28"/>
          <w:szCs w:val="28"/>
        </w:rPr>
        <w:t xml:space="preserve"> of November, 2012.</w:t>
      </w:r>
    </w:p>
    <w:p w14:paraId="230B2D07" w14:textId="77777777" w:rsidR="00396101" w:rsidRDefault="00396101" w:rsidP="00D74348">
      <w:pPr>
        <w:rPr>
          <w:rFonts w:cs="Cambria"/>
          <w:sz w:val="28"/>
          <w:szCs w:val="28"/>
        </w:rPr>
      </w:pPr>
    </w:p>
    <w:p w14:paraId="06DD6C10" w14:textId="77777777" w:rsidR="000F543E" w:rsidRDefault="00396101" w:rsidP="00D74348">
      <w:pPr>
        <w:rPr>
          <w:rFonts w:cs="Cambria"/>
          <w:sz w:val="28"/>
          <w:szCs w:val="28"/>
        </w:rPr>
      </w:pPr>
      <w:r>
        <w:rPr>
          <w:rFonts w:cs="Cambria"/>
          <w:sz w:val="28"/>
          <w:szCs w:val="28"/>
        </w:rPr>
        <w:t>Discussions on the U.S ratification of the Convention on the Rights of Persons with Disabilities are ongoing in the U.S Senate.</w:t>
      </w:r>
      <w:r w:rsidR="000F543E">
        <w:rPr>
          <w:rFonts w:cs="Cambria"/>
          <w:sz w:val="28"/>
          <w:szCs w:val="28"/>
        </w:rPr>
        <w:t xml:space="preserve">  </w:t>
      </w:r>
    </w:p>
    <w:p w14:paraId="202A2F2D" w14:textId="77777777" w:rsidR="000F543E" w:rsidRDefault="000F543E" w:rsidP="00D74348">
      <w:pPr>
        <w:rPr>
          <w:rFonts w:cs="Cambria"/>
          <w:sz w:val="28"/>
          <w:szCs w:val="28"/>
        </w:rPr>
      </w:pPr>
    </w:p>
    <w:p w14:paraId="7ECB3C02" w14:textId="0D6087D3" w:rsidR="00396101" w:rsidRDefault="000F543E" w:rsidP="00D74348">
      <w:pPr>
        <w:rPr>
          <w:rFonts w:cs="Cambria"/>
          <w:sz w:val="28"/>
          <w:szCs w:val="28"/>
        </w:rPr>
      </w:pPr>
      <w:r>
        <w:rPr>
          <w:rFonts w:cs="Cambria"/>
          <w:sz w:val="28"/>
          <w:szCs w:val="28"/>
        </w:rPr>
        <w:t>You should check regularly with wither C-Span (</w:t>
      </w:r>
      <w:hyperlink r:id="rId16" w:history="1">
        <w:r w:rsidRPr="006A25EB">
          <w:rPr>
            <w:rStyle w:val="Hyperlink"/>
            <w:rFonts w:cs="Cambria"/>
            <w:sz w:val="28"/>
            <w:szCs w:val="28"/>
          </w:rPr>
          <w:t>www.c-span.org</w:t>
        </w:r>
      </w:hyperlink>
      <w:r>
        <w:rPr>
          <w:rFonts w:cs="Cambria"/>
          <w:sz w:val="28"/>
          <w:szCs w:val="28"/>
        </w:rPr>
        <w:t>) for video or with the Senate’s website (</w:t>
      </w:r>
      <w:hyperlink r:id="rId17" w:history="1">
        <w:r w:rsidRPr="006A25EB">
          <w:rPr>
            <w:rStyle w:val="Hyperlink"/>
            <w:rFonts w:cs="Cambria"/>
            <w:sz w:val="28"/>
            <w:szCs w:val="28"/>
          </w:rPr>
          <w:t>www.senate.gov</w:t>
        </w:r>
      </w:hyperlink>
      <w:r>
        <w:rPr>
          <w:rFonts w:cs="Cambria"/>
          <w:sz w:val="28"/>
          <w:szCs w:val="28"/>
        </w:rPr>
        <w:t>).</w:t>
      </w:r>
    </w:p>
    <w:p w14:paraId="12874670" w14:textId="77777777" w:rsidR="000F543E" w:rsidRDefault="000F543E" w:rsidP="00D74348">
      <w:pPr>
        <w:rPr>
          <w:sz w:val="28"/>
          <w:szCs w:val="28"/>
        </w:rPr>
      </w:pPr>
    </w:p>
    <w:p w14:paraId="4B475F27" w14:textId="2588B7ED" w:rsidR="000F543E" w:rsidRDefault="000F543E" w:rsidP="00D74348">
      <w:pPr>
        <w:rPr>
          <w:sz w:val="28"/>
          <w:szCs w:val="28"/>
        </w:rPr>
      </w:pPr>
      <w:r>
        <w:rPr>
          <w:sz w:val="28"/>
          <w:szCs w:val="28"/>
        </w:rPr>
        <w:t xml:space="preserve">Key Resource: US International Council on Disability:  </w:t>
      </w:r>
      <w:hyperlink r:id="rId18" w:history="1">
        <w:r w:rsidRPr="006A25EB">
          <w:rPr>
            <w:rStyle w:val="Hyperlink"/>
            <w:sz w:val="28"/>
            <w:szCs w:val="28"/>
          </w:rPr>
          <w:t>www.ucicd.org</w:t>
        </w:r>
      </w:hyperlink>
    </w:p>
    <w:p w14:paraId="499BF6A0" w14:textId="77777777" w:rsidR="000F543E" w:rsidRPr="00396101" w:rsidRDefault="000F543E" w:rsidP="00D74348">
      <w:pPr>
        <w:rPr>
          <w:sz w:val="28"/>
          <w:szCs w:val="28"/>
        </w:rPr>
      </w:pPr>
    </w:p>
    <w:sectPr w:rsidR="000F543E" w:rsidRPr="00396101" w:rsidSect="0046310E">
      <w:footerReference w:type="even" r:id="rId19"/>
      <w:footerReference w:type="default" r:id="rId2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02825" w14:textId="77777777" w:rsidR="00A31796" w:rsidRDefault="00A31796" w:rsidP="007D2023">
      <w:r>
        <w:separator/>
      </w:r>
    </w:p>
  </w:endnote>
  <w:endnote w:type="continuationSeparator" w:id="0">
    <w:p w14:paraId="72D63B8D" w14:textId="77777777" w:rsidR="00A31796" w:rsidRDefault="00A31796" w:rsidP="007D2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9D389" w14:textId="77777777" w:rsidR="00A31796" w:rsidRDefault="00A31796" w:rsidP="004460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F51F2A" w14:textId="77777777" w:rsidR="00A31796" w:rsidRDefault="00A31796" w:rsidP="007D202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1FC73" w14:textId="77777777" w:rsidR="00A31796" w:rsidRDefault="00A31796" w:rsidP="004460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6C44">
      <w:rPr>
        <w:rStyle w:val="PageNumber"/>
        <w:noProof/>
      </w:rPr>
      <w:t>1</w:t>
    </w:r>
    <w:r>
      <w:rPr>
        <w:rStyle w:val="PageNumber"/>
      </w:rPr>
      <w:fldChar w:fldCharType="end"/>
    </w:r>
  </w:p>
  <w:p w14:paraId="3EFE93AE" w14:textId="77777777" w:rsidR="00A31796" w:rsidRDefault="00A31796" w:rsidP="007D202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A0A18" w14:textId="77777777" w:rsidR="00A31796" w:rsidRDefault="00A31796" w:rsidP="007D2023">
      <w:r>
        <w:separator/>
      </w:r>
    </w:p>
  </w:footnote>
  <w:footnote w:type="continuationSeparator" w:id="0">
    <w:p w14:paraId="5B08CF42" w14:textId="77777777" w:rsidR="00A31796" w:rsidRDefault="00A31796" w:rsidP="007D202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000">
      <w:start w:val="1"/>
      <w:numFmt w:val="bullet"/>
      <w:lvlText w:val="%6."/>
      <w:lvlJc w:val="right"/>
    </w:lvl>
    <w:lvl w:ilvl="1" w:tplc="00000001">
      <w:start w:val="1"/>
      <w:numFmt w:val="bullet"/>
      <w:lvlText w:val="%6."/>
      <w:lvlJc w:val="right"/>
    </w:lvl>
    <w:lvl w:ilvl="2" w:tplc="00000002">
      <w:start w:val="1"/>
      <w:numFmt w:val="bullet"/>
      <w:lvlText w:val="%6."/>
      <w:lvlJc w:val="righ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348"/>
    <w:rsid w:val="000F543E"/>
    <w:rsid w:val="000F6C44"/>
    <w:rsid w:val="00396101"/>
    <w:rsid w:val="00446029"/>
    <w:rsid w:val="0046310E"/>
    <w:rsid w:val="007D2023"/>
    <w:rsid w:val="0087798A"/>
    <w:rsid w:val="009A51BB"/>
    <w:rsid w:val="009E45FB"/>
    <w:rsid w:val="00A31796"/>
    <w:rsid w:val="00B04759"/>
    <w:rsid w:val="00D74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2058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D2023"/>
    <w:pPr>
      <w:tabs>
        <w:tab w:val="center" w:pos="4320"/>
        <w:tab w:val="right" w:pos="8640"/>
      </w:tabs>
    </w:pPr>
  </w:style>
  <w:style w:type="character" w:customStyle="1" w:styleId="FooterChar">
    <w:name w:val="Footer Char"/>
    <w:basedOn w:val="DefaultParagraphFont"/>
    <w:link w:val="Footer"/>
    <w:uiPriority w:val="99"/>
    <w:rsid w:val="007D2023"/>
  </w:style>
  <w:style w:type="character" w:styleId="PageNumber">
    <w:name w:val="page number"/>
    <w:basedOn w:val="DefaultParagraphFont"/>
    <w:uiPriority w:val="99"/>
    <w:semiHidden/>
    <w:unhideWhenUsed/>
    <w:rsid w:val="007D2023"/>
  </w:style>
  <w:style w:type="paragraph" w:styleId="ListParagraph">
    <w:name w:val="List Paragraph"/>
    <w:basedOn w:val="Normal"/>
    <w:uiPriority w:val="34"/>
    <w:qFormat/>
    <w:rsid w:val="00446029"/>
    <w:pPr>
      <w:ind w:left="720"/>
      <w:contextualSpacing/>
    </w:pPr>
  </w:style>
  <w:style w:type="character" w:styleId="Hyperlink">
    <w:name w:val="Hyperlink"/>
    <w:basedOn w:val="DefaultParagraphFont"/>
    <w:uiPriority w:val="99"/>
    <w:unhideWhenUsed/>
    <w:rsid w:val="00446029"/>
    <w:rPr>
      <w:color w:val="0000FF" w:themeColor="hyperlink"/>
      <w:u w:val="single"/>
    </w:rPr>
  </w:style>
  <w:style w:type="character" w:styleId="FollowedHyperlink">
    <w:name w:val="FollowedHyperlink"/>
    <w:basedOn w:val="DefaultParagraphFont"/>
    <w:uiPriority w:val="99"/>
    <w:semiHidden/>
    <w:unhideWhenUsed/>
    <w:rsid w:val="00446029"/>
    <w:rPr>
      <w:color w:val="800080" w:themeColor="followedHyperlink"/>
      <w:u w:val="single"/>
    </w:rPr>
  </w:style>
  <w:style w:type="paragraph" w:styleId="BalloonText">
    <w:name w:val="Balloon Text"/>
    <w:basedOn w:val="Normal"/>
    <w:link w:val="BalloonTextChar"/>
    <w:uiPriority w:val="99"/>
    <w:semiHidden/>
    <w:unhideWhenUsed/>
    <w:rsid w:val="009E45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45F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D2023"/>
    <w:pPr>
      <w:tabs>
        <w:tab w:val="center" w:pos="4320"/>
        <w:tab w:val="right" w:pos="8640"/>
      </w:tabs>
    </w:pPr>
  </w:style>
  <w:style w:type="character" w:customStyle="1" w:styleId="FooterChar">
    <w:name w:val="Footer Char"/>
    <w:basedOn w:val="DefaultParagraphFont"/>
    <w:link w:val="Footer"/>
    <w:uiPriority w:val="99"/>
    <w:rsid w:val="007D2023"/>
  </w:style>
  <w:style w:type="character" w:styleId="PageNumber">
    <w:name w:val="page number"/>
    <w:basedOn w:val="DefaultParagraphFont"/>
    <w:uiPriority w:val="99"/>
    <w:semiHidden/>
    <w:unhideWhenUsed/>
    <w:rsid w:val="007D2023"/>
  </w:style>
  <w:style w:type="paragraph" w:styleId="ListParagraph">
    <w:name w:val="List Paragraph"/>
    <w:basedOn w:val="Normal"/>
    <w:uiPriority w:val="34"/>
    <w:qFormat/>
    <w:rsid w:val="00446029"/>
    <w:pPr>
      <w:ind w:left="720"/>
      <w:contextualSpacing/>
    </w:pPr>
  </w:style>
  <w:style w:type="character" w:styleId="Hyperlink">
    <w:name w:val="Hyperlink"/>
    <w:basedOn w:val="DefaultParagraphFont"/>
    <w:uiPriority w:val="99"/>
    <w:unhideWhenUsed/>
    <w:rsid w:val="00446029"/>
    <w:rPr>
      <w:color w:val="0000FF" w:themeColor="hyperlink"/>
      <w:u w:val="single"/>
    </w:rPr>
  </w:style>
  <w:style w:type="character" w:styleId="FollowedHyperlink">
    <w:name w:val="FollowedHyperlink"/>
    <w:basedOn w:val="DefaultParagraphFont"/>
    <w:uiPriority w:val="99"/>
    <w:semiHidden/>
    <w:unhideWhenUsed/>
    <w:rsid w:val="00446029"/>
    <w:rPr>
      <w:color w:val="800080" w:themeColor="followedHyperlink"/>
      <w:u w:val="single"/>
    </w:rPr>
  </w:style>
  <w:style w:type="paragraph" w:styleId="BalloonText">
    <w:name w:val="Balloon Text"/>
    <w:basedOn w:val="Normal"/>
    <w:link w:val="BalloonTextChar"/>
    <w:uiPriority w:val="99"/>
    <w:semiHidden/>
    <w:unhideWhenUsed/>
    <w:rsid w:val="009E45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45F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hyperlink" Target="http://www.foreign.senate.gov/treaties/details/112-7" TargetMode="External"/><Relationship Id="rId20" Type="http://schemas.openxmlformats.org/officeDocument/2006/relationships/footer" Target="footer2.xml"/><Relationship Id="rId4" Type="http://schemas.openxmlformats.org/officeDocument/2006/relationships/settings" Target="settings.xml"/><Relationship Id="rId21" Type="http://schemas.openxmlformats.org/officeDocument/2006/relationships/fontTable" Target="fontTable.xml"/><Relationship Id="rId22" Type="http://schemas.openxmlformats.org/officeDocument/2006/relationships/theme" Target="theme/theme1.xml"/><Relationship Id="rId7" Type="http://schemas.openxmlformats.org/officeDocument/2006/relationships/endnotes" Target="endnotes.xml"/><Relationship Id="rId11" Type="http://schemas.openxmlformats.org/officeDocument/2006/relationships/hyperlink" Target="http://www.whitehouse.gov/the-press-office/remarks-president-rights-persons-with-disabilities-proclamation-signing" TargetMode="External"/><Relationship Id="rId1" Type="http://schemas.openxmlformats.org/officeDocument/2006/relationships/numbering" Target="numbering.xml"/><Relationship Id="rId6" Type="http://schemas.openxmlformats.org/officeDocument/2006/relationships/footnotes" Target="footnotes.xml"/><Relationship Id="rId16" Type="http://schemas.openxmlformats.org/officeDocument/2006/relationships/hyperlink" Target="http://www.c-span.org" TargetMode="External"/><Relationship Id="rId8" Type="http://schemas.openxmlformats.org/officeDocument/2006/relationships/image" Target="media/image1.emf"/><Relationship Id="rId13" Type="http://schemas.openxmlformats.org/officeDocument/2006/relationships/hyperlink" Target="http://www.foreign.senate.gov/hearings/hearing_convention-on-the-rights-of-persons-with-disabilities-treaty-doc-112-7" TargetMode="External"/><Relationship Id="rId10" Type="http://schemas.openxmlformats.org/officeDocument/2006/relationships/hyperlink" Target="http://www.nuigalway.ie/cdlp" TargetMode="External"/><Relationship Id="rId5" Type="http://schemas.openxmlformats.org/officeDocument/2006/relationships/webSettings" Target="webSettings.xml"/><Relationship Id="rId15" Type="http://schemas.openxmlformats.org/officeDocument/2006/relationships/hyperlink" Target="../Transcript%20US%20Senate%2027%20November%202012.html" TargetMode="External"/><Relationship Id="rId12" Type="http://schemas.openxmlformats.org/officeDocument/2006/relationships/hyperlink" Target="http://www.gpo.gov/fdsys/pkg/CDOC-112tdoc7/pdf/CDOC-112tdoc7.pdf" TargetMode="External"/><Relationship Id="rId17" Type="http://schemas.openxmlformats.org/officeDocument/2006/relationships/hyperlink" Target="http://www.senate.gov" TargetMode="External"/><Relationship Id="rId19" Type="http://schemas.openxmlformats.org/officeDocument/2006/relationships/footer" Target="footer1.xml"/><Relationship Id="rId2" Type="http://schemas.openxmlformats.org/officeDocument/2006/relationships/styles" Target="styles.xml"/><Relationship Id="rId9" Type="http://schemas.openxmlformats.org/officeDocument/2006/relationships/image" Target="media/image2.png"/><Relationship Id="rId3" Type="http://schemas.microsoft.com/office/2007/relationships/stylesWithEffects" Target="stylesWithEffects.xml"/><Relationship Id="rId18" Type="http://schemas.openxmlformats.org/officeDocument/2006/relationships/hyperlink" Target="http://www.ucic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740</Words>
  <Characters>4220</Characters>
  <Application>Microsoft Macintosh Word</Application>
  <DocSecurity>4</DocSecurity>
  <Lines>35</Lines>
  <Paragraphs>9</Paragraphs>
  <ScaleCrop>false</ScaleCrop>
  <Company/>
  <LinksUpToDate>false</LinksUpToDate>
  <CharactersWithSpaces>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Quinn</dc:creator>
  <cp:keywords/>
  <dc:description/>
  <cp:lastModifiedBy>Gerard Quinn</cp:lastModifiedBy>
  <cp:revision>2</cp:revision>
  <cp:lastPrinted>2012-11-28T14:34:00Z</cp:lastPrinted>
  <dcterms:created xsi:type="dcterms:W3CDTF">2012-11-28T15:57:00Z</dcterms:created>
  <dcterms:modified xsi:type="dcterms:W3CDTF">2012-11-28T15:57:00Z</dcterms:modified>
</cp:coreProperties>
</file>