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5580D" w14:textId="12C525F4" w:rsidR="005C60AA" w:rsidRPr="001412BF" w:rsidRDefault="005C60AA" w:rsidP="001412BF">
      <w:pPr>
        <w:ind w:left="2160"/>
        <w:rPr>
          <w:b/>
          <w:color w:val="000000" w:themeColor="text1"/>
          <w:sz w:val="36"/>
          <w:szCs w:val="36"/>
        </w:rPr>
      </w:pPr>
      <w:r w:rsidRPr="001412BF">
        <w:rPr>
          <w:b/>
          <w:color w:val="000000" w:themeColor="text1"/>
          <w:sz w:val="36"/>
          <w:szCs w:val="36"/>
        </w:rPr>
        <w:t>Establish</w:t>
      </w:r>
      <w:r w:rsidR="00A500D4" w:rsidRPr="001412BF">
        <w:rPr>
          <w:b/>
          <w:color w:val="000000" w:themeColor="text1"/>
          <w:sz w:val="36"/>
          <w:szCs w:val="36"/>
        </w:rPr>
        <w:t>in</w:t>
      </w:r>
      <w:r w:rsidR="00764556" w:rsidRPr="001412BF">
        <w:rPr>
          <w:b/>
          <w:color w:val="000000" w:themeColor="text1"/>
          <w:sz w:val="36"/>
          <w:szCs w:val="36"/>
        </w:rPr>
        <w:t>g</w:t>
      </w:r>
      <w:r w:rsidRPr="001412BF">
        <w:rPr>
          <w:b/>
          <w:color w:val="000000" w:themeColor="text1"/>
          <w:sz w:val="36"/>
          <w:szCs w:val="36"/>
        </w:rPr>
        <w:t xml:space="preserve"> a Monitoring Framework </w:t>
      </w:r>
      <w:r w:rsidR="00A500D4" w:rsidRPr="001412BF">
        <w:rPr>
          <w:b/>
          <w:color w:val="000000" w:themeColor="text1"/>
          <w:sz w:val="36"/>
          <w:szCs w:val="36"/>
        </w:rPr>
        <w:t xml:space="preserve">in Ireland </w:t>
      </w:r>
      <w:r w:rsidRPr="001412BF">
        <w:rPr>
          <w:b/>
          <w:color w:val="000000" w:themeColor="text1"/>
          <w:sz w:val="36"/>
          <w:szCs w:val="36"/>
        </w:rPr>
        <w:t>for the United Nations Convention on the Righ</w:t>
      </w:r>
      <w:r w:rsidR="00A500D4" w:rsidRPr="001412BF">
        <w:rPr>
          <w:b/>
          <w:color w:val="000000" w:themeColor="text1"/>
          <w:sz w:val="36"/>
          <w:szCs w:val="36"/>
        </w:rPr>
        <w:t>ts of Persons with Disabilities</w:t>
      </w:r>
    </w:p>
    <w:p w14:paraId="5D2FAC1C" w14:textId="77777777" w:rsidR="005C60AA" w:rsidRPr="001412BF" w:rsidRDefault="005C60AA" w:rsidP="001412BF">
      <w:pPr>
        <w:ind w:left="1440" w:firstLine="720"/>
        <w:rPr>
          <w:color w:val="000000" w:themeColor="text1"/>
          <w:sz w:val="44"/>
          <w:szCs w:val="44"/>
          <w:lang w:val="en-IE"/>
        </w:rPr>
      </w:pPr>
    </w:p>
    <w:p w14:paraId="380E79AE" w14:textId="77777777" w:rsidR="005C60AA" w:rsidRPr="001412BF" w:rsidRDefault="005C60AA" w:rsidP="001412BF">
      <w:pPr>
        <w:ind w:left="1440" w:firstLine="720"/>
        <w:rPr>
          <w:color w:val="000000" w:themeColor="text1"/>
          <w:sz w:val="44"/>
          <w:szCs w:val="44"/>
          <w:lang w:val="en-IE"/>
        </w:rPr>
      </w:pPr>
    </w:p>
    <w:p w14:paraId="1E5EDCE2" w14:textId="77777777" w:rsidR="005C60AA" w:rsidRPr="001412BF" w:rsidRDefault="005C60AA" w:rsidP="001412BF">
      <w:pPr>
        <w:ind w:left="1440" w:firstLine="720"/>
        <w:rPr>
          <w:color w:val="000000" w:themeColor="text1"/>
          <w:sz w:val="44"/>
          <w:szCs w:val="44"/>
          <w:lang w:val="en-IE"/>
        </w:rPr>
      </w:pPr>
    </w:p>
    <w:p w14:paraId="17C72FDE" w14:textId="77777777" w:rsidR="005C60AA" w:rsidRPr="001412BF" w:rsidRDefault="005C60AA" w:rsidP="001412BF">
      <w:pPr>
        <w:rPr>
          <w:color w:val="000000" w:themeColor="text1"/>
          <w:sz w:val="44"/>
          <w:szCs w:val="44"/>
          <w:lang w:val="en-IE"/>
        </w:rPr>
      </w:pPr>
    </w:p>
    <w:p w14:paraId="08EAA7C9" w14:textId="77777777" w:rsidR="005C60AA" w:rsidRPr="001412BF" w:rsidRDefault="005C60AA" w:rsidP="001412BF">
      <w:pPr>
        <w:rPr>
          <w:b/>
          <w:color w:val="000000" w:themeColor="text1"/>
          <w:sz w:val="32"/>
          <w:szCs w:val="32"/>
          <w:lang w:val="en-IE"/>
        </w:rPr>
      </w:pPr>
    </w:p>
    <w:p w14:paraId="2D3375EE" w14:textId="77777777" w:rsidR="005C60AA" w:rsidRPr="001412BF" w:rsidRDefault="005C60AA" w:rsidP="001412BF">
      <w:pPr>
        <w:ind w:left="1440" w:firstLine="720"/>
        <w:rPr>
          <w:b/>
          <w:color w:val="000000" w:themeColor="text1"/>
          <w:sz w:val="32"/>
          <w:szCs w:val="32"/>
          <w:lang w:val="en-IE"/>
        </w:rPr>
      </w:pPr>
    </w:p>
    <w:p w14:paraId="71E211A1" w14:textId="590F391A" w:rsidR="005C60AA" w:rsidRPr="001412BF" w:rsidRDefault="005C60AA" w:rsidP="001412BF">
      <w:pPr>
        <w:spacing w:line="276" w:lineRule="auto"/>
        <w:ind w:left="2160"/>
        <w:rPr>
          <w:color w:val="000000" w:themeColor="text1"/>
          <w:sz w:val="32"/>
          <w:szCs w:val="32"/>
          <w:lang w:val="en-IE"/>
        </w:rPr>
      </w:pPr>
      <w:r w:rsidRPr="001412BF">
        <w:rPr>
          <w:color w:val="000000" w:themeColor="text1"/>
          <w:sz w:val="32"/>
          <w:szCs w:val="32"/>
          <w:lang w:val="en-IE"/>
        </w:rPr>
        <w:t>The Centre for Disability Law and Policy</w:t>
      </w:r>
    </w:p>
    <w:p w14:paraId="08CB429B" w14:textId="74CF87BE" w:rsidR="005C60AA" w:rsidRPr="001412BF" w:rsidRDefault="005C60AA" w:rsidP="001412BF">
      <w:pPr>
        <w:spacing w:line="276" w:lineRule="auto"/>
        <w:ind w:left="2160"/>
        <w:rPr>
          <w:color w:val="000000" w:themeColor="text1"/>
          <w:sz w:val="32"/>
          <w:szCs w:val="32"/>
          <w:lang w:val="en-IE"/>
        </w:rPr>
      </w:pPr>
      <w:r w:rsidRPr="001412BF">
        <w:rPr>
          <w:color w:val="000000" w:themeColor="text1"/>
          <w:sz w:val="32"/>
          <w:szCs w:val="32"/>
          <w:lang w:val="en-IE"/>
        </w:rPr>
        <w:t>School of Law &amp; Institute for Lifecourse and Society</w:t>
      </w:r>
    </w:p>
    <w:p w14:paraId="78C6E42F" w14:textId="77777777" w:rsidR="005C60AA" w:rsidRPr="001412BF" w:rsidRDefault="005C60AA" w:rsidP="001412BF">
      <w:pPr>
        <w:spacing w:line="276" w:lineRule="auto"/>
        <w:ind w:left="2160"/>
        <w:rPr>
          <w:color w:val="000000" w:themeColor="text1"/>
          <w:sz w:val="32"/>
          <w:szCs w:val="32"/>
          <w:lang w:val="en-IE"/>
        </w:rPr>
      </w:pPr>
      <w:r w:rsidRPr="001412BF">
        <w:rPr>
          <w:color w:val="000000" w:themeColor="text1"/>
          <w:sz w:val="32"/>
          <w:szCs w:val="32"/>
          <w:lang w:val="en-IE"/>
        </w:rPr>
        <w:t>NUI Galway</w:t>
      </w:r>
    </w:p>
    <w:p w14:paraId="012CE1E7" w14:textId="77777777" w:rsidR="005C60AA" w:rsidRPr="001412BF" w:rsidRDefault="005C60AA" w:rsidP="001412BF">
      <w:pPr>
        <w:spacing w:line="276" w:lineRule="auto"/>
        <w:ind w:left="2160"/>
        <w:rPr>
          <w:color w:val="000000" w:themeColor="text1"/>
          <w:sz w:val="32"/>
          <w:szCs w:val="32"/>
          <w:lang w:val="en-IE"/>
        </w:rPr>
      </w:pPr>
    </w:p>
    <w:p w14:paraId="5E2CCC13" w14:textId="6453D540" w:rsidR="00A9216F" w:rsidRPr="001412BF" w:rsidRDefault="00A9216F" w:rsidP="001412BF">
      <w:pPr>
        <w:spacing w:line="276" w:lineRule="auto"/>
        <w:ind w:left="2160"/>
        <w:rPr>
          <w:color w:val="000000" w:themeColor="text1"/>
          <w:sz w:val="32"/>
          <w:szCs w:val="32"/>
          <w:lang w:val="en-IE"/>
        </w:rPr>
      </w:pPr>
    </w:p>
    <w:p w14:paraId="1DC25E9D" w14:textId="77777777" w:rsidR="00952625" w:rsidRPr="001412BF" w:rsidRDefault="00952625" w:rsidP="001412BF">
      <w:pPr>
        <w:rPr>
          <w:rFonts w:ascii="Arial" w:hAnsi="Arial" w:cs="Arial"/>
          <w:color w:val="000000" w:themeColor="text1"/>
        </w:rPr>
      </w:pPr>
      <w:r w:rsidRPr="001412BF">
        <w:rPr>
          <w:rFonts w:ascii="Arial" w:hAnsi="Arial" w:cs="Arial"/>
          <w:color w:val="000000" w:themeColor="text1"/>
        </w:rPr>
        <w:br w:type="page"/>
      </w:r>
    </w:p>
    <w:p w14:paraId="04106D00" w14:textId="315B7C75" w:rsidR="00A500D4" w:rsidRPr="001412BF" w:rsidRDefault="00A500D4" w:rsidP="001412BF">
      <w:pPr>
        <w:rPr>
          <w:rFonts w:ascii="Arial" w:hAnsi="Arial" w:cs="Arial"/>
          <w:color w:val="000000" w:themeColor="text1"/>
        </w:rPr>
      </w:pPr>
      <w:r w:rsidRPr="001412BF">
        <w:rPr>
          <w:rFonts w:ascii="Arial" w:hAnsi="Arial" w:cs="Arial"/>
          <w:color w:val="000000" w:themeColor="text1"/>
        </w:rPr>
        <w:lastRenderedPageBreak/>
        <w:t>Coimisiún na hÉireann um Chearta an Duine agus Comhionannas</w:t>
      </w:r>
    </w:p>
    <w:p w14:paraId="108E6A15" w14:textId="4813018B" w:rsidR="00A500D4" w:rsidRPr="001412BF" w:rsidRDefault="00A500D4" w:rsidP="001412BF">
      <w:pPr>
        <w:rPr>
          <w:rFonts w:ascii="Arial" w:hAnsi="Arial" w:cs="Arial"/>
          <w:color w:val="000000" w:themeColor="text1"/>
        </w:rPr>
      </w:pPr>
      <w:r w:rsidRPr="001412BF">
        <w:rPr>
          <w:rFonts w:ascii="Arial" w:hAnsi="Arial" w:cs="Arial"/>
          <w:color w:val="000000" w:themeColor="text1"/>
        </w:rPr>
        <w:t>Irish Human Rights and Equality Commission</w:t>
      </w:r>
    </w:p>
    <w:p w14:paraId="56B52C33" w14:textId="141B4528" w:rsidR="00A500D4" w:rsidRPr="001412BF" w:rsidRDefault="00A500D4" w:rsidP="001412BF">
      <w:pPr>
        <w:rPr>
          <w:rFonts w:ascii="Arial" w:hAnsi="Arial" w:cs="Arial"/>
          <w:color w:val="000000" w:themeColor="text1"/>
        </w:rPr>
      </w:pPr>
      <w:r w:rsidRPr="001412BF">
        <w:rPr>
          <w:rFonts w:ascii="Arial" w:hAnsi="Arial" w:cs="Arial"/>
          <w:color w:val="000000" w:themeColor="text1"/>
        </w:rPr>
        <w:t>16–22 Green Street, Dublin 7</w:t>
      </w:r>
      <w:r w:rsidR="00440393">
        <w:rPr>
          <w:rFonts w:ascii="Arial" w:hAnsi="Arial" w:cs="Arial"/>
          <w:color w:val="000000" w:themeColor="text1"/>
        </w:rPr>
        <w:t>, DR7 CR20</w:t>
      </w:r>
    </w:p>
    <w:p w14:paraId="7F6D933D" w14:textId="77777777" w:rsidR="00A500D4" w:rsidRPr="001412BF" w:rsidRDefault="00A500D4" w:rsidP="001412BF">
      <w:pPr>
        <w:rPr>
          <w:rFonts w:ascii="Arial" w:hAnsi="Arial" w:cs="Arial"/>
          <w:color w:val="000000" w:themeColor="text1"/>
        </w:rPr>
      </w:pPr>
    </w:p>
    <w:p w14:paraId="02A174BD" w14:textId="77777777" w:rsidR="008619CA" w:rsidRPr="001412BF" w:rsidRDefault="008619CA" w:rsidP="001412BF">
      <w:pPr>
        <w:rPr>
          <w:rFonts w:ascii="Arial" w:hAnsi="Arial" w:cs="Arial"/>
          <w:color w:val="000000" w:themeColor="text1"/>
        </w:rPr>
      </w:pPr>
    </w:p>
    <w:p w14:paraId="3704AD93" w14:textId="77777777" w:rsidR="008619CA" w:rsidRPr="001412BF" w:rsidRDefault="008619CA" w:rsidP="001412BF">
      <w:pPr>
        <w:rPr>
          <w:rFonts w:ascii="Arial" w:hAnsi="Arial" w:cs="Arial"/>
          <w:color w:val="000000" w:themeColor="text1"/>
        </w:rPr>
      </w:pPr>
    </w:p>
    <w:p w14:paraId="0708395A" w14:textId="77777777" w:rsidR="008619CA" w:rsidRPr="001412BF" w:rsidRDefault="008619CA" w:rsidP="001412BF">
      <w:pPr>
        <w:rPr>
          <w:rFonts w:ascii="Arial" w:hAnsi="Arial" w:cs="Arial"/>
          <w:color w:val="000000" w:themeColor="text1"/>
        </w:rPr>
      </w:pPr>
    </w:p>
    <w:p w14:paraId="58A5CA23" w14:textId="409982C8" w:rsidR="00A500D4" w:rsidRPr="001412BF" w:rsidRDefault="00A500D4" w:rsidP="001412BF">
      <w:pPr>
        <w:rPr>
          <w:rFonts w:ascii="Arial" w:hAnsi="Arial" w:cs="Arial"/>
          <w:color w:val="000000" w:themeColor="text1"/>
          <w:lang w:val="en-IE"/>
        </w:rPr>
      </w:pPr>
      <w:r w:rsidRPr="001412BF">
        <w:rPr>
          <w:rFonts w:ascii="Arial" w:hAnsi="Arial" w:cs="Arial"/>
          <w:color w:val="000000" w:themeColor="text1"/>
        </w:rPr>
        <w:t xml:space="preserve">© </w:t>
      </w:r>
      <w:r w:rsidRPr="001412BF">
        <w:rPr>
          <w:rFonts w:ascii="Arial" w:hAnsi="Arial" w:cs="Arial"/>
          <w:color w:val="000000" w:themeColor="text1"/>
          <w:lang w:val="en-IE"/>
        </w:rPr>
        <w:t>NUI Galway and the Irish Human Rights and Equality Commission 2016</w:t>
      </w:r>
    </w:p>
    <w:p w14:paraId="57D92627" w14:textId="77777777" w:rsidR="00A500D4" w:rsidRPr="001412BF" w:rsidRDefault="00A500D4" w:rsidP="001412BF">
      <w:pPr>
        <w:rPr>
          <w:rFonts w:ascii="Arial" w:hAnsi="Arial" w:cs="Arial"/>
          <w:color w:val="000000" w:themeColor="text1"/>
          <w:lang w:val="en-IE"/>
        </w:rPr>
      </w:pPr>
    </w:p>
    <w:p w14:paraId="618CD822" w14:textId="77777777" w:rsidR="008619CA" w:rsidRPr="001412BF" w:rsidRDefault="008619CA" w:rsidP="001412BF">
      <w:pPr>
        <w:rPr>
          <w:rFonts w:ascii="Arial" w:hAnsi="Arial" w:cs="Arial"/>
          <w:color w:val="000000" w:themeColor="text1"/>
          <w:lang w:val="en-IE"/>
        </w:rPr>
      </w:pPr>
    </w:p>
    <w:p w14:paraId="734C8826" w14:textId="77777777" w:rsidR="008619CA" w:rsidRPr="001412BF" w:rsidRDefault="008619CA" w:rsidP="001412BF">
      <w:pPr>
        <w:rPr>
          <w:rFonts w:ascii="Arial" w:hAnsi="Arial" w:cs="Arial"/>
          <w:color w:val="000000" w:themeColor="text1"/>
          <w:lang w:val="en-IE"/>
        </w:rPr>
      </w:pPr>
    </w:p>
    <w:p w14:paraId="5A101BBB" w14:textId="0D9386A9" w:rsidR="008619CA" w:rsidRPr="001412BF" w:rsidRDefault="00054B45" w:rsidP="001412BF">
      <w:pPr>
        <w:rPr>
          <w:rFonts w:ascii="Arial" w:hAnsi="Arial" w:cs="Arial"/>
          <w:color w:val="000000" w:themeColor="text1"/>
          <w:lang w:val="en-IE"/>
        </w:rPr>
      </w:pPr>
      <w:r>
        <w:rPr>
          <w:rFonts w:ascii="Arial" w:hAnsi="Arial" w:cs="Arial"/>
          <w:color w:val="000000" w:themeColor="text1"/>
          <w:lang w:val="en-IE"/>
        </w:rPr>
        <w:t>The Views expressed in this report are those of the authors and do not necessarily represent those of the Irish Human Rights and Equality Commission or NUI Galway</w:t>
      </w:r>
    </w:p>
    <w:p w14:paraId="5F9C9A65" w14:textId="77777777" w:rsidR="00A500D4" w:rsidRPr="001412BF" w:rsidRDefault="00A500D4" w:rsidP="001412BF">
      <w:pPr>
        <w:rPr>
          <w:rFonts w:ascii="Arial" w:hAnsi="Arial" w:cs="Arial"/>
          <w:color w:val="000000" w:themeColor="text1"/>
          <w:lang w:val="en-IE"/>
        </w:rPr>
      </w:pPr>
    </w:p>
    <w:p w14:paraId="4983B5AC" w14:textId="77777777" w:rsidR="008619CA" w:rsidRPr="001412BF" w:rsidRDefault="008619CA" w:rsidP="001412BF">
      <w:pPr>
        <w:rPr>
          <w:rFonts w:ascii="Arial" w:hAnsi="Arial" w:cs="Arial"/>
          <w:color w:val="000000" w:themeColor="text1"/>
          <w:lang w:val="en-IE"/>
        </w:rPr>
      </w:pPr>
    </w:p>
    <w:p w14:paraId="5CDD5615" w14:textId="77777777" w:rsidR="008619CA" w:rsidRPr="001412BF" w:rsidRDefault="008619CA" w:rsidP="001412BF">
      <w:pPr>
        <w:rPr>
          <w:rFonts w:ascii="Arial" w:hAnsi="Arial" w:cs="Arial"/>
          <w:color w:val="000000" w:themeColor="text1"/>
          <w:lang w:val="en-IE"/>
        </w:rPr>
      </w:pPr>
    </w:p>
    <w:p w14:paraId="15DBEE29" w14:textId="77777777" w:rsidR="00A500D4" w:rsidRPr="001412BF" w:rsidRDefault="00A500D4" w:rsidP="001412BF">
      <w:pPr>
        <w:rPr>
          <w:rFonts w:ascii="Arial" w:hAnsi="Arial" w:cs="Arial"/>
          <w:color w:val="000000" w:themeColor="text1"/>
          <w:lang w:val="en-IE"/>
        </w:rPr>
      </w:pPr>
    </w:p>
    <w:p w14:paraId="5C3AF99D" w14:textId="281DB246" w:rsidR="00A500D4" w:rsidRPr="001412BF" w:rsidRDefault="00A500D4" w:rsidP="001412BF">
      <w:pPr>
        <w:rPr>
          <w:rFonts w:ascii="Arial" w:hAnsi="Arial" w:cs="Arial"/>
          <w:color w:val="000000" w:themeColor="text1"/>
          <w:lang w:val="en-IE"/>
        </w:rPr>
      </w:pPr>
      <w:r w:rsidRPr="001412BF">
        <w:rPr>
          <w:rFonts w:ascii="Arial" w:hAnsi="Arial" w:cs="Arial"/>
          <w:color w:val="000000" w:themeColor="text1"/>
          <w:lang w:val="en-IE"/>
        </w:rPr>
        <w:t xml:space="preserve">ISBN </w:t>
      </w:r>
      <w:r w:rsidR="00054B45">
        <w:rPr>
          <w:rFonts w:ascii="Arial" w:hAnsi="Arial" w:cs="Arial"/>
          <w:color w:val="000000" w:themeColor="text1"/>
          <w:lang w:val="en-IE"/>
        </w:rPr>
        <w:t>978-0-9930197-8-4</w:t>
      </w:r>
    </w:p>
    <w:p w14:paraId="5D86D666" w14:textId="77777777" w:rsidR="00A500D4" w:rsidRPr="001412BF" w:rsidRDefault="00A500D4" w:rsidP="001412BF">
      <w:pPr>
        <w:rPr>
          <w:color w:val="000000" w:themeColor="text1"/>
        </w:rPr>
      </w:pPr>
    </w:p>
    <w:p w14:paraId="323C5239" w14:textId="77777777" w:rsidR="008619CA" w:rsidRPr="001412BF" w:rsidRDefault="008619CA" w:rsidP="001412BF">
      <w:pPr>
        <w:rPr>
          <w:color w:val="000000" w:themeColor="text1"/>
        </w:rPr>
      </w:pPr>
    </w:p>
    <w:p w14:paraId="4F2B3271" w14:textId="77777777" w:rsidR="008619CA" w:rsidRPr="001412BF" w:rsidRDefault="008619CA" w:rsidP="001412BF">
      <w:pPr>
        <w:rPr>
          <w:color w:val="000000" w:themeColor="text1"/>
        </w:rPr>
      </w:pPr>
    </w:p>
    <w:p w14:paraId="67AF4144" w14:textId="77777777" w:rsidR="00FD5205" w:rsidRPr="001412BF" w:rsidRDefault="00FD5205" w:rsidP="001412BF">
      <w:pPr>
        <w:rPr>
          <w:color w:val="000000" w:themeColor="text1"/>
        </w:rPr>
      </w:pPr>
    </w:p>
    <w:p w14:paraId="4967AE10" w14:textId="77777777" w:rsidR="00FD5205" w:rsidRPr="001412BF" w:rsidRDefault="00FD5205" w:rsidP="001412BF">
      <w:pPr>
        <w:rPr>
          <w:color w:val="000000" w:themeColor="text1"/>
        </w:rPr>
        <w:sectPr w:rsidR="00FD5205" w:rsidRPr="001412BF" w:rsidSect="00952625">
          <w:footerReference w:type="even" r:id="rId8"/>
          <w:footerReference w:type="default" r:id="rId9"/>
          <w:pgSz w:w="12240" w:h="15840"/>
          <w:pgMar w:top="1440" w:right="1800" w:bottom="1440" w:left="1800" w:header="720" w:footer="720" w:gutter="0"/>
          <w:pgNumType w:fmt="lowerRoman"/>
          <w:cols w:space="720"/>
          <w:noEndnote/>
        </w:sectPr>
      </w:pPr>
    </w:p>
    <w:sdt>
      <w:sdtPr>
        <w:rPr>
          <w:rFonts w:asciiTheme="minorHAnsi" w:eastAsiaTheme="minorEastAsia" w:hAnsiTheme="minorHAnsi" w:cstheme="minorBidi"/>
          <w:color w:val="000000" w:themeColor="text1"/>
          <w:sz w:val="24"/>
          <w:szCs w:val="24"/>
        </w:rPr>
        <w:id w:val="400411712"/>
        <w:docPartObj>
          <w:docPartGallery w:val="Table of Contents"/>
          <w:docPartUnique/>
        </w:docPartObj>
      </w:sdtPr>
      <w:sdtEndPr>
        <w:rPr>
          <w:b/>
          <w:bCs/>
          <w:noProof/>
        </w:rPr>
      </w:sdtEndPr>
      <w:sdtContent>
        <w:p w14:paraId="75FCFDFC" w14:textId="4DDA51EF" w:rsidR="00666836" w:rsidRPr="001412BF" w:rsidRDefault="00666836" w:rsidP="001412BF">
          <w:pPr>
            <w:pStyle w:val="TOCHeading"/>
            <w:rPr>
              <w:color w:val="000000" w:themeColor="text1"/>
            </w:rPr>
          </w:pPr>
          <w:r w:rsidRPr="001412BF">
            <w:rPr>
              <w:color w:val="000000" w:themeColor="text1"/>
            </w:rPr>
            <w:t>Contents</w:t>
          </w:r>
        </w:p>
        <w:p w14:paraId="5337C7CD" w14:textId="77777777" w:rsidR="00980C2E" w:rsidRPr="001412BF" w:rsidRDefault="00666836" w:rsidP="001412BF">
          <w:pPr>
            <w:pStyle w:val="TOC1"/>
            <w:tabs>
              <w:tab w:val="right" w:leader="dot" w:pos="8630"/>
            </w:tabs>
            <w:rPr>
              <w:noProof/>
              <w:color w:val="000000" w:themeColor="text1"/>
              <w:sz w:val="22"/>
              <w:szCs w:val="22"/>
              <w:lang w:val="en-IE" w:eastAsia="en-IE"/>
            </w:rPr>
          </w:pPr>
          <w:r w:rsidRPr="001412BF">
            <w:rPr>
              <w:color w:val="000000" w:themeColor="text1"/>
            </w:rPr>
            <w:fldChar w:fldCharType="begin"/>
          </w:r>
          <w:r w:rsidRPr="001412BF">
            <w:rPr>
              <w:color w:val="000000" w:themeColor="text1"/>
            </w:rPr>
            <w:instrText xml:space="preserve"> TOC \o "1-3" \h \z \u </w:instrText>
          </w:r>
          <w:r w:rsidRPr="001412BF">
            <w:rPr>
              <w:color w:val="000000" w:themeColor="text1"/>
            </w:rPr>
            <w:fldChar w:fldCharType="separate"/>
          </w:r>
          <w:hyperlink w:anchor="_Toc449696166" w:history="1">
            <w:r w:rsidR="00980C2E" w:rsidRPr="001412BF">
              <w:rPr>
                <w:rStyle w:val="Hyperlink"/>
                <w:noProof/>
                <w:color w:val="000000" w:themeColor="text1"/>
              </w:rPr>
              <w:t>Glossary</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_Toc449696166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vi</w:t>
            </w:r>
            <w:r w:rsidR="00980C2E" w:rsidRPr="001412BF">
              <w:rPr>
                <w:noProof/>
                <w:webHidden/>
                <w:color w:val="000000" w:themeColor="text1"/>
              </w:rPr>
              <w:fldChar w:fldCharType="end"/>
            </w:r>
          </w:hyperlink>
        </w:p>
        <w:p w14:paraId="1DF8E76E" w14:textId="77777777" w:rsidR="00980C2E" w:rsidRPr="001412BF" w:rsidRDefault="003667A4" w:rsidP="001412BF">
          <w:pPr>
            <w:pStyle w:val="TOC1"/>
            <w:tabs>
              <w:tab w:val="right" w:leader="dot" w:pos="8630"/>
            </w:tabs>
            <w:rPr>
              <w:noProof/>
              <w:color w:val="000000" w:themeColor="text1"/>
              <w:sz w:val="22"/>
              <w:szCs w:val="22"/>
              <w:lang w:val="en-IE" w:eastAsia="en-IE"/>
            </w:rPr>
          </w:pPr>
          <w:hyperlink w:anchor="_Toc449696167" w:history="1">
            <w:r w:rsidR="00980C2E" w:rsidRPr="001412BF">
              <w:rPr>
                <w:rStyle w:val="Hyperlink"/>
                <w:noProof/>
                <w:color w:val="000000" w:themeColor="text1"/>
              </w:rPr>
              <w:t>List of Abbreviations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_Toc449696167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vii</w:t>
            </w:r>
            <w:r w:rsidR="00980C2E" w:rsidRPr="001412BF">
              <w:rPr>
                <w:noProof/>
                <w:webHidden/>
                <w:color w:val="000000" w:themeColor="text1"/>
              </w:rPr>
              <w:fldChar w:fldCharType="end"/>
            </w:r>
          </w:hyperlink>
        </w:p>
        <w:p w14:paraId="70D32646" w14:textId="77777777" w:rsidR="00980C2E" w:rsidRPr="001412BF" w:rsidRDefault="003667A4" w:rsidP="001412BF">
          <w:pPr>
            <w:pStyle w:val="TOC1"/>
            <w:tabs>
              <w:tab w:val="right" w:leader="dot" w:pos="8630"/>
            </w:tabs>
            <w:rPr>
              <w:noProof/>
              <w:color w:val="000000" w:themeColor="text1"/>
              <w:sz w:val="22"/>
              <w:szCs w:val="22"/>
              <w:lang w:val="en-IE" w:eastAsia="en-IE"/>
            </w:rPr>
          </w:pPr>
          <w:hyperlink w:anchor="_Toc449696168" w:history="1">
            <w:r w:rsidR="00980C2E" w:rsidRPr="001412BF">
              <w:rPr>
                <w:rStyle w:val="Hyperlink"/>
                <w:noProof/>
                <w:color w:val="000000" w:themeColor="text1"/>
              </w:rPr>
              <w:t>Executive Summary</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_Toc449696168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viii</w:t>
            </w:r>
            <w:r w:rsidR="00980C2E" w:rsidRPr="001412BF">
              <w:rPr>
                <w:noProof/>
                <w:webHidden/>
                <w:color w:val="000000" w:themeColor="text1"/>
              </w:rPr>
              <w:fldChar w:fldCharType="end"/>
            </w:r>
          </w:hyperlink>
        </w:p>
        <w:p w14:paraId="6F7037EC" w14:textId="77777777" w:rsidR="00980C2E" w:rsidRPr="001412BF" w:rsidRDefault="003667A4" w:rsidP="001412BF">
          <w:pPr>
            <w:pStyle w:val="TOC1"/>
            <w:tabs>
              <w:tab w:val="right" w:leader="dot" w:pos="8630"/>
            </w:tabs>
            <w:rPr>
              <w:noProof/>
              <w:color w:val="000000" w:themeColor="text1"/>
              <w:sz w:val="22"/>
              <w:szCs w:val="22"/>
              <w:lang w:val="en-IE" w:eastAsia="en-IE"/>
            </w:rPr>
          </w:pPr>
          <w:hyperlink w:anchor="_Toc449696169" w:history="1">
            <w:r w:rsidR="00980C2E" w:rsidRPr="001412BF">
              <w:rPr>
                <w:rStyle w:val="Hyperlink"/>
                <w:noProof/>
                <w:color w:val="000000" w:themeColor="text1"/>
              </w:rPr>
              <w:t>Introduction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_Toc449696169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w:t>
            </w:r>
            <w:r w:rsidR="00980C2E" w:rsidRPr="001412BF">
              <w:rPr>
                <w:noProof/>
                <w:webHidden/>
                <w:color w:val="000000" w:themeColor="text1"/>
              </w:rPr>
              <w:fldChar w:fldCharType="end"/>
            </w:r>
          </w:hyperlink>
        </w:p>
        <w:p w14:paraId="3F1E5989"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70" w:history="1">
            <w:r w:rsidR="00980C2E" w:rsidRPr="001412BF">
              <w:rPr>
                <w:rStyle w:val="Hyperlink"/>
                <w:noProof/>
                <w:color w:val="000000" w:themeColor="text1"/>
                <w:lang w:val="en-IE"/>
              </w:rPr>
              <w:t>Approach to the Research</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_Toc449696170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w:t>
            </w:r>
            <w:r w:rsidR="00980C2E" w:rsidRPr="001412BF">
              <w:rPr>
                <w:noProof/>
                <w:webHidden/>
                <w:color w:val="000000" w:themeColor="text1"/>
              </w:rPr>
              <w:fldChar w:fldCharType="end"/>
            </w:r>
          </w:hyperlink>
        </w:p>
        <w:p w14:paraId="0A5DBFE7"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71" w:history="1">
            <w:r w:rsidR="00980C2E" w:rsidRPr="001412BF">
              <w:rPr>
                <w:rStyle w:val="Hyperlink"/>
                <w:noProof/>
                <w:color w:val="000000" w:themeColor="text1"/>
                <w:lang w:val="en-IE"/>
              </w:rPr>
              <w:t>Research Methodology</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_Toc449696171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2</w:t>
            </w:r>
            <w:r w:rsidR="00980C2E" w:rsidRPr="001412BF">
              <w:rPr>
                <w:noProof/>
                <w:webHidden/>
                <w:color w:val="000000" w:themeColor="text1"/>
              </w:rPr>
              <w:fldChar w:fldCharType="end"/>
            </w:r>
          </w:hyperlink>
        </w:p>
        <w:p w14:paraId="4997C04F" w14:textId="77777777" w:rsidR="00980C2E" w:rsidRPr="001412BF" w:rsidRDefault="003667A4" w:rsidP="001412BF">
          <w:pPr>
            <w:pStyle w:val="TOC1"/>
            <w:tabs>
              <w:tab w:val="right" w:leader="dot" w:pos="8630"/>
            </w:tabs>
            <w:rPr>
              <w:noProof/>
              <w:color w:val="000000" w:themeColor="text1"/>
              <w:sz w:val="22"/>
              <w:szCs w:val="22"/>
              <w:lang w:val="en-IE" w:eastAsia="en-IE"/>
            </w:rPr>
          </w:pPr>
          <w:hyperlink w:anchor="_Toc449696172" w:history="1">
            <w:r w:rsidR="00980C2E" w:rsidRPr="001412BF">
              <w:rPr>
                <w:rStyle w:val="Hyperlink"/>
                <w:noProof/>
                <w:color w:val="000000" w:themeColor="text1"/>
              </w:rPr>
              <w:t>Chapter 1: Scope of Article 33</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_Toc449696172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w:t>
            </w:r>
            <w:r w:rsidR="00980C2E" w:rsidRPr="001412BF">
              <w:rPr>
                <w:noProof/>
                <w:webHidden/>
                <w:color w:val="000000" w:themeColor="text1"/>
              </w:rPr>
              <w:fldChar w:fldCharType="end"/>
            </w:r>
          </w:hyperlink>
        </w:p>
        <w:p w14:paraId="5DB963CD"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73" w:history="1">
            <w:r w:rsidR="00980C2E" w:rsidRPr="001412BF">
              <w:rPr>
                <w:rStyle w:val="Hyperlink"/>
                <w:noProof/>
                <w:color w:val="000000" w:themeColor="text1"/>
              </w:rPr>
              <w:t>1.1 Introduction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_Toc449696173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w:t>
            </w:r>
            <w:r w:rsidR="00980C2E" w:rsidRPr="001412BF">
              <w:rPr>
                <w:noProof/>
                <w:webHidden/>
                <w:color w:val="000000" w:themeColor="text1"/>
              </w:rPr>
              <w:fldChar w:fldCharType="end"/>
            </w:r>
          </w:hyperlink>
        </w:p>
        <w:p w14:paraId="2C3685CB"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74" w:history="1">
            <w:r w:rsidR="00980C2E" w:rsidRPr="001412BF">
              <w:rPr>
                <w:rStyle w:val="Hyperlink"/>
                <w:noProof/>
                <w:color w:val="000000" w:themeColor="text1"/>
              </w:rPr>
              <w:t>1.2 Focal Point</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_Toc449696174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6</w:t>
            </w:r>
            <w:r w:rsidR="00980C2E" w:rsidRPr="001412BF">
              <w:rPr>
                <w:noProof/>
                <w:webHidden/>
                <w:color w:val="000000" w:themeColor="text1"/>
              </w:rPr>
              <w:fldChar w:fldCharType="end"/>
            </w:r>
          </w:hyperlink>
        </w:p>
        <w:p w14:paraId="42B779D0" w14:textId="636A3CA1"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75" w:history="1">
            <w:r w:rsidR="00980C2E" w:rsidRPr="001412BF">
              <w:rPr>
                <w:rStyle w:val="Hyperlink"/>
                <w:noProof/>
                <w:color w:val="000000" w:themeColor="text1"/>
              </w:rPr>
              <w:t>1.3 Coordination Mechanism</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_Toc449696175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7</w:t>
            </w:r>
            <w:r w:rsidR="00980C2E" w:rsidRPr="001412BF">
              <w:rPr>
                <w:noProof/>
                <w:webHidden/>
                <w:color w:val="000000" w:themeColor="text1"/>
              </w:rPr>
              <w:fldChar w:fldCharType="end"/>
            </w:r>
          </w:hyperlink>
        </w:p>
        <w:p w14:paraId="13C8FBD4"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76" w:history="1">
            <w:r w:rsidR="00980C2E" w:rsidRPr="001412BF">
              <w:rPr>
                <w:rStyle w:val="Hyperlink"/>
                <w:noProof/>
                <w:color w:val="000000" w:themeColor="text1"/>
              </w:rPr>
              <w:t>1.4 Independent Monitoring Framework</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_Toc449696176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8</w:t>
            </w:r>
            <w:r w:rsidR="00980C2E" w:rsidRPr="001412BF">
              <w:rPr>
                <w:noProof/>
                <w:webHidden/>
                <w:color w:val="000000" w:themeColor="text1"/>
              </w:rPr>
              <w:fldChar w:fldCharType="end"/>
            </w:r>
          </w:hyperlink>
        </w:p>
        <w:p w14:paraId="2071B0A3"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77" w:history="1">
            <w:r w:rsidR="00980C2E" w:rsidRPr="001412BF">
              <w:rPr>
                <w:rStyle w:val="Hyperlink"/>
                <w:noProof/>
                <w:color w:val="000000" w:themeColor="text1"/>
              </w:rPr>
              <w:t>1.5 Involvement of Civil Society</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_Toc449696177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11</w:t>
            </w:r>
            <w:r w:rsidR="00980C2E" w:rsidRPr="001412BF">
              <w:rPr>
                <w:noProof/>
                <w:webHidden/>
                <w:color w:val="000000" w:themeColor="text1"/>
              </w:rPr>
              <w:fldChar w:fldCharType="end"/>
            </w:r>
          </w:hyperlink>
        </w:p>
        <w:p w14:paraId="44920EAB"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78" w:history="1">
            <w:r w:rsidR="00980C2E" w:rsidRPr="001412BF">
              <w:rPr>
                <w:rStyle w:val="Hyperlink"/>
                <w:noProof/>
                <w:color w:val="000000" w:themeColor="text1"/>
              </w:rPr>
              <w:t>1.6 Conclusion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_Toc449696178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12</w:t>
            </w:r>
            <w:r w:rsidR="00980C2E" w:rsidRPr="001412BF">
              <w:rPr>
                <w:noProof/>
                <w:webHidden/>
                <w:color w:val="000000" w:themeColor="text1"/>
              </w:rPr>
              <w:fldChar w:fldCharType="end"/>
            </w:r>
          </w:hyperlink>
        </w:p>
        <w:p w14:paraId="32498B77" w14:textId="77777777" w:rsidR="00980C2E" w:rsidRPr="001412BF" w:rsidRDefault="003667A4" w:rsidP="001412BF">
          <w:pPr>
            <w:pStyle w:val="TOC1"/>
            <w:tabs>
              <w:tab w:val="right" w:leader="dot" w:pos="8630"/>
            </w:tabs>
            <w:rPr>
              <w:noProof/>
              <w:color w:val="000000" w:themeColor="text1"/>
              <w:sz w:val="22"/>
              <w:szCs w:val="22"/>
              <w:lang w:val="en-IE" w:eastAsia="en-IE"/>
            </w:rPr>
          </w:pPr>
          <w:hyperlink w:anchor="_Toc449696179" w:history="1">
            <w:r w:rsidR="00980C2E" w:rsidRPr="001412BF">
              <w:rPr>
                <w:rStyle w:val="Hyperlink"/>
                <w:noProof/>
                <w:color w:val="000000" w:themeColor="text1"/>
              </w:rPr>
              <w:t>Chapter 2: Existing Article 33 Frameworks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_Toc449696179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15</w:t>
            </w:r>
            <w:r w:rsidR="00980C2E" w:rsidRPr="001412BF">
              <w:rPr>
                <w:noProof/>
                <w:webHidden/>
                <w:color w:val="000000" w:themeColor="text1"/>
              </w:rPr>
              <w:fldChar w:fldCharType="end"/>
            </w:r>
          </w:hyperlink>
        </w:p>
        <w:p w14:paraId="4A7829CC"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0" w:history="1">
            <w:r w:rsidR="00980C2E" w:rsidRPr="001412BF">
              <w:rPr>
                <w:rStyle w:val="Hyperlink"/>
                <w:noProof/>
                <w:color w:val="000000" w:themeColor="text1"/>
              </w:rPr>
              <w:t>2.1 Introduction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_Toc449696180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15</w:t>
            </w:r>
            <w:r w:rsidR="00980C2E" w:rsidRPr="001412BF">
              <w:rPr>
                <w:noProof/>
                <w:webHidden/>
                <w:color w:val="000000" w:themeColor="text1"/>
              </w:rPr>
              <w:fldChar w:fldCharType="end"/>
            </w:r>
          </w:hyperlink>
        </w:p>
        <w:p w14:paraId="7EE86194"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1" w:history="1">
            <w:r w:rsidR="00980C2E" w:rsidRPr="001412BF">
              <w:rPr>
                <w:rStyle w:val="Hyperlink"/>
                <w:noProof/>
                <w:color w:val="000000" w:themeColor="text1"/>
              </w:rPr>
              <w:t>2.2 Germany: An NHRI as the Sole Mechanism</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_Toc449696181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15</w:t>
            </w:r>
            <w:r w:rsidR="00980C2E" w:rsidRPr="001412BF">
              <w:rPr>
                <w:noProof/>
                <w:webHidden/>
                <w:color w:val="000000" w:themeColor="text1"/>
              </w:rPr>
              <w:fldChar w:fldCharType="end"/>
            </w:r>
          </w:hyperlink>
        </w:p>
        <w:p w14:paraId="33F46F3D" w14:textId="2EC100B2"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2" w:history="1">
            <w:r w:rsidR="00980C2E" w:rsidRPr="001412BF">
              <w:rPr>
                <w:rStyle w:val="Hyperlink"/>
                <w:noProof/>
                <w:color w:val="000000" w:themeColor="text1"/>
                <w:lang w:val="en-GB"/>
              </w:rPr>
              <w:t>2.3 Malta: Single-</w:t>
            </w:r>
            <w:r w:rsidR="003C5AF0">
              <w:rPr>
                <w:rStyle w:val="Hyperlink"/>
                <w:noProof/>
                <w:color w:val="000000" w:themeColor="text1"/>
                <w:lang w:val="en-GB"/>
              </w:rPr>
              <w:t>b</w:t>
            </w:r>
            <w:r w:rsidR="00980C2E" w:rsidRPr="001412BF">
              <w:rPr>
                <w:rStyle w:val="Hyperlink"/>
                <w:noProof/>
                <w:color w:val="000000" w:themeColor="text1"/>
                <w:lang w:val="en-GB"/>
              </w:rPr>
              <w:t>ody Framework with a New DPO</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_Toc449696182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18</w:t>
            </w:r>
            <w:r w:rsidR="00980C2E" w:rsidRPr="001412BF">
              <w:rPr>
                <w:noProof/>
                <w:webHidden/>
                <w:color w:val="000000" w:themeColor="text1"/>
              </w:rPr>
              <w:fldChar w:fldCharType="end"/>
            </w:r>
          </w:hyperlink>
        </w:p>
        <w:p w14:paraId="435C5665"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3" w:history="1">
            <w:r w:rsidR="00980C2E" w:rsidRPr="001412BF">
              <w:rPr>
                <w:rStyle w:val="Hyperlink"/>
                <w:noProof/>
                <w:color w:val="000000" w:themeColor="text1"/>
              </w:rPr>
              <w:t>2.4 UK: Multiple NHRIs and Equality Bodies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_Toc449696183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19</w:t>
            </w:r>
            <w:r w:rsidR="00980C2E" w:rsidRPr="001412BF">
              <w:rPr>
                <w:noProof/>
                <w:webHidden/>
                <w:color w:val="000000" w:themeColor="text1"/>
              </w:rPr>
              <w:fldChar w:fldCharType="end"/>
            </w:r>
          </w:hyperlink>
        </w:p>
        <w:p w14:paraId="486B355C"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4" w:history="1">
            <w:r w:rsidR="00980C2E" w:rsidRPr="001412BF">
              <w:rPr>
                <w:rStyle w:val="Hyperlink"/>
                <w:noProof/>
                <w:color w:val="000000" w:themeColor="text1"/>
              </w:rPr>
              <w:t>2.5 Spain: NHRI Jointly Designated with NGO</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_Toc449696184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21</w:t>
            </w:r>
            <w:r w:rsidR="00980C2E" w:rsidRPr="001412BF">
              <w:rPr>
                <w:noProof/>
                <w:webHidden/>
                <w:color w:val="000000" w:themeColor="text1"/>
              </w:rPr>
              <w:fldChar w:fldCharType="end"/>
            </w:r>
          </w:hyperlink>
        </w:p>
        <w:p w14:paraId="53EAEE00"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5" w:history="1">
            <w:r w:rsidR="00980C2E" w:rsidRPr="001412BF">
              <w:rPr>
                <w:rStyle w:val="Hyperlink"/>
                <w:noProof/>
                <w:color w:val="000000" w:themeColor="text1"/>
              </w:rPr>
              <w:t>2.6 Sweden: NHRI Jointly Designated with Statutory Disability Body</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_Toc449696185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23</w:t>
            </w:r>
            <w:r w:rsidR="00980C2E" w:rsidRPr="001412BF">
              <w:rPr>
                <w:noProof/>
                <w:webHidden/>
                <w:color w:val="000000" w:themeColor="text1"/>
              </w:rPr>
              <w:fldChar w:fldCharType="end"/>
            </w:r>
          </w:hyperlink>
        </w:p>
        <w:p w14:paraId="76B95F32"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6" w:history="1">
            <w:r w:rsidR="00980C2E" w:rsidRPr="001412BF">
              <w:rPr>
                <w:rStyle w:val="Hyperlink"/>
                <w:noProof/>
                <w:color w:val="000000" w:themeColor="text1"/>
              </w:rPr>
              <w:t>2.7 New Zealand: Multi-body Framework with NHRI and DPOs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_Toc449696186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25</w:t>
            </w:r>
            <w:r w:rsidR="00980C2E" w:rsidRPr="001412BF">
              <w:rPr>
                <w:noProof/>
                <w:webHidden/>
                <w:color w:val="000000" w:themeColor="text1"/>
              </w:rPr>
              <w:fldChar w:fldCharType="end"/>
            </w:r>
          </w:hyperlink>
        </w:p>
        <w:p w14:paraId="40860244"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7" w:history="1">
            <w:r w:rsidR="00980C2E" w:rsidRPr="001412BF">
              <w:rPr>
                <w:rStyle w:val="Hyperlink"/>
                <w:noProof/>
                <w:color w:val="000000" w:themeColor="text1"/>
              </w:rPr>
              <w:t>2.8 Conclusion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_Toc449696187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28</w:t>
            </w:r>
            <w:r w:rsidR="00980C2E" w:rsidRPr="001412BF">
              <w:rPr>
                <w:noProof/>
                <w:webHidden/>
                <w:color w:val="000000" w:themeColor="text1"/>
              </w:rPr>
              <w:fldChar w:fldCharType="end"/>
            </w:r>
          </w:hyperlink>
        </w:p>
        <w:p w14:paraId="7011C357" w14:textId="77777777" w:rsidR="00980C2E" w:rsidRPr="001412BF" w:rsidRDefault="003667A4" w:rsidP="001412BF">
          <w:pPr>
            <w:pStyle w:val="TOC1"/>
            <w:tabs>
              <w:tab w:val="right" w:leader="dot" w:pos="8630"/>
            </w:tabs>
            <w:rPr>
              <w:noProof/>
              <w:color w:val="000000" w:themeColor="text1"/>
              <w:sz w:val="22"/>
              <w:szCs w:val="22"/>
              <w:lang w:val="en-IE" w:eastAsia="en-IE"/>
            </w:rPr>
          </w:pPr>
          <w:hyperlink w:anchor="_Toc449696188" w:history="1">
            <w:r w:rsidR="00980C2E" w:rsidRPr="001412BF">
              <w:rPr>
                <w:rStyle w:val="Hyperlink"/>
                <w:noProof/>
                <w:color w:val="000000" w:themeColor="text1"/>
              </w:rPr>
              <w:t>Chapter 3: How States Support Involvement of People with Disabilities in CRPD Monitoring – A Global Perspective</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_Toc449696188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31</w:t>
            </w:r>
            <w:r w:rsidR="00980C2E" w:rsidRPr="001412BF">
              <w:rPr>
                <w:noProof/>
                <w:webHidden/>
                <w:color w:val="000000" w:themeColor="text1"/>
              </w:rPr>
              <w:fldChar w:fldCharType="end"/>
            </w:r>
          </w:hyperlink>
        </w:p>
        <w:p w14:paraId="747FDC3C"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89" w:history="1">
            <w:r w:rsidR="00980C2E" w:rsidRPr="001412BF">
              <w:rPr>
                <w:rStyle w:val="Hyperlink"/>
                <w:noProof/>
                <w:color w:val="000000" w:themeColor="text1"/>
                <w:lang w:val="en-GB"/>
              </w:rPr>
              <w:t>3.1 Introduction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_Toc449696189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31</w:t>
            </w:r>
            <w:r w:rsidR="00980C2E" w:rsidRPr="001412BF">
              <w:rPr>
                <w:noProof/>
                <w:webHidden/>
                <w:color w:val="000000" w:themeColor="text1"/>
              </w:rPr>
              <w:fldChar w:fldCharType="end"/>
            </w:r>
          </w:hyperlink>
        </w:p>
        <w:p w14:paraId="6830DEE8"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90" w:history="1">
            <w:r w:rsidR="00980C2E" w:rsidRPr="001412BF">
              <w:rPr>
                <w:rStyle w:val="Hyperlink"/>
                <w:noProof/>
                <w:color w:val="000000" w:themeColor="text1"/>
                <w:lang w:val="en-GB"/>
              </w:rPr>
              <w:t>3.2 Civil Society Involvement in Germany</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_Toc449696190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31</w:t>
            </w:r>
            <w:r w:rsidR="00980C2E" w:rsidRPr="001412BF">
              <w:rPr>
                <w:noProof/>
                <w:webHidden/>
                <w:color w:val="000000" w:themeColor="text1"/>
              </w:rPr>
              <w:fldChar w:fldCharType="end"/>
            </w:r>
          </w:hyperlink>
        </w:p>
        <w:p w14:paraId="4CB9264A"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94" w:history="1">
            <w:r w:rsidR="00980C2E" w:rsidRPr="001412BF">
              <w:rPr>
                <w:rStyle w:val="Hyperlink"/>
                <w:noProof/>
                <w:color w:val="000000" w:themeColor="text1"/>
                <w:lang w:val="en-GB"/>
              </w:rPr>
              <w:t>3.3 Civil Society Involvement in New Zealand</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_Toc449696194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33</w:t>
            </w:r>
            <w:r w:rsidR="00980C2E" w:rsidRPr="001412BF">
              <w:rPr>
                <w:noProof/>
                <w:webHidden/>
                <w:color w:val="000000" w:themeColor="text1"/>
              </w:rPr>
              <w:fldChar w:fldCharType="end"/>
            </w:r>
          </w:hyperlink>
        </w:p>
        <w:p w14:paraId="499E8103"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198" w:history="1">
            <w:r w:rsidR="00980C2E" w:rsidRPr="001412BF">
              <w:rPr>
                <w:rStyle w:val="Hyperlink"/>
                <w:noProof/>
                <w:color w:val="000000" w:themeColor="text1"/>
                <w:lang w:val="en-GB"/>
              </w:rPr>
              <w:t>3.4 Civil Society Involvement in Malta</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_Toc449696198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35</w:t>
            </w:r>
            <w:r w:rsidR="00980C2E" w:rsidRPr="001412BF">
              <w:rPr>
                <w:noProof/>
                <w:webHidden/>
                <w:color w:val="000000" w:themeColor="text1"/>
              </w:rPr>
              <w:fldChar w:fldCharType="end"/>
            </w:r>
          </w:hyperlink>
        </w:p>
        <w:p w14:paraId="1036F1EF"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02" w:history="1">
            <w:r w:rsidR="00980C2E" w:rsidRPr="001412BF">
              <w:rPr>
                <w:rStyle w:val="Hyperlink"/>
                <w:noProof/>
                <w:color w:val="000000" w:themeColor="text1"/>
                <w:lang w:val="en-GB"/>
              </w:rPr>
              <w:t>3.5 Civil Society Involvement in Spain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_Toc449696202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37</w:t>
            </w:r>
            <w:r w:rsidR="00980C2E" w:rsidRPr="001412BF">
              <w:rPr>
                <w:noProof/>
                <w:webHidden/>
                <w:color w:val="000000" w:themeColor="text1"/>
              </w:rPr>
              <w:fldChar w:fldCharType="end"/>
            </w:r>
          </w:hyperlink>
        </w:p>
        <w:p w14:paraId="6BD259C0"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06" w:history="1">
            <w:r w:rsidR="00980C2E" w:rsidRPr="001412BF">
              <w:rPr>
                <w:rStyle w:val="Hyperlink"/>
                <w:noProof/>
                <w:color w:val="000000" w:themeColor="text1"/>
                <w:lang w:val="en-GB"/>
              </w:rPr>
              <w:t>3.6 Civil Society Involvement in Sweden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_Toc449696206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38</w:t>
            </w:r>
            <w:r w:rsidR="00980C2E" w:rsidRPr="001412BF">
              <w:rPr>
                <w:noProof/>
                <w:webHidden/>
                <w:color w:val="000000" w:themeColor="text1"/>
              </w:rPr>
              <w:fldChar w:fldCharType="end"/>
            </w:r>
          </w:hyperlink>
        </w:p>
        <w:p w14:paraId="2417CC4E"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10" w:history="1">
            <w:r w:rsidR="00980C2E" w:rsidRPr="001412BF">
              <w:rPr>
                <w:rStyle w:val="Hyperlink"/>
                <w:noProof/>
                <w:color w:val="000000" w:themeColor="text1"/>
                <w:lang w:val="en-GB"/>
              </w:rPr>
              <w:t>3.7 Civil Society Involvement in the UK</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_Toc449696210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39</w:t>
            </w:r>
            <w:r w:rsidR="00980C2E" w:rsidRPr="001412BF">
              <w:rPr>
                <w:noProof/>
                <w:webHidden/>
                <w:color w:val="000000" w:themeColor="text1"/>
              </w:rPr>
              <w:fldChar w:fldCharType="end"/>
            </w:r>
          </w:hyperlink>
        </w:p>
        <w:p w14:paraId="174B6341"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14" w:history="1">
            <w:r w:rsidR="00980C2E" w:rsidRPr="001412BF">
              <w:rPr>
                <w:rStyle w:val="Hyperlink"/>
                <w:noProof/>
                <w:color w:val="000000" w:themeColor="text1"/>
                <w:lang w:val="en-GB"/>
              </w:rPr>
              <w:t>3.8 Other Examples of Civil Society Involvement in Article 33 Mechanisms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_Toc449696214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41</w:t>
            </w:r>
            <w:r w:rsidR="00980C2E" w:rsidRPr="001412BF">
              <w:rPr>
                <w:noProof/>
                <w:webHidden/>
                <w:color w:val="000000" w:themeColor="text1"/>
              </w:rPr>
              <w:fldChar w:fldCharType="end"/>
            </w:r>
          </w:hyperlink>
        </w:p>
        <w:p w14:paraId="7CC0ABF0" w14:textId="3FFD7CF8"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18" w:history="1">
            <w:r w:rsidR="009815BB">
              <w:rPr>
                <w:rStyle w:val="Hyperlink"/>
                <w:noProof/>
                <w:color w:val="000000" w:themeColor="text1"/>
                <w:lang w:val="en-GB"/>
              </w:rPr>
              <w:t>3.9 Other models of DPO I</w:t>
            </w:r>
            <w:r w:rsidR="00980C2E" w:rsidRPr="001412BF">
              <w:rPr>
                <w:rStyle w:val="Hyperlink"/>
                <w:noProof/>
                <w:color w:val="000000" w:themeColor="text1"/>
                <w:lang w:val="en-GB"/>
              </w:rPr>
              <w:t>nvolvement</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_Toc449696218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43</w:t>
            </w:r>
            <w:r w:rsidR="00980C2E" w:rsidRPr="001412BF">
              <w:rPr>
                <w:noProof/>
                <w:webHidden/>
                <w:color w:val="000000" w:themeColor="text1"/>
              </w:rPr>
              <w:fldChar w:fldCharType="end"/>
            </w:r>
          </w:hyperlink>
        </w:p>
        <w:p w14:paraId="069101DD"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19" w:history="1">
            <w:r w:rsidR="00980C2E" w:rsidRPr="001412BF">
              <w:rPr>
                <w:rStyle w:val="Hyperlink"/>
                <w:noProof/>
                <w:color w:val="000000" w:themeColor="text1"/>
              </w:rPr>
              <w:t>3.10 Conclusion – Considerations for Involvement of Civil Society and DPOs in Article 33 Monitoring</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_Toc449696219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44</w:t>
            </w:r>
            <w:r w:rsidR="00980C2E" w:rsidRPr="001412BF">
              <w:rPr>
                <w:noProof/>
                <w:webHidden/>
                <w:color w:val="000000" w:themeColor="text1"/>
              </w:rPr>
              <w:fldChar w:fldCharType="end"/>
            </w:r>
          </w:hyperlink>
        </w:p>
        <w:p w14:paraId="266F9F70" w14:textId="7AB01879" w:rsidR="00980C2E" w:rsidRPr="001412BF" w:rsidRDefault="003667A4" w:rsidP="001412BF">
          <w:pPr>
            <w:pStyle w:val="TOC1"/>
            <w:tabs>
              <w:tab w:val="right" w:leader="dot" w:pos="8630"/>
            </w:tabs>
            <w:rPr>
              <w:noProof/>
              <w:color w:val="000000" w:themeColor="text1"/>
              <w:sz w:val="22"/>
              <w:szCs w:val="22"/>
              <w:lang w:val="en-IE" w:eastAsia="en-IE"/>
            </w:rPr>
          </w:pPr>
          <w:hyperlink w:anchor="_Toc449696223" w:history="1">
            <w:r w:rsidR="00980C2E" w:rsidRPr="001412BF">
              <w:rPr>
                <w:rStyle w:val="Hyperlink"/>
                <w:noProof/>
                <w:color w:val="000000" w:themeColor="text1"/>
              </w:rPr>
              <w:t>Chapter 4: The Irish Context: Civil Society and Representative Organisations of Persons with Disabilities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_Toc449696223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46</w:t>
            </w:r>
            <w:r w:rsidR="00980C2E" w:rsidRPr="001412BF">
              <w:rPr>
                <w:noProof/>
                <w:webHidden/>
                <w:color w:val="000000" w:themeColor="text1"/>
              </w:rPr>
              <w:fldChar w:fldCharType="end"/>
            </w:r>
          </w:hyperlink>
        </w:p>
        <w:p w14:paraId="23445A97"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24" w:history="1">
            <w:r w:rsidR="00980C2E" w:rsidRPr="001412BF">
              <w:rPr>
                <w:rStyle w:val="Hyperlink"/>
                <w:noProof/>
                <w:color w:val="000000" w:themeColor="text1"/>
              </w:rPr>
              <w:t>4.1 Introduction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_Toc449696224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46</w:t>
            </w:r>
            <w:r w:rsidR="00980C2E" w:rsidRPr="001412BF">
              <w:rPr>
                <w:noProof/>
                <w:webHidden/>
                <w:color w:val="000000" w:themeColor="text1"/>
              </w:rPr>
              <w:fldChar w:fldCharType="end"/>
            </w:r>
          </w:hyperlink>
        </w:p>
        <w:p w14:paraId="1054109A"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25" w:history="1">
            <w:r w:rsidR="00980C2E" w:rsidRPr="001412BF">
              <w:rPr>
                <w:rStyle w:val="Hyperlink"/>
                <w:noProof/>
                <w:color w:val="000000" w:themeColor="text1"/>
              </w:rPr>
              <w:t>4.2 Methodology</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_Toc449696225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46</w:t>
            </w:r>
            <w:r w:rsidR="00980C2E" w:rsidRPr="001412BF">
              <w:rPr>
                <w:noProof/>
                <w:webHidden/>
                <w:color w:val="000000" w:themeColor="text1"/>
              </w:rPr>
              <w:fldChar w:fldCharType="end"/>
            </w:r>
          </w:hyperlink>
        </w:p>
        <w:p w14:paraId="040D8AD6"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26" w:history="1">
            <w:r w:rsidR="00980C2E" w:rsidRPr="001412BF">
              <w:rPr>
                <w:rStyle w:val="Hyperlink"/>
                <w:noProof/>
                <w:color w:val="000000" w:themeColor="text1"/>
              </w:rPr>
              <w:t>4.3 Discussion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_Toc449696226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47</w:t>
            </w:r>
            <w:r w:rsidR="00980C2E" w:rsidRPr="001412BF">
              <w:rPr>
                <w:noProof/>
                <w:webHidden/>
                <w:color w:val="000000" w:themeColor="text1"/>
              </w:rPr>
              <w:fldChar w:fldCharType="end"/>
            </w:r>
          </w:hyperlink>
        </w:p>
        <w:p w14:paraId="44A9AF0A" w14:textId="646DB6BD"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28" w:history="1">
            <w:r w:rsidR="00980C2E" w:rsidRPr="001412BF">
              <w:rPr>
                <w:rStyle w:val="Hyperlink"/>
                <w:noProof/>
                <w:color w:val="000000" w:themeColor="text1"/>
              </w:rPr>
              <w:t>4.4 Mapping</w:t>
            </w:r>
            <w:r w:rsidR="00440393">
              <w:rPr>
                <w:rStyle w:val="Hyperlink"/>
                <w:noProof/>
                <w:color w:val="000000" w:themeColor="text1"/>
              </w:rPr>
              <w:t>: Disabled People’s Organisations under the CRPD</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_Toc449696228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49</w:t>
            </w:r>
            <w:r w:rsidR="00980C2E" w:rsidRPr="001412BF">
              <w:rPr>
                <w:noProof/>
                <w:webHidden/>
                <w:color w:val="000000" w:themeColor="text1"/>
              </w:rPr>
              <w:fldChar w:fldCharType="end"/>
            </w:r>
          </w:hyperlink>
        </w:p>
        <w:p w14:paraId="514C0BE1" w14:textId="60084F11"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30" w:history="1">
            <w:r w:rsidR="00980C2E" w:rsidRPr="001412BF">
              <w:rPr>
                <w:rStyle w:val="Hyperlink"/>
                <w:noProof/>
                <w:color w:val="000000" w:themeColor="text1"/>
              </w:rPr>
              <w:t xml:space="preserve">4.5 </w:t>
            </w:r>
            <w:r w:rsidR="00440393">
              <w:rPr>
                <w:rStyle w:val="Hyperlink"/>
                <w:noProof/>
                <w:color w:val="000000" w:themeColor="text1"/>
              </w:rPr>
              <w:t xml:space="preserve">Mapping: </w:t>
            </w:r>
            <w:r w:rsidR="00980C2E" w:rsidRPr="001412BF">
              <w:rPr>
                <w:rStyle w:val="Hyperlink"/>
                <w:noProof/>
                <w:color w:val="000000" w:themeColor="text1"/>
              </w:rPr>
              <w:t>Civil Society in Ireland</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_Toc449696230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52</w:t>
            </w:r>
            <w:r w:rsidR="00980C2E" w:rsidRPr="001412BF">
              <w:rPr>
                <w:noProof/>
                <w:webHidden/>
                <w:color w:val="000000" w:themeColor="text1"/>
              </w:rPr>
              <w:fldChar w:fldCharType="end"/>
            </w:r>
          </w:hyperlink>
        </w:p>
        <w:p w14:paraId="6D708BB4"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31" w:history="1">
            <w:r w:rsidR="00980C2E" w:rsidRPr="001412BF">
              <w:rPr>
                <w:rStyle w:val="Hyperlink"/>
                <w:noProof/>
                <w:color w:val="000000" w:themeColor="text1"/>
              </w:rPr>
              <w:t>4.6 Statutory Disability Bodies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_Toc449696231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56</w:t>
            </w:r>
            <w:r w:rsidR="00980C2E" w:rsidRPr="001412BF">
              <w:rPr>
                <w:noProof/>
                <w:webHidden/>
                <w:color w:val="000000" w:themeColor="text1"/>
              </w:rPr>
              <w:fldChar w:fldCharType="end"/>
            </w:r>
          </w:hyperlink>
        </w:p>
        <w:p w14:paraId="11AC77D9"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32" w:history="1">
            <w:r w:rsidR="00980C2E" w:rsidRPr="001412BF">
              <w:rPr>
                <w:rStyle w:val="Hyperlink"/>
                <w:noProof/>
                <w:color w:val="000000" w:themeColor="text1"/>
              </w:rPr>
              <w:t>4.7 Existing National Disability Monitoring and Inspection Frameworks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_Toc449696232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56</w:t>
            </w:r>
            <w:r w:rsidR="00980C2E" w:rsidRPr="001412BF">
              <w:rPr>
                <w:noProof/>
                <w:webHidden/>
                <w:color w:val="000000" w:themeColor="text1"/>
              </w:rPr>
              <w:fldChar w:fldCharType="end"/>
            </w:r>
          </w:hyperlink>
        </w:p>
        <w:p w14:paraId="52ABD14E"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36" w:history="1">
            <w:r w:rsidR="00980C2E" w:rsidRPr="001412BF">
              <w:rPr>
                <w:rStyle w:val="Hyperlink"/>
                <w:noProof/>
                <w:color w:val="000000" w:themeColor="text1"/>
              </w:rPr>
              <w:t>4.8 National Inspection and Monitoring Structures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_Toc449696236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61</w:t>
            </w:r>
            <w:r w:rsidR="00980C2E" w:rsidRPr="001412BF">
              <w:rPr>
                <w:noProof/>
                <w:webHidden/>
                <w:color w:val="000000" w:themeColor="text1"/>
              </w:rPr>
              <w:fldChar w:fldCharType="end"/>
            </w:r>
          </w:hyperlink>
        </w:p>
        <w:p w14:paraId="3D898EF7"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40" w:history="1">
            <w:r w:rsidR="00980C2E" w:rsidRPr="001412BF">
              <w:rPr>
                <w:rStyle w:val="Hyperlink"/>
                <w:noProof/>
                <w:color w:val="000000" w:themeColor="text1"/>
              </w:rPr>
              <w:t>4.9 Disability Research Centres and Databases</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_Toc449696240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62</w:t>
            </w:r>
            <w:r w:rsidR="00980C2E" w:rsidRPr="001412BF">
              <w:rPr>
                <w:noProof/>
                <w:webHidden/>
                <w:color w:val="000000" w:themeColor="text1"/>
              </w:rPr>
              <w:fldChar w:fldCharType="end"/>
            </w:r>
          </w:hyperlink>
        </w:p>
        <w:p w14:paraId="479FC8AF" w14:textId="77777777" w:rsidR="00980C2E" w:rsidRPr="001412BF" w:rsidRDefault="003667A4" w:rsidP="001412BF">
          <w:pPr>
            <w:pStyle w:val="TOC2"/>
            <w:tabs>
              <w:tab w:val="right" w:leader="dot" w:pos="8630"/>
            </w:tabs>
            <w:rPr>
              <w:noProof/>
              <w:color w:val="000000" w:themeColor="text1"/>
              <w:sz w:val="22"/>
              <w:szCs w:val="22"/>
              <w:lang w:val="en-IE" w:eastAsia="en-IE"/>
            </w:rPr>
          </w:pPr>
          <w:hyperlink w:anchor="_Toc449696246" w:history="1">
            <w:r w:rsidR="00980C2E" w:rsidRPr="001412BF">
              <w:rPr>
                <w:rStyle w:val="Hyperlink"/>
                <w:noProof/>
                <w:color w:val="000000" w:themeColor="text1"/>
              </w:rPr>
              <w:t>4.10 Conclusion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_Toc449696246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63</w:t>
            </w:r>
            <w:r w:rsidR="00980C2E" w:rsidRPr="001412BF">
              <w:rPr>
                <w:noProof/>
                <w:webHidden/>
                <w:color w:val="000000" w:themeColor="text1"/>
              </w:rPr>
              <w:fldChar w:fldCharType="end"/>
            </w:r>
          </w:hyperlink>
        </w:p>
        <w:p w14:paraId="57E2C155" w14:textId="3A103C50" w:rsidR="00980C2E" w:rsidRPr="001412BF" w:rsidRDefault="002976DF" w:rsidP="001412BF">
          <w:pPr>
            <w:pStyle w:val="TOC1"/>
            <w:tabs>
              <w:tab w:val="right" w:leader="dot" w:pos="8630"/>
            </w:tabs>
            <w:rPr>
              <w:noProof/>
              <w:color w:val="000000" w:themeColor="text1"/>
              <w:sz w:val="22"/>
              <w:szCs w:val="22"/>
              <w:lang w:val="en-IE" w:eastAsia="en-IE"/>
            </w:rPr>
          </w:pPr>
          <w:r>
            <w:rPr>
              <w:noProof/>
            </w:rPr>
            <w:t xml:space="preserve">Chapter </w:t>
          </w:r>
          <w:hyperlink w:anchor="_Toc449696247" w:history="1">
            <w:r w:rsidR="00980C2E" w:rsidRPr="001412BF">
              <w:rPr>
                <w:rStyle w:val="Hyperlink"/>
                <w:noProof/>
                <w:color w:val="000000" w:themeColor="text1"/>
              </w:rPr>
              <w:t>5</w:t>
            </w:r>
            <w:r>
              <w:rPr>
                <w:rStyle w:val="Hyperlink"/>
                <w:noProof/>
                <w:color w:val="000000" w:themeColor="text1"/>
              </w:rPr>
              <w:t>:</w:t>
            </w:r>
            <w:r w:rsidR="00980C2E" w:rsidRPr="001412BF">
              <w:rPr>
                <w:rStyle w:val="Hyperlink"/>
                <w:noProof/>
                <w:color w:val="000000" w:themeColor="text1"/>
              </w:rPr>
              <w:t xml:space="preserve"> Conclusion and Options for Consideration</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_Toc449696247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65</w:t>
            </w:r>
            <w:r w:rsidR="00980C2E" w:rsidRPr="001412BF">
              <w:rPr>
                <w:noProof/>
                <w:webHidden/>
                <w:color w:val="000000" w:themeColor="text1"/>
              </w:rPr>
              <w:fldChar w:fldCharType="end"/>
            </w:r>
          </w:hyperlink>
        </w:p>
        <w:p w14:paraId="2907A277" w14:textId="77777777" w:rsidR="00980C2E" w:rsidRPr="001412BF" w:rsidRDefault="003667A4" w:rsidP="001412BF">
          <w:pPr>
            <w:pStyle w:val="TOC1"/>
            <w:tabs>
              <w:tab w:val="right" w:leader="dot" w:pos="8630"/>
            </w:tabs>
            <w:rPr>
              <w:noProof/>
              <w:color w:val="000000" w:themeColor="text1"/>
              <w:sz w:val="22"/>
              <w:szCs w:val="22"/>
              <w:lang w:val="en-IE" w:eastAsia="en-IE"/>
            </w:rPr>
          </w:pPr>
          <w:hyperlink w:anchor="_Toc449696249" w:history="1">
            <w:r w:rsidR="00980C2E" w:rsidRPr="001412BF">
              <w:rPr>
                <w:rStyle w:val="Hyperlink"/>
                <w:noProof/>
                <w:color w:val="000000" w:themeColor="text1"/>
              </w:rPr>
              <w:t>Appendix A – IHREC CRPD Framework – Inclusive Advisory Group Proposal</w:t>
            </w:r>
            <w:r w:rsidR="00980C2E" w:rsidRPr="001412BF">
              <w:rPr>
                <w:noProof/>
                <w:webHidden/>
                <w:color w:val="000000" w:themeColor="text1"/>
              </w:rPr>
              <w:tab/>
            </w:r>
            <w:r w:rsidR="00980C2E" w:rsidRPr="001412BF">
              <w:rPr>
                <w:noProof/>
                <w:webHidden/>
                <w:color w:val="000000" w:themeColor="text1"/>
              </w:rPr>
              <w:fldChar w:fldCharType="begin"/>
            </w:r>
            <w:r w:rsidR="00980C2E" w:rsidRPr="001412BF">
              <w:rPr>
                <w:noProof/>
                <w:webHidden/>
                <w:color w:val="000000" w:themeColor="text1"/>
              </w:rPr>
              <w:instrText xml:space="preserve"> PAGEREF _Toc449696249 \h </w:instrText>
            </w:r>
            <w:r w:rsidR="00980C2E" w:rsidRPr="001412BF">
              <w:rPr>
                <w:noProof/>
                <w:webHidden/>
                <w:color w:val="000000" w:themeColor="text1"/>
              </w:rPr>
            </w:r>
            <w:r w:rsidR="00980C2E" w:rsidRPr="001412BF">
              <w:rPr>
                <w:noProof/>
                <w:webHidden/>
                <w:color w:val="000000" w:themeColor="text1"/>
              </w:rPr>
              <w:fldChar w:fldCharType="separate"/>
            </w:r>
            <w:r w:rsidR="00F50A3D">
              <w:rPr>
                <w:noProof/>
                <w:webHidden/>
                <w:color w:val="000000" w:themeColor="text1"/>
              </w:rPr>
              <w:t>70</w:t>
            </w:r>
            <w:r w:rsidR="00980C2E" w:rsidRPr="001412BF">
              <w:rPr>
                <w:noProof/>
                <w:webHidden/>
                <w:color w:val="000000" w:themeColor="text1"/>
              </w:rPr>
              <w:fldChar w:fldCharType="end"/>
            </w:r>
          </w:hyperlink>
        </w:p>
        <w:p w14:paraId="05A8A4D0" w14:textId="6BE86793" w:rsidR="00666836" w:rsidRPr="001412BF" w:rsidRDefault="00666836" w:rsidP="001412BF">
          <w:pPr>
            <w:rPr>
              <w:color w:val="000000" w:themeColor="text1"/>
            </w:rPr>
          </w:pPr>
          <w:r w:rsidRPr="001412BF">
            <w:rPr>
              <w:b/>
              <w:bCs/>
              <w:noProof/>
              <w:color w:val="000000" w:themeColor="text1"/>
            </w:rPr>
            <w:fldChar w:fldCharType="end"/>
          </w:r>
        </w:p>
      </w:sdtContent>
    </w:sdt>
    <w:p w14:paraId="6CC7EE80" w14:textId="77777777" w:rsidR="00B03F81" w:rsidRPr="001412BF" w:rsidRDefault="00B03F81" w:rsidP="001412BF">
      <w:pPr>
        <w:rPr>
          <w:color w:val="000000" w:themeColor="text1"/>
        </w:rPr>
      </w:pPr>
    </w:p>
    <w:p w14:paraId="2F767B99" w14:textId="77777777" w:rsidR="00F52F3F" w:rsidRPr="001412BF" w:rsidRDefault="00F52F3F" w:rsidP="001412BF">
      <w:pPr>
        <w:rPr>
          <w:rFonts w:ascii="Arial" w:hAnsi="Arial" w:cs="Arial"/>
          <w:color w:val="000000" w:themeColor="text1"/>
        </w:rPr>
      </w:pPr>
      <w:r w:rsidRPr="001412BF">
        <w:rPr>
          <w:rFonts w:ascii="Arial" w:hAnsi="Arial" w:cs="Arial"/>
          <w:color w:val="000000" w:themeColor="text1"/>
        </w:rPr>
        <w:br w:type="page"/>
      </w:r>
    </w:p>
    <w:p w14:paraId="528BE3CB" w14:textId="404EF0BE" w:rsidR="00F52F3F" w:rsidRPr="001412BF" w:rsidRDefault="00F52F3F" w:rsidP="001412BF">
      <w:pPr>
        <w:pStyle w:val="Heading1"/>
        <w:rPr>
          <w:color w:val="000000" w:themeColor="text1"/>
        </w:rPr>
      </w:pPr>
      <w:r w:rsidRPr="001412BF">
        <w:rPr>
          <w:color w:val="000000" w:themeColor="text1"/>
        </w:rPr>
        <w:lastRenderedPageBreak/>
        <w:t xml:space="preserve">Foreword </w:t>
      </w:r>
    </w:p>
    <w:p w14:paraId="58B6A179" w14:textId="6D23BF18" w:rsidR="00F52F3F" w:rsidRPr="001412BF" w:rsidRDefault="00F52F3F" w:rsidP="001412BF">
      <w:pPr>
        <w:rPr>
          <w:rFonts w:ascii="Arial" w:hAnsi="Arial" w:cs="Arial"/>
          <w:color w:val="000000" w:themeColor="text1"/>
        </w:rPr>
      </w:pPr>
      <w:r w:rsidRPr="001412BF">
        <w:rPr>
          <w:rFonts w:ascii="Arial" w:hAnsi="Arial" w:cs="Arial"/>
          <w:color w:val="000000" w:themeColor="text1"/>
        </w:rPr>
        <w:t xml:space="preserve">This year, 2016, marks a decade since the United Nations Convention on the Rights of Persons with Disabilities was adopted </w:t>
      </w:r>
      <w:r w:rsidR="005E4677">
        <w:rPr>
          <w:rFonts w:ascii="Arial" w:hAnsi="Arial" w:cs="Arial"/>
          <w:color w:val="000000" w:themeColor="text1"/>
        </w:rPr>
        <w:t>by the</w:t>
      </w:r>
      <w:r w:rsidRPr="001412BF">
        <w:rPr>
          <w:rFonts w:ascii="Arial" w:hAnsi="Arial" w:cs="Arial"/>
          <w:color w:val="000000" w:themeColor="text1"/>
        </w:rPr>
        <w:t xml:space="preserve"> United Nations </w:t>
      </w:r>
      <w:r w:rsidR="005E4677">
        <w:rPr>
          <w:rFonts w:ascii="Arial" w:hAnsi="Arial" w:cs="Arial"/>
          <w:color w:val="000000" w:themeColor="text1"/>
        </w:rPr>
        <w:t xml:space="preserve">General Assembly </w:t>
      </w:r>
      <w:r w:rsidRPr="001412BF">
        <w:rPr>
          <w:rFonts w:ascii="Arial" w:hAnsi="Arial" w:cs="Arial"/>
          <w:color w:val="000000" w:themeColor="text1"/>
        </w:rPr>
        <w:t xml:space="preserve">in New York. The Convention marked a significant shift in the international community’s approach to persons with a disability. </w:t>
      </w:r>
    </w:p>
    <w:p w14:paraId="715D9484" w14:textId="77777777" w:rsidR="00F52F3F" w:rsidRPr="001412BF" w:rsidRDefault="00F52F3F" w:rsidP="001412BF">
      <w:pPr>
        <w:rPr>
          <w:rFonts w:ascii="Arial" w:hAnsi="Arial" w:cs="Arial"/>
          <w:color w:val="000000" w:themeColor="text1"/>
        </w:rPr>
      </w:pPr>
    </w:p>
    <w:p w14:paraId="2E178BEF" w14:textId="2CC61CD4" w:rsidR="00F52F3F" w:rsidRPr="001412BF" w:rsidRDefault="00F52F3F" w:rsidP="001412BF">
      <w:pPr>
        <w:rPr>
          <w:rFonts w:ascii="Arial" w:hAnsi="Arial" w:cs="Arial"/>
          <w:color w:val="000000" w:themeColor="text1"/>
        </w:rPr>
      </w:pPr>
      <w:r w:rsidRPr="001412BF">
        <w:rPr>
          <w:rFonts w:ascii="Arial" w:hAnsi="Arial" w:cs="Arial"/>
          <w:color w:val="000000" w:themeColor="text1"/>
        </w:rPr>
        <w:t xml:space="preserve">While it is a ground-breaking document, the Convention is, in </w:t>
      </w:r>
      <w:r w:rsidR="00265317">
        <w:rPr>
          <w:rFonts w:ascii="Arial" w:hAnsi="Arial" w:cs="Arial"/>
          <w:color w:val="000000" w:themeColor="text1"/>
        </w:rPr>
        <w:t xml:space="preserve">its own way, remarkably simple. </w:t>
      </w:r>
      <w:r w:rsidRPr="001412BF">
        <w:rPr>
          <w:rFonts w:ascii="Arial" w:hAnsi="Arial" w:cs="Arial"/>
          <w:color w:val="000000" w:themeColor="text1"/>
        </w:rPr>
        <w:t xml:space="preserve">It does not draw up or confer any new human rights. What it does is mark out in clear, unambiguous terms that the rights of persons with disabilities are human rights. It makes plain that our body of international human rights norms applies equally to persons with disabilities. Ireland signed the Convention in March 2007, and has committed to its ratification in 2016, as outlined in the Department of Justice and Equality’s recently-published </w:t>
      </w:r>
      <w:r w:rsidRPr="001412BF">
        <w:rPr>
          <w:rFonts w:ascii="Arial" w:hAnsi="Arial" w:cs="Arial"/>
          <w:i/>
          <w:color w:val="000000" w:themeColor="text1"/>
        </w:rPr>
        <w:t>Roadmap to Ratification</w:t>
      </w:r>
      <w:r w:rsidRPr="001412BF">
        <w:rPr>
          <w:rFonts w:ascii="Arial" w:hAnsi="Arial" w:cs="Arial"/>
          <w:color w:val="000000" w:themeColor="text1"/>
        </w:rPr>
        <w:t>.</w:t>
      </w:r>
    </w:p>
    <w:p w14:paraId="58600C97" w14:textId="77777777" w:rsidR="00F52F3F" w:rsidRPr="001412BF" w:rsidRDefault="00F52F3F" w:rsidP="001412BF">
      <w:pPr>
        <w:rPr>
          <w:rFonts w:ascii="Arial" w:hAnsi="Arial" w:cs="Arial"/>
          <w:color w:val="000000" w:themeColor="text1"/>
        </w:rPr>
      </w:pPr>
    </w:p>
    <w:p w14:paraId="77CFE29B" w14:textId="77777777" w:rsidR="00F52F3F" w:rsidRPr="001412BF" w:rsidRDefault="00F52F3F" w:rsidP="001412BF">
      <w:pPr>
        <w:rPr>
          <w:rFonts w:ascii="Arial" w:hAnsi="Arial" w:cs="Arial"/>
          <w:color w:val="000000" w:themeColor="text1"/>
        </w:rPr>
      </w:pPr>
      <w:r w:rsidRPr="001412BF">
        <w:rPr>
          <w:rFonts w:ascii="Arial" w:hAnsi="Arial" w:cs="Arial"/>
          <w:color w:val="000000" w:themeColor="text1"/>
        </w:rPr>
        <w:t xml:space="preserve">The Convention adopts a modern, forward-looking model of disability, recognising persons with disabilities as primary stakeholders, active participants and equal partners in State action around disability. This principle is prominent in Article 33 of the Convention, which makes clear that the domestic oversight and independent monitoring of the Convention’s implementation must involve the direct participation of persons with disabilities. </w:t>
      </w:r>
    </w:p>
    <w:p w14:paraId="7D3547C5" w14:textId="77777777" w:rsidR="00F52F3F" w:rsidRPr="001412BF" w:rsidRDefault="00F52F3F" w:rsidP="001412BF">
      <w:pPr>
        <w:rPr>
          <w:rFonts w:ascii="Arial" w:hAnsi="Arial" w:cs="Arial"/>
          <w:color w:val="000000" w:themeColor="text1"/>
        </w:rPr>
      </w:pPr>
    </w:p>
    <w:p w14:paraId="000F4D54" w14:textId="3BA496F4" w:rsidR="00F52F3F" w:rsidRPr="001412BF" w:rsidRDefault="00F52F3F" w:rsidP="001412BF">
      <w:pPr>
        <w:rPr>
          <w:rFonts w:ascii="Arial" w:hAnsi="Arial" w:cs="Arial"/>
          <w:color w:val="000000" w:themeColor="text1"/>
        </w:rPr>
      </w:pPr>
      <w:r w:rsidRPr="001412BF">
        <w:rPr>
          <w:rFonts w:ascii="Arial" w:hAnsi="Arial" w:cs="Arial"/>
          <w:color w:val="000000" w:themeColor="text1"/>
        </w:rPr>
        <w:t>Given that Article 33 of the UN Convention on the Rights of Persons with Disabilities specifically requires the inclusion of a Paris Principles compliant institution in the State’s monitoring framework, ratification of the treaty will create a significant and challenging new area of work for the Irish Human Rights and Equality Commission. Not least of these challenges will be the obligation placed on us, as with all parties, to ensure the active participation of persons with disabilities within the newly</w:t>
      </w:r>
      <w:r w:rsidR="00980C2E" w:rsidRPr="001412BF">
        <w:rPr>
          <w:rFonts w:ascii="Arial" w:hAnsi="Arial" w:cs="Arial"/>
          <w:color w:val="000000" w:themeColor="text1"/>
        </w:rPr>
        <w:t xml:space="preserve"> </w:t>
      </w:r>
      <w:r w:rsidRPr="001412BF">
        <w:rPr>
          <w:rFonts w:ascii="Arial" w:hAnsi="Arial" w:cs="Arial"/>
          <w:color w:val="000000" w:themeColor="text1"/>
        </w:rPr>
        <w:t xml:space="preserve">established Article 33 framework. </w:t>
      </w:r>
    </w:p>
    <w:p w14:paraId="66162D43" w14:textId="77777777" w:rsidR="00F52F3F" w:rsidRPr="001412BF" w:rsidRDefault="00F52F3F" w:rsidP="001412BF">
      <w:pPr>
        <w:rPr>
          <w:rFonts w:ascii="Arial" w:hAnsi="Arial" w:cs="Arial"/>
          <w:color w:val="000000" w:themeColor="text1"/>
        </w:rPr>
      </w:pPr>
    </w:p>
    <w:p w14:paraId="7BD34173" w14:textId="77777777" w:rsidR="00F52F3F" w:rsidRPr="001412BF" w:rsidRDefault="00F52F3F" w:rsidP="001412BF">
      <w:pPr>
        <w:rPr>
          <w:rFonts w:ascii="Arial" w:hAnsi="Arial" w:cs="Arial"/>
          <w:color w:val="000000" w:themeColor="text1"/>
        </w:rPr>
      </w:pPr>
      <w:r w:rsidRPr="001412BF">
        <w:rPr>
          <w:rFonts w:ascii="Arial" w:hAnsi="Arial" w:cs="Arial"/>
          <w:color w:val="000000" w:themeColor="text1"/>
        </w:rPr>
        <w:t xml:space="preserve">The Irish Human Rights and Equality Commission is committed to working with the state and with civil society over the course of 2016 to ensure that the mechanisms put in place under Article 33 meet the standards set out by the Convention, elaborated upon since 2007 by the UN Committee on the Rights of Persons with Disabilities. This study, carried out on behalf of the Commission by the Centre for Disability Law and Policy in NUI Galway, I hope, will form a useful contribution to this process, and allow us to benefit from the experiences of other countries in meeting this challenge. </w:t>
      </w:r>
    </w:p>
    <w:p w14:paraId="7282C5A5" w14:textId="77777777" w:rsidR="00F52F3F" w:rsidRPr="001412BF" w:rsidRDefault="00F52F3F" w:rsidP="001412BF">
      <w:pPr>
        <w:rPr>
          <w:rFonts w:ascii="Arial" w:hAnsi="Arial" w:cs="Arial"/>
          <w:color w:val="000000" w:themeColor="text1"/>
        </w:rPr>
      </w:pPr>
    </w:p>
    <w:p w14:paraId="1DE5484D" w14:textId="77777777" w:rsidR="00F52F3F" w:rsidRPr="001412BF" w:rsidRDefault="00F52F3F" w:rsidP="001412BF">
      <w:pPr>
        <w:rPr>
          <w:rFonts w:ascii="Arial" w:hAnsi="Arial" w:cs="Arial"/>
          <w:color w:val="000000" w:themeColor="text1"/>
        </w:rPr>
      </w:pPr>
      <w:r w:rsidRPr="001412BF">
        <w:rPr>
          <w:rFonts w:ascii="Arial" w:hAnsi="Arial" w:cs="Arial"/>
          <w:color w:val="000000" w:themeColor="text1"/>
        </w:rPr>
        <w:t>Emily Logan</w:t>
      </w:r>
    </w:p>
    <w:p w14:paraId="0013611B" w14:textId="77777777" w:rsidR="00F52F3F" w:rsidRPr="001412BF" w:rsidRDefault="00F52F3F" w:rsidP="001412BF">
      <w:pPr>
        <w:rPr>
          <w:rFonts w:ascii="Arial" w:hAnsi="Arial" w:cs="Arial"/>
          <w:color w:val="000000" w:themeColor="text1"/>
        </w:rPr>
      </w:pPr>
    </w:p>
    <w:p w14:paraId="028105F4" w14:textId="77777777" w:rsidR="00F52F3F" w:rsidRPr="001412BF" w:rsidRDefault="00F52F3F" w:rsidP="001412BF">
      <w:pPr>
        <w:rPr>
          <w:rFonts w:ascii="Arial" w:hAnsi="Arial" w:cs="Arial"/>
          <w:color w:val="000000" w:themeColor="text1"/>
        </w:rPr>
      </w:pPr>
      <w:r w:rsidRPr="001412BF">
        <w:rPr>
          <w:rFonts w:ascii="Arial" w:hAnsi="Arial" w:cs="Arial"/>
          <w:color w:val="000000" w:themeColor="text1"/>
        </w:rPr>
        <w:t>Chief Commissioner,</w:t>
      </w:r>
    </w:p>
    <w:p w14:paraId="2ACE1D83" w14:textId="77777777" w:rsidR="00F52F3F" w:rsidRPr="001412BF" w:rsidRDefault="00F52F3F" w:rsidP="001412BF">
      <w:pPr>
        <w:rPr>
          <w:rFonts w:ascii="Arial" w:hAnsi="Arial" w:cs="Arial"/>
          <w:color w:val="000000" w:themeColor="text1"/>
        </w:rPr>
      </w:pPr>
      <w:r w:rsidRPr="001412BF">
        <w:rPr>
          <w:rFonts w:ascii="Arial" w:hAnsi="Arial" w:cs="Arial"/>
          <w:color w:val="000000" w:themeColor="text1"/>
        </w:rPr>
        <w:t>Irish Human Rights and Equality Commission</w:t>
      </w:r>
    </w:p>
    <w:p w14:paraId="795A9E73" w14:textId="77777777" w:rsidR="00666836" w:rsidRPr="001412BF" w:rsidRDefault="00666836" w:rsidP="001412BF">
      <w:pPr>
        <w:rPr>
          <w:rFonts w:ascii="Times New Roman" w:eastAsiaTheme="majorEastAsia" w:hAnsi="Times New Roman" w:cs="Times New Roman"/>
          <w:color w:val="000000" w:themeColor="text1"/>
          <w:lang w:val="en-GB"/>
        </w:rPr>
      </w:pPr>
      <w:r w:rsidRPr="001412BF">
        <w:rPr>
          <w:color w:val="000000" w:themeColor="text1"/>
        </w:rPr>
        <w:br w:type="page"/>
      </w:r>
    </w:p>
    <w:p w14:paraId="7D766D40" w14:textId="2A7F8694" w:rsidR="00B03261" w:rsidRPr="001412BF" w:rsidRDefault="00B03261" w:rsidP="001412BF">
      <w:pPr>
        <w:pStyle w:val="Heading1"/>
        <w:rPr>
          <w:color w:val="000000" w:themeColor="text1"/>
        </w:rPr>
      </w:pPr>
      <w:bookmarkStart w:id="0" w:name="_Toc449696166"/>
      <w:r w:rsidRPr="001412BF">
        <w:rPr>
          <w:color w:val="000000" w:themeColor="text1"/>
        </w:rPr>
        <w:lastRenderedPageBreak/>
        <w:t>Glossary</w:t>
      </w:r>
      <w:bookmarkEnd w:id="0"/>
    </w:p>
    <w:p w14:paraId="7B0E7FE9" w14:textId="33D8494E" w:rsidR="00B03261" w:rsidRPr="001412BF" w:rsidRDefault="00B03261" w:rsidP="001412BF">
      <w:pPr>
        <w:spacing w:line="276" w:lineRule="auto"/>
        <w:rPr>
          <w:rFonts w:ascii="Arial" w:eastAsia="Times New Roman" w:hAnsi="Arial" w:cs="Arial"/>
          <w:color w:val="000000" w:themeColor="text1"/>
          <w:shd w:val="clear" w:color="auto" w:fill="FFFFFF"/>
          <w:lang w:val="en-IE"/>
        </w:rPr>
      </w:pPr>
      <w:r w:rsidRPr="001412BF">
        <w:rPr>
          <w:rFonts w:ascii="Arial" w:eastAsia="Times New Roman" w:hAnsi="Arial" w:cs="Arial"/>
          <w:b/>
          <w:color w:val="000000" w:themeColor="text1"/>
          <w:shd w:val="clear" w:color="auto" w:fill="FFFFFF"/>
          <w:lang w:val="en-IE"/>
        </w:rPr>
        <w:t xml:space="preserve">Disabled </w:t>
      </w:r>
      <w:r w:rsidR="0023379B" w:rsidRPr="001412BF">
        <w:rPr>
          <w:rFonts w:ascii="Arial" w:eastAsia="Times New Roman" w:hAnsi="Arial" w:cs="Arial"/>
          <w:b/>
          <w:color w:val="000000" w:themeColor="text1"/>
          <w:shd w:val="clear" w:color="auto" w:fill="FFFFFF"/>
          <w:lang w:val="en-IE"/>
        </w:rPr>
        <w:t>people’s o</w:t>
      </w:r>
      <w:r w:rsidRPr="001412BF">
        <w:rPr>
          <w:rFonts w:ascii="Arial" w:eastAsia="Times New Roman" w:hAnsi="Arial" w:cs="Arial"/>
          <w:b/>
          <w:color w:val="000000" w:themeColor="text1"/>
          <w:shd w:val="clear" w:color="auto" w:fill="FFFFFF"/>
          <w:lang w:val="en-IE"/>
        </w:rPr>
        <w:t>rganisations</w:t>
      </w:r>
      <w:r w:rsidR="00FA0428">
        <w:rPr>
          <w:rFonts w:ascii="Arial" w:eastAsia="Times New Roman" w:hAnsi="Arial" w:cs="Arial"/>
          <w:b/>
          <w:color w:val="000000" w:themeColor="text1"/>
          <w:shd w:val="clear" w:color="auto" w:fill="FFFFFF"/>
          <w:lang w:val="en-IE"/>
        </w:rPr>
        <w:t xml:space="preserve"> (DPOs)</w:t>
      </w:r>
      <w:r w:rsidR="0023379B" w:rsidRPr="001412BF">
        <w:rPr>
          <w:rFonts w:ascii="Arial" w:eastAsia="Times New Roman" w:hAnsi="Arial" w:cs="Arial"/>
          <w:color w:val="000000" w:themeColor="text1"/>
          <w:shd w:val="clear" w:color="auto" w:fill="FFFFFF"/>
          <w:lang w:val="en-IE"/>
        </w:rPr>
        <w:t xml:space="preserve"> – </w:t>
      </w:r>
      <w:r w:rsidRPr="001412BF">
        <w:rPr>
          <w:rFonts w:ascii="Arial" w:eastAsia="Times New Roman" w:hAnsi="Arial" w:cs="Arial"/>
          <w:color w:val="000000" w:themeColor="text1"/>
          <w:shd w:val="clear" w:color="auto" w:fill="FFFFFF"/>
          <w:lang w:val="en-IE"/>
        </w:rPr>
        <w:t>organisations governed, run and controlled directly by persons with disabilities, which also have a majority of persons with disabilities among their membership. The CRPD has provided a definition of DPOs which is explained in detail in Chapter 4 of the report.</w:t>
      </w:r>
    </w:p>
    <w:p w14:paraId="764E08C0" w14:textId="6D12E0E3" w:rsidR="00B03261" w:rsidRPr="001412BF" w:rsidRDefault="00B03261" w:rsidP="001412BF">
      <w:pPr>
        <w:pStyle w:val="NormalWeb"/>
        <w:spacing w:line="276" w:lineRule="auto"/>
        <w:rPr>
          <w:rFonts w:ascii="Times" w:hAnsi="Times"/>
          <w:color w:val="000000" w:themeColor="text1"/>
        </w:rPr>
      </w:pPr>
      <w:r w:rsidRPr="001412BF">
        <w:rPr>
          <w:rFonts w:ascii="Arial" w:hAnsi="Arial" w:cs="Arial"/>
          <w:b/>
          <w:color w:val="000000" w:themeColor="text1"/>
        </w:rPr>
        <w:t xml:space="preserve">Civil </w:t>
      </w:r>
      <w:r w:rsidR="0023379B" w:rsidRPr="001412BF">
        <w:rPr>
          <w:rFonts w:ascii="Arial" w:hAnsi="Arial" w:cs="Arial"/>
          <w:b/>
          <w:color w:val="000000" w:themeColor="text1"/>
        </w:rPr>
        <w:t>society organisations</w:t>
      </w:r>
      <w:r w:rsidR="0023379B" w:rsidRPr="001412BF">
        <w:rPr>
          <w:rFonts w:ascii="Arial" w:hAnsi="Arial" w:cs="Arial"/>
          <w:color w:val="000000" w:themeColor="text1"/>
        </w:rPr>
        <w:t xml:space="preserve"> </w:t>
      </w:r>
      <w:r w:rsidRPr="001412BF">
        <w:rPr>
          <w:rFonts w:ascii="Arial" w:hAnsi="Arial" w:cs="Arial"/>
          <w:color w:val="000000" w:themeColor="text1"/>
        </w:rPr>
        <w:t xml:space="preserve">– this term is used throughout the report to refer to non-governmental organisations and other bodies, including research organisations, service providers, family organisations and other stakeholders outside of government or state bodies who have a role to play in monitoring the </w:t>
      </w:r>
      <w:r w:rsidR="00FA0428">
        <w:rPr>
          <w:rFonts w:ascii="Arial" w:hAnsi="Arial" w:cs="Arial"/>
          <w:color w:val="000000" w:themeColor="text1"/>
        </w:rPr>
        <w:t>UN Convention on the Rights of Persons with Disabilities (</w:t>
      </w:r>
      <w:r w:rsidRPr="001412BF">
        <w:rPr>
          <w:rFonts w:ascii="Arial" w:hAnsi="Arial" w:cs="Arial"/>
          <w:color w:val="000000" w:themeColor="text1"/>
        </w:rPr>
        <w:t>CRPD</w:t>
      </w:r>
      <w:r w:rsidR="00FA0428">
        <w:rPr>
          <w:rFonts w:ascii="Arial" w:hAnsi="Arial" w:cs="Arial"/>
          <w:color w:val="000000" w:themeColor="text1"/>
        </w:rPr>
        <w:t>)</w:t>
      </w:r>
      <w:r w:rsidRPr="001412BF">
        <w:rPr>
          <w:rFonts w:ascii="Arial" w:hAnsi="Arial" w:cs="Arial"/>
          <w:color w:val="000000" w:themeColor="text1"/>
        </w:rPr>
        <w:t>. DPOs are part of civil society too, but throughout this report, the term civil society organisations in general refers to organisations that do not meet the CRPD definition of a DPO.</w:t>
      </w:r>
    </w:p>
    <w:p w14:paraId="2AB29860" w14:textId="6BC5491A" w:rsidR="00B03261" w:rsidRPr="001412BF" w:rsidRDefault="006E690A" w:rsidP="001412BF">
      <w:pPr>
        <w:spacing w:line="276" w:lineRule="auto"/>
        <w:rPr>
          <w:rFonts w:ascii="Arial" w:hAnsi="Arial" w:cs="Arial"/>
          <w:color w:val="000000" w:themeColor="text1"/>
        </w:rPr>
      </w:pPr>
      <w:r w:rsidRPr="001412BF">
        <w:rPr>
          <w:rFonts w:ascii="Arial" w:hAnsi="Arial" w:cs="Arial"/>
          <w:b/>
          <w:color w:val="000000" w:themeColor="text1"/>
        </w:rPr>
        <w:t>Global Alliance of National Human Rights Institutions</w:t>
      </w:r>
      <w:r w:rsidR="00B03261" w:rsidRPr="001412BF">
        <w:rPr>
          <w:rFonts w:ascii="Arial" w:hAnsi="Arial" w:cs="Arial"/>
          <w:color w:val="000000" w:themeColor="text1"/>
        </w:rPr>
        <w:t xml:space="preserve"> </w:t>
      </w:r>
      <w:r w:rsidR="0023379B" w:rsidRPr="001412BF">
        <w:rPr>
          <w:rFonts w:ascii="Arial" w:hAnsi="Arial" w:cs="Arial"/>
          <w:color w:val="000000" w:themeColor="text1"/>
        </w:rPr>
        <w:t xml:space="preserve">– </w:t>
      </w:r>
      <w:r w:rsidR="00B03261" w:rsidRPr="001412BF">
        <w:rPr>
          <w:rFonts w:ascii="Arial" w:hAnsi="Arial" w:cs="Arial"/>
          <w:color w:val="000000" w:themeColor="text1"/>
        </w:rPr>
        <w:t>the international association of NHRIs, which promotes, strengthens, and certifies NHRIs.</w:t>
      </w:r>
      <w:r w:rsidR="0023379B" w:rsidRPr="001412BF">
        <w:rPr>
          <w:rFonts w:ascii="Arial" w:hAnsi="Arial" w:cs="Arial"/>
          <w:color w:val="000000" w:themeColor="text1"/>
        </w:rPr>
        <w:t xml:space="preserve"> (Until March 2016, it was known as the ‘ICC’, the International Coordinating Committee of National Human Rights Institutions.)</w:t>
      </w:r>
    </w:p>
    <w:p w14:paraId="3196BAE7" w14:textId="77777777" w:rsidR="00321837" w:rsidRPr="001412BF" w:rsidRDefault="00321837" w:rsidP="001412BF">
      <w:pPr>
        <w:spacing w:line="276" w:lineRule="auto"/>
        <w:rPr>
          <w:rFonts w:ascii="Arial" w:hAnsi="Arial" w:cs="Arial"/>
          <w:color w:val="000000" w:themeColor="text1"/>
        </w:rPr>
      </w:pPr>
    </w:p>
    <w:p w14:paraId="7E8D0868" w14:textId="674DBDFD" w:rsidR="00321837" w:rsidRPr="001412BF" w:rsidRDefault="00321837" w:rsidP="001412BF">
      <w:pPr>
        <w:spacing w:line="276" w:lineRule="auto"/>
        <w:rPr>
          <w:rFonts w:ascii="Arial" w:hAnsi="Arial" w:cs="Arial"/>
          <w:color w:val="000000" w:themeColor="text1"/>
        </w:rPr>
      </w:pPr>
      <w:r w:rsidRPr="001412BF">
        <w:rPr>
          <w:rFonts w:ascii="Arial" w:hAnsi="Arial" w:cs="Arial"/>
          <w:b/>
          <w:color w:val="000000" w:themeColor="text1"/>
        </w:rPr>
        <w:t xml:space="preserve">National </w:t>
      </w:r>
      <w:r w:rsidR="0023379B" w:rsidRPr="001412BF">
        <w:rPr>
          <w:rFonts w:ascii="Arial" w:hAnsi="Arial" w:cs="Arial"/>
          <w:b/>
          <w:color w:val="000000" w:themeColor="text1"/>
        </w:rPr>
        <w:t>independent monitoring framework</w:t>
      </w:r>
      <w:r w:rsidR="0023379B" w:rsidRPr="001412BF">
        <w:rPr>
          <w:rFonts w:ascii="Arial" w:hAnsi="Arial" w:cs="Arial"/>
          <w:color w:val="000000" w:themeColor="text1"/>
        </w:rPr>
        <w:t xml:space="preserve"> </w:t>
      </w:r>
      <w:r w:rsidRPr="001412BF">
        <w:rPr>
          <w:rFonts w:ascii="Arial" w:hAnsi="Arial" w:cs="Arial"/>
          <w:color w:val="000000" w:themeColor="text1"/>
        </w:rPr>
        <w:t xml:space="preserve">– </w:t>
      </w:r>
      <w:r w:rsidR="00356E25" w:rsidRPr="001412BF">
        <w:rPr>
          <w:rFonts w:ascii="Arial" w:hAnsi="Arial" w:cs="Arial"/>
          <w:color w:val="000000" w:themeColor="text1"/>
        </w:rPr>
        <w:t>a</w:t>
      </w:r>
      <w:r w:rsidRPr="001412BF">
        <w:rPr>
          <w:rFonts w:ascii="Arial" w:hAnsi="Arial" w:cs="Arial"/>
          <w:color w:val="000000" w:themeColor="text1"/>
        </w:rPr>
        <w:t xml:space="preserve"> </w:t>
      </w:r>
      <w:r w:rsidR="0023379B" w:rsidRPr="001412BF">
        <w:rPr>
          <w:rFonts w:ascii="Arial" w:hAnsi="Arial" w:cs="Arial"/>
          <w:color w:val="000000" w:themeColor="text1"/>
        </w:rPr>
        <w:t xml:space="preserve">framework </w:t>
      </w:r>
      <w:r w:rsidRPr="001412BF">
        <w:rPr>
          <w:rFonts w:ascii="Arial" w:hAnsi="Arial" w:cs="Arial"/>
          <w:color w:val="000000" w:themeColor="text1"/>
        </w:rPr>
        <w:t>required by Article 33(2) of the CRPD, which promotes, protects, and monitors the implementation of the Convention</w:t>
      </w:r>
      <w:r w:rsidR="00693455" w:rsidRPr="001412BF">
        <w:rPr>
          <w:rFonts w:ascii="Arial" w:hAnsi="Arial" w:cs="Arial"/>
          <w:color w:val="000000" w:themeColor="text1"/>
        </w:rPr>
        <w:t>, working independently of government.</w:t>
      </w:r>
    </w:p>
    <w:p w14:paraId="208C60A3" w14:textId="77777777" w:rsidR="00B03261" w:rsidRPr="001412BF" w:rsidRDefault="00B03261" w:rsidP="001412BF">
      <w:pPr>
        <w:spacing w:line="276" w:lineRule="auto"/>
        <w:rPr>
          <w:rFonts w:ascii="Arial" w:hAnsi="Arial" w:cs="Arial"/>
          <w:color w:val="000000" w:themeColor="text1"/>
        </w:rPr>
      </w:pPr>
    </w:p>
    <w:p w14:paraId="446404D0" w14:textId="1D4E2ADD" w:rsidR="00B03261" w:rsidRPr="001412BF" w:rsidRDefault="0023379B" w:rsidP="001412BF">
      <w:pPr>
        <w:spacing w:line="276" w:lineRule="auto"/>
        <w:rPr>
          <w:rFonts w:ascii="Arial" w:eastAsia="Times New Roman" w:hAnsi="Arial" w:cs="Arial"/>
          <w:color w:val="000000" w:themeColor="text1"/>
          <w:shd w:val="clear" w:color="auto" w:fill="FFFFFF"/>
          <w:lang w:val="en-IE"/>
        </w:rPr>
      </w:pPr>
      <w:r w:rsidRPr="001412BF">
        <w:rPr>
          <w:rFonts w:ascii="Arial" w:eastAsia="Times New Roman" w:hAnsi="Arial" w:cs="Arial"/>
          <w:b/>
          <w:color w:val="000000" w:themeColor="text1"/>
          <w:shd w:val="clear" w:color="auto" w:fill="FFFFFF"/>
          <w:lang w:val="en-IE"/>
        </w:rPr>
        <w:t>N</w:t>
      </w:r>
      <w:r w:rsidR="00B03261" w:rsidRPr="001412BF">
        <w:rPr>
          <w:rFonts w:ascii="Arial" w:eastAsia="Times New Roman" w:hAnsi="Arial" w:cs="Arial"/>
          <w:b/>
          <w:color w:val="000000" w:themeColor="text1"/>
          <w:shd w:val="clear" w:color="auto" w:fill="FFFFFF"/>
          <w:lang w:val="en-IE"/>
        </w:rPr>
        <w:t>ational human rights institutions</w:t>
      </w:r>
      <w:r w:rsidR="00B03261" w:rsidRPr="001412BF">
        <w:rPr>
          <w:rFonts w:ascii="Arial" w:eastAsia="Times New Roman" w:hAnsi="Arial" w:cs="Arial"/>
          <w:color w:val="000000" w:themeColor="text1"/>
          <w:shd w:val="clear" w:color="auto" w:fill="FFFFFF"/>
          <w:lang w:val="en-IE"/>
        </w:rPr>
        <w:t xml:space="preserve"> </w:t>
      </w:r>
      <w:r w:rsidRPr="001412BF">
        <w:rPr>
          <w:rFonts w:ascii="Arial" w:eastAsia="Times New Roman" w:hAnsi="Arial" w:cs="Arial"/>
          <w:color w:val="000000" w:themeColor="text1"/>
          <w:shd w:val="clear" w:color="auto" w:fill="FFFFFF"/>
          <w:lang w:val="en-IE"/>
        </w:rPr>
        <w:t xml:space="preserve">– </w:t>
      </w:r>
      <w:r w:rsidR="00B03261" w:rsidRPr="001412BF">
        <w:rPr>
          <w:rFonts w:ascii="Arial" w:eastAsia="Times New Roman" w:hAnsi="Arial" w:cs="Arial"/>
          <w:color w:val="000000" w:themeColor="text1"/>
          <w:shd w:val="clear" w:color="auto" w:fill="FFFFFF"/>
          <w:lang w:val="en-IE"/>
        </w:rPr>
        <w:t xml:space="preserve">State bodies with a mandate to protect and promote human rights. They are funded by the </w:t>
      </w:r>
      <w:r w:rsidR="00A414F5" w:rsidRPr="001412BF">
        <w:rPr>
          <w:rFonts w:ascii="Arial" w:eastAsia="Times New Roman" w:hAnsi="Arial" w:cs="Arial"/>
          <w:color w:val="000000" w:themeColor="text1"/>
          <w:shd w:val="clear" w:color="auto" w:fill="FFFFFF"/>
          <w:lang w:val="en-IE"/>
        </w:rPr>
        <w:t>s</w:t>
      </w:r>
      <w:r w:rsidR="00B03261" w:rsidRPr="001412BF">
        <w:rPr>
          <w:rFonts w:ascii="Arial" w:eastAsia="Times New Roman" w:hAnsi="Arial" w:cs="Arial"/>
          <w:color w:val="000000" w:themeColor="text1"/>
          <w:shd w:val="clear" w:color="auto" w:fill="FFFFFF"/>
          <w:lang w:val="en-IE"/>
        </w:rPr>
        <w:t>tate, but operate and function independently from government.</w:t>
      </w:r>
    </w:p>
    <w:p w14:paraId="4C1970DC" w14:textId="55838E05" w:rsidR="00B03261" w:rsidRPr="001412BF" w:rsidRDefault="00B03261" w:rsidP="001412BF">
      <w:pPr>
        <w:pStyle w:val="NormalWeb"/>
        <w:spacing w:line="276" w:lineRule="auto"/>
        <w:rPr>
          <w:rFonts w:ascii="Arial" w:hAnsi="Arial" w:cs="Arial"/>
          <w:color w:val="000000" w:themeColor="text1"/>
        </w:rPr>
      </w:pPr>
      <w:r w:rsidRPr="001412BF">
        <w:rPr>
          <w:rFonts w:ascii="Arial" w:eastAsia="Times New Roman" w:hAnsi="Arial" w:cs="Arial"/>
          <w:b/>
          <w:color w:val="000000" w:themeColor="text1"/>
          <w:shd w:val="clear" w:color="auto" w:fill="FFFFFF"/>
          <w:lang w:val="en-IE"/>
        </w:rPr>
        <w:t xml:space="preserve">Persons with </w:t>
      </w:r>
      <w:r w:rsidR="0023379B" w:rsidRPr="001412BF">
        <w:rPr>
          <w:rFonts w:ascii="Arial" w:eastAsia="Times New Roman" w:hAnsi="Arial" w:cs="Arial"/>
          <w:b/>
          <w:color w:val="000000" w:themeColor="text1"/>
          <w:shd w:val="clear" w:color="auto" w:fill="FFFFFF"/>
          <w:lang w:val="en-IE"/>
        </w:rPr>
        <w:t>disabilities</w:t>
      </w:r>
      <w:r w:rsidR="0023379B" w:rsidRPr="001412BF">
        <w:rPr>
          <w:rFonts w:ascii="Arial" w:eastAsia="Times New Roman" w:hAnsi="Arial" w:cs="Arial"/>
          <w:color w:val="000000" w:themeColor="text1"/>
          <w:shd w:val="clear" w:color="auto" w:fill="FFFFFF"/>
          <w:lang w:val="en-IE"/>
        </w:rPr>
        <w:t xml:space="preserve"> </w:t>
      </w:r>
      <w:r w:rsidRPr="001412BF">
        <w:rPr>
          <w:rFonts w:ascii="Arial" w:eastAsia="Times New Roman" w:hAnsi="Arial" w:cs="Arial"/>
          <w:color w:val="000000" w:themeColor="text1"/>
          <w:shd w:val="clear" w:color="auto" w:fill="FFFFFF"/>
          <w:lang w:val="en-IE"/>
        </w:rPr>
        <w:t xml:space="preserve">– according to the CRPD, persons with disabilities include </w:t>
      </w:r>
      <w:r w:rsidRPr="001412BF">
        <w:rPr>
          <w:rFonts w:ascii="Arial" w:hAnsi="Arial" w:cs="Arial"/>
          <w:color w:val="000000" w:themeColor="text1"/>
        </w:rPr>
        <w:t>those who have long-term physical, mental, intellectual or sensory impairments which in interaction with various barriers may hinder their full and effective participation in society on an equal basis with others. In this report we use the terms ‘persons with disabilities’ and ‘people with disabilities’ interchangeably. This is partly because the term ‘people with disabilities’ is more frequently used in Ireland. We consider that people who do not identify as having impairments but who are perceived by others to have impairments, and experience discrimination or face barriers as a result of those perceived impairments, fall within the CRPD conceptualisation of persons with disabilities. This includes for example people who have experience of the mental health system.</w:t>
      </w:r>
    </w:p>
    <w:p w14:paraId="15B8F4BA" w14:textId="77777777" w:rsidR="00B03261" w:rsidRPr="001412BF" w:rsidRDefault="00B03261" w:rsidP="001412BF">
      <w:pPr>
        <w:pStyle w:val="Heading1"/>
        <w:rPr>
          <w:color w:val="000000" w:themeColor="text1"/>
        </w:rPr>
      </w:pPr>
      <w:bookmarkStart w:id="1" w:name="_Toc449696167"/>
      <w:r w:rsidRPr="001412BF">
        <w:rPr>
          <w:color w:val="000000" w:themeColor="text1"/>
        </w:rPr>
        <w:lastRenderedPageBreak/>
        <w:t>List of Abbreviations</w:t>
      </w:r>
      <w:bookmarkEnd w:id="1"/>
    </w:p>
    <w:p w14:paraId="3A02EAB2" w14:textId="32EC3307"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CERMI</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Spanish Committee of Representatives of Persons with Disabilities</w:t>
      </w:r>
    </w:p>
    <w:p w14:paraId="1CF2911F" w14:textId="2A6E6BE3"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CRPD</w:t>
      </w:r>
      <w:r w:rsidR="0023379B" w:rsidRPr="001412BF">
        <w:rPr>
          <w:rFonts w:ascii="Arial" w:hAnsi="Arial" w:cs="Arial"/>
          <w:color w:val="000000" w:themeColor="text1"/>
        </w:rPr>
        <w:t>:</w:t>
      </w:r>
      <w:r w:rsidR="0023379B" w:rsidRPr="001412BF">
        <w:rPr>
          <w:rFonts w:ascii="Arial" w:hAnsi="Arial" w:cs="Arial"/>
          <w:color w:val="000000" w:themeColor="text1"/>
        </w:rPr>
        <w:tab/>
      </w:r>
      <w:r w:rsidR="00A828BB" w:rsidRPr="001412BF">
        <w:rPr>
          <w:rFonts w:ascii="Arial" w:hAnsi="Arial" w:cs="Arial"/>
          <w:color w:val="000000" w:themeColor="text1"/>
        </w:rPr>
        <w:t xml:space="preserve">United Nations </w:t>
      </w:r>
      <w:r w:rsidRPr="001412BF">
        <w:rPr>
          <w:rFonts w:ascii="Arial" w:hAnsi="Arial" w:cs="Arial"/>
          <w:color w:val="000000" w:themeColor="text1"/>
        </w:rPr>
        <w:t>Convention on the Rights of Persons with Disabilities</w:t>
      </w:r>
    </w:p>
    <w:p w14:paraId="20B61FAA" w14:textId="692D9CDC"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DFI</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Disability Federation of Ireland</w:t>
      </w:r>
    </w:p>
    <w:p w14:paraId="05E98897" w14:textId="15E78302"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DPAC</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Disabled People’s Advisory Committee (Malta)</w:t>
      </w:r>
    </w:p>
    <w:p w14:paraId="6B29B56F" w14:textId="6D99AA75"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DPOs</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Disabled People’s Organisations</w:t>
      </w:r>
    </w:p>
    <w:p w14:paraId="3A226673" w14:textId="3B2D3654"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DRPI</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Disability Rights Promotion International</w:t>
      </w:r>
    </w:p>
    <w:p w14:paraId="54C11ED2" w14:textId="5089F6AD"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EDF</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European Disability Forum</w:t>
      </w:r>
    </w:p>
    <w:p w14:paraId="0FC83E5A" w14:textId="57C93399"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ENIL</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European Network of Independent Living</w:t>
      </w:r>
    </w:p>
    <w:p w14:paraId="60EA9FD4" w14:textId="5CCD4BDF" w:rsidR="0023379B" w:rsidRPr="001412BF" w:rsidRDefault="0023379B"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GANHRI:</w:t>
      </w:r>
      <w:r w:rsidRPr="001412BF">
        <w:rPr>
          <w:rFonts w:ascii="Arial" w:hAnsi="Arial" w:cs="Arial"/>
          <w:color w:val="000000" w:themeColor="text1"/>
        </w:rPr>
        <w:tab/>
        <w:t>Global Alliance of National Human Rights Institutions</w:t>
      </w:r>
    </w:p>
    <w:p w14:paraId="100CB0EE" w14:textId="4AE49B4E"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HSE</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Health Service Executive (Ireland)</w:t>
      </w:r>
    </w:p>
    <w:p w14:paraId="6904562F" w14:textId="27FB9A97" w:rsidR="0023379B" w:rsidRPr="001412BF" w:rsidRDefault="0023379B"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ICC:</w:t>
      </w:r>
      <w:r w:rsidRPr="001412BF">
        <w:rPr>
          <w:rFonts w:ascii="Arial" w:hAnsi="Arial" w:cs="Arial"/>
          <w:color w:val="000000" w:themeColor="text1"/>
        </w:rPr>
        <w:tab/>
        <w:t>International Coordinating Committee of National Human Rights Institutions, the name used by GANHRI until March 2016</w:t>
      </w:r>
    </w:p>
    <w:p w14:paraId="71E11D12" w14:textId="72FF3C4D"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NCBI</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 xml:space="preserve">National Council for the Blind </w:t>
      </w:r>
      <w:r w:rsidR="002F2EBB">
        <w:rPr>
          <w:rFonts w:ascii="Arial" w:hAnsi="Arial" w:cs="Arial"/>
          <w:color w:val="000000" w:themeColor="text1"/>
        </w:rPr>
        <w:t>of</w:t>
      </w:r>
      <w:r w:rsidRPr="001412BF">
        <w:rPr>
          <w:rFonts w:ascii="Arial" w:hAnsi="Arial" w:cs="Arial"/>
          <w:color w:val="000000" w:themeColor="text1"/>
        </w:rPr>
        <w:t xml:space="preserve"> Ireland</w:t>
      </w:r>
    </w:p>
    <w:p w14:paraId="64253C44" w14:textId="28D7FC2C"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NDA</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National Disability Authority (Ireland)</w:t>
      </w:r>
    </w:p>
    <w:p w14:paraId="0385D8F2" w14:textId="00F1EB8C" w:rsidR="00B03261" w:rsidRPr="001412BF" w:rsidRDefault="00A56FAE"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NGO</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Non-governmental O</w:t>
      </w:r>
      <w:r w:rsidR="00B03261" w:rsidRPr="001412BF">
        <w:rPr>
          <w:rFonts w:ascii="Arial" w:hAnsi="Arial" w:cs="Arial"/>
          <w:color w:val="000000" w:themeColor="text1"/>
        </w:rPr>
        <w:t>rganisation</w:t>
      </w:r>
    </w:p>
    <w:p w14:paraId="40E06008" w14:textId="5BE5F8E1"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NHRI</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National Human Rights Institution</w:t>
      </w:r>
    </w:p>
    <w:p w14:paraId="051B4FC2" w14:textId="2089B139" w:rsidR="00315788" w:rsidRPr="001412BF" w:rsidRDefault="00315788"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OHCHR</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Office of the High Commissioner for Human Rights</w:t>
      </w:r>
    </w:p>
    <w:p w14:paraId="7AD0DB82" w14:textId="5D60A2B5"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REE</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Recovery Experts by Experience (Ireland)</w:t>
      </w:r>
    </w:p>
    <w:p w14:paraId="39820ACE" w14:textId="5F4EF323"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UKDPC</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UK Disabled People’s Council</w:t>
      </w:r>
    </w:p>
    <w:p w14:paraId="4CE54EFC" w14:textId="72D26971"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UKIM</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UK Independent Mechanism</w:t>
      </w:r>
    </w:p>
    <w:p w14:paraId="141404B3" w14:textId="0D240B31" w:rsidR="00B03261" w:rsidRPr="001412BF" w:rsidRDefault="00B03261" w:rsidP="001412BF">
      <w:pPr>
        <w:tabs>
          <w:tab w:val="left" w:pos="1134"/>
        </w:tabs>
        <w:spacing w:line="276" w:lineRule="auto"/>
        <w:ind w:left="1134" w:hanging="1134"/>
        <w:rPr>
          <w:rFonts w:ascii="Arial" w:hAnsi="Arial" w:cs="Arial"/>
          <w:color w:val="000000" w:themeColor="text1"/>
        </w:rPr>
      </w:pPr>
      <w:r w:rsidRPr="001412BF">
        <w:rPr>
          <w:rFonts w:ascii="Arial" w:hAnsi="Arial" w:cs="Arial"/>
          <w:color w:val="000000" w:themeColor="text1"/>
        </w:rPr>
        <w:t>WFD</w:t>
      </w:r>
      <w:r w:rsidR="0023379B" w:rsidRPr="001412BF">
        <w:rPr>
          <w:rFonts w:ascii="Arial" w:hAnsi="Arial" w:cs="Arial"/>
          <w:color w:val="000000" w:themeColor="text1"/>
        </w:rPr>
        <w:t>:</w:t>
      </w:r>
      <w:r w:rsidR="0023379B" w:rsidRPr="001412BF">
        <w:rPr>
          <w:rFonts w:ascii="Arial" w:hAnsi="Arial" w:cs="Arial"/>
          <w:color w:val="000000" w:themeColor="text1"/>
        </w:rPr>
        <w:tab/>
      </w:r>
      <w:r w:rsidRPr="001412BF">
        <w:rPr>
          <w:rFonts w:ascii="Arial" w:hAnsi="Arial" w:cs="Arial"/>
          <w:color w:val="000000" w:themeColor="text1"/>
        </w:rPr>
        <w:t>World Federation of the Deaf</w:t>
      </w:r>
    </w:p>
    <w:p w14:paraId="092BB360" w14:textId="77777777" w:rsidR="00B03261" w:rsidRPr="001412BF" w:rsidRDefault="00B03261" w:rsidP="001412BF">
      <w:pPr>
        <w:spacing w:line="276" w:lineRule="auto"/>
        <w:rPr>
          <w:rFonts w:ascii="Arial" w:hAnsi="Arial" w:cs="Arial"/>
          <w:color w:val="000000" w:themeColor="text1"/>
        </w:rPr>
      </w:pPr>
    </w:p>
    <w:p w14:paraId="2428A814" w14:textId="77777777" w:rsidR="00952625" w:rsidRPr="001412BF" w:rsidRDefault="00952625" w:rsidP="001412BF">
      <w:pPr>
        <w:rPr>
          <w:rFonts w:ascii="Times New Roman" w:eastAsiaTheme="majorEastAsia" w:hAnsi="Times New Roman" w:cs="Times New Roman"/>
          <w:color w:val="000000" w:themeColor="text1"/>
          <w:lang w:val="en-GB"/>
        </w:rPr>
      </w:pPr>
      <w:r w:rsidRPr="001412BF">
        <w:rPr>
          <w:color w:val="000000" w:themeColor="text1"/>
        </w:rPr>
        <w:br w:type="page"/>
      </w:r>
    </w:p>
    <w:p w14:paraId="4F950563" w14:textId="779B8420" w:rsidR="00CB56CC" w:rsidRPr="001412BF" w:rsidRDefault="00CB56CC" w:rsidP="001412BF">
      <w:pPr>
        <w:pStyle w:val="Heading1"/>
        <w:rPr>
          <w:color w:val="000000" w:themeColor="text1"/>
        </w:rPr>
      </w:pPr>
      <w:bookmarkStart w:id="2" w:name="_Toc449696168"/>
      <w:r w:rsidRPr="001412BF">
        <w:rPr>
          <w:color w:val="000000" w:themeColor="text1"/>
        </w:rPr>
        <w:lastRenderedPageBreak/>
        <w:t>Executive Summary</w:t>
      </w:r>
      <w:bookmarkEnd w:id="2"/>
    </w:p>
    <w:p w14:paraId="22FC7678" w14:textId="77777777" w:rsidR="00CB56CC" w:rsidRPr="001412BF" w:rsidRDefault="00CB56CC" w:rsidP="001412BF">
      <w:pPr>
        <w:rPr>
          <w:rFonts w:ascii="Arial" w:hAnsi="Arial"/>
          <w:b/>
          <w:color w:val="000000" w:themeColor="text1"/>
          <w:u w:val="single"/>
        </w:rPr>
      </w:pPr>
    </w:p>
    <w:p w14:paraId="4A59995C" w14:textId="778113E6" w:rsidR="00CB56CC" w:rsidRPr="001412BF" w:rsidRDefault="00CB56CC"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w:t>
      </w:r>
      <w:r w:rsidR="0062110B" w:rsidRPr="001412BF">
        <w:rPr>
          <w:rFonts w:eastAsia="Times New Roman"/>
          <w:color w:val="000000" w:themeColor="text1"/>
          <w:sz w:val="24"/>
          <w:szCs w:val="24"/>
        </w:rPr>
        <w:t>UN Convention on the Rights of Persons with Disabilities</w:t>
      </w:r>
      <w:r w:rsidRPr="001412BF">
        <w:rPr>
          <w:rFonts w:eastAsia="Times New Roman"/>
          <w:color w:val="000000" w:themeColor="text1"/>
          <w:sz w:val="24"/>
          <w:szCs w:val="24"/>
        </w:rPr>
        <w:t xml:space="preserve"> </w:t>
      </w:r>
      <w:r w:rsidR="008C78C9" w:rsidRPr="001412BF">
        <w:rPr>
          <w:rFonts w:eastAsia="Times New Roman"/>
          <w:color w:val="000000" w:themeColor="text1"/>
          <w:sz w:val="24"/>
          <w:szCs w:val="24"/>
        </w:rPr>
        <w:t xml:space="preserve">(CRPD) </w:t>
      </w:r>
      <w:r w:rsidRPr="001412BF">
        <w:rPr>
          <w:rFonts w:eastAsia="Times New Roman"/>
          <w:color w:val="000000" w:themeColor="text1"/>
          <w:sz w:val="24"/>
          <w:szCs w:val="24"/>
        </w:rPr>
        <w:t>contains an important innovation in Article 33</w:t>
      </w:r>
      <w:r w:rsidR="008C78C9" w:rsidRPr="001412BF">
        <w:rPr>
          <w:rFonts w:eastAsia="Times New Roman"/>
          <w:color w:val="000000" w:themeColor="text1"/>
          <w:sz w:val="24"/>
          <w:szCs w:val="24"/>
        </w:rPr>
        <w:t>,</w:t>
      </w:r>
      <w:r w:rsidRPr="001412BF">
        <w:rPr>
          <w:rFonts w:eastAsia="Times New Roman"/>
          <w:color w:val="000000" w:themeColor="text1"/>
          <w:sz w:val="24"/>
          <w:szCs w:val="24"/>
        </w:rPr>
        <w:t xml:space="preserve"> </w:t>
      </w:r>
      <w:r w:rsidR="0062110B" w:rsidRPr="001412BF">
        <w:rPr>
          <w:rFonts w:eastAsia="Times New Roman"/>
          <w:color w:val="000000" w:themeColor="text1"/>
          <w:sz w:val="24"/>
          <w:szCs w:val="24"/>
        </w:rPr>
        <w:t xml:space="preserve">which requires states </w:t>
      </w:r>
      <w:r w:rsidRPr="001412BF">
        <w:rPr>
          <w:rFonts w:eastAsia="Times New Roman"/>
          <w:color w:val="000000" w:themeColor="text1"/>
          <w:sz w:val="24"/>
          <w:szCs w:val="24"/>
        </w:rPr>
        <w:t xml:space="preserve">to establish national mechanisms to implement, </w:t>
      </w:r>
      <w:r w:rsidR="0062110B" w:rsidRPr="001412BF">
        <w:rPr>
          <w:rFonts w:eastAsia="Times New Roman"/>
          <w:color w:val="000000" w:themeColor="text1"/>
          <w:sz w:val="24"/>
          <w:szCs w:val="24"/>
        </w:rPr>
        <w:t xml:space="preserve">to </w:t>
      </w:r>
      <w:r w:rsidRPr="001412BF">
        <w:rPr>
          <w:rFonts w:eastAsia="Times New Roman"/>
          <w:color w:val="000000" w:themeColor="text1"/>
          <w:sz w:val="24"/>
          <w:szCs w:val="24"/>
        </w:rPr>
        <w:t xml:space="preserve">coordinate and </w:t>
      </w:r>
      <w:r w:rsidR="0062110B" w:rsidRPr="001412BF">
        <w:rPr>
          <w:rFonts w:eastAsia="Times New Roman"/>
          <w:color w:val="000000" w:themeColor="text1"/>
          <w:sz w:val="24"/>
          <w:szCs w:val="24"/>
        </w:rPr>
        <w:t xml:space="preserve">to </w:t>
      </w:r>
      <w:r w:rsidRPr="001412BF">
        <w:rPr>
          <w:rFonts w:eastAsia="Times New Roman"/>
          <w:color w:val="000000" w:themeColor="text1"/>
          <w:sz w:val="24"/>
          <w:szCs w:val="24"/>
        </w:rPr>
        <w:t xml:space="preserve">monitor progress in achieving the aims of the Convention. It is the first UN </w:t>
      </w:r>
      <w:r w:rsidR="0062110B" w:rsidRPr="001412BF">
        <w:rPr>
          <w:rFonts w:eastAsia="Times New Roman"/>
          <w:color w:val="000000" w:themeColor="text1"/>
          <w:sz w:val="24"/>
          <w:szCs w:val="24"/>
        </w:rPr>
        <w:t>human rights treat</w:t>
      </w:r>
      <w:r w:rsidR="008D1903" w:rsidRPr="001412BF">
        <w:rPr>
          <w:rFonts w:eastAsia="Times New Roman"/>
          <w:color w:val="000000" w:themeColor="text1"/>
          <w:sz w:val="24"/>
          <w:szCs w:val="24"/>
        </w:rPr>
        <w:t>y</w:t>
      </w:r>
      <w:r w:rsidR="0062110B" w:rsidRPr="001412BF">
        <w:rPr>
          <w:rFonts w:eastAsia="Times New Roman"/>
          <w:color w:val="000000" w:themeColor="text1"/>
          <w:sz w:val="24"/>
          <w:szCs w:val="24"/>
        </w:rPr>
        <w:t xml:space="preserve"> </w:t>
      </w:r>
      <w:r w:rsidRPr="001412BF">
        <w:rPr>
          <w:rFonts w:eastAsia="Times New Roman"/>
          <w:color w:val="000000" w:themeColor="text1"/>
          <w:sz w:val="24"/>
          <w:szCs w:val="24"/>
        </w:rPr>
        <w:t xml:space="preserve">to contain a requirement for the establishment of a monitoring mechanism in the text of the treaty itself, as opposed to </w:t>
      </w:r>
      <w:r w:rsidR="008C78C9" w:rsidRPr="001412BF">
        <w:rPr>
          <w:rFonts w:eastAsia="Times New Roman"/>
          <w:color w:val="000000" w:themeColor="text1"/>
          <w:sz w:val="24"/>
          <w:szCs w:val="24"/>
        </w:rPr>
        <w:t xml:space="preserve">in </w:t>
      </w:r>
      <w:r w:rsidRPr="001412BF">
        <w:rPr>
          <w:rFonts w:eastAsia="Times New Roman"/>
          <w:color w:val="000000" w:themeColor="text1"/>
          <w:sz w:val="24"/>
          <w:szCs w:val="24"/>
        </w:rPr>
        <w:t xml:space="preserve">an </w:t>
      </w:r>
      <w:r w:rsidR="008C78C9" w:rsidRPr="001412BF">
        <w:rPr>
          <w:rFonts w:eastAsia="Times New Roman"/>
          <w:color w:val="000000" w:themeColor="text1"/>
          <w:sz w:val="24"/>
          <w:szCs w:val="24"/>
        </w:rPr>
        <w:t xml:space="preserve">additional </w:t>
      </w:r>
      <w:r w:rsidRPr="001412BF">
        <w:rPr>
          <w:rFonts w:eastAsia="Times New Roman"/>
          <w:color w:val="000000" w:themeColor="text1"/>
          <w:sz w:val="24"/>
          <w:szCs w:val="24"/>
        </w:rPr>
        <w:t>Optional Protocol. This has been described as a key innovation with the potential to transform the ‘majestic generalities’ of the Convention into concrete reform at the domestic level.</w:t>
      </w:r>
      <w:r w:rsidRPr="001412BF">
        <w:rPr>
          <w:rStyle w:val="FootnoteReference"/>
          <w:rFonts w:eastAsia="Times New Roman"/>
          <w:color w:val="000000" w:themeColor="text1"/>
          <w:szCs w:val="24"/>
        </w:rPr>
        <w:footnoteReference w:id="1"/>
      </w:r>
      <w:r w:rsidRPr="001412BF">
        <w:rPr>
          <w:rFonts w:eastAsia="Times New Roman"/>
          <w:color w:val="000000" w:themeColor="text1"/>
          <w:sz w:val="24"/>
          <w:szCs w:val="24"/>
        </w:rPr>
        <w:t xml:space="preserve"> Central to the inclusion of this innovation in Article 33 was the concerted effort of people with disabilities, their representative organisations, and National Human Rights Institutions (NHRIs) in the negotiation of the Convention.</w:t>
      </w:r>
      <w:r w:rsidRPr="001412BF">
        <w:rPr>
          <w:rStyle w:val="FootnoteReference"/>
          <w:rFonts w:eastAsia="Times New Roman"/>
          <w:color w:val="000000" w:themeColor="text1"/>
          <w:szCs w:val="24"/>
        </w:rPr>
        <w:footnoteReference w:id="2"/>
      </w:r>
    </w:p>
    <w:p w14:paraId="6A5D2800" w14:textId="77777777" w:rsidR="00CB56CC" w:rsidRPr="001412BF" w:rsidRDefault="00CB56CC" w:rsidP="001412BF">
      <w:pPr>
        <w:pStyle w:val="LO-normal"/>
        <w:rPr>
          <w:rFonts w:eastAsia="Times New Roman"/>
          <w:color w:val="000000" w:themeColor="text1"/>
          <w:sz w:val="24"/>
          <w:szCs w:val="24"/>
        </w:rPr>
      </w:pPr>
    </w:p>
    <w:p w14:paraId="438B8860" w14:textId="0DF8CD0B" w:rsidR="008C78C9" w:rsidRPr="001412BF" w:rsidRDefault="00CB56CC" w:rsidP="001412BF">
      <w:pPr>
        <w:pStyle w:val="LO-normal"/>
        <w:rPr>
          <w:rFonts w:eastAsia="Times New Roman"/>
          <w:color w:val="000000" w:themeColor="text1"/>
          <w:sz w:val="24"/>
          <w:szCs w:val="24"/>
        </w:rPr>
      </w:pPr>
      <w:r w:rsidRPr="001412BF">
        <w:rPr>
          <w:rFonts w:eastAsia="Times New Roman"/>
          <w:color w:val="000000" w:themeColor="text1"/>
          <w:sz w:val="24"/>
          <w:szCs w:val="24"/>
        </w:rPr>
        <w:t>Article 33 CRPD</w:t>
      </w:r>
      <w:r w:rsidR="008C78C9" w:rsidRPr="001412BF">
        <w:rPr>
          <w:rFonts w:eastAsia="Times New Roman"/>
          <w:color w:val="000000" w:themeColor="text1"/>
          <w:sz w:val="24"/>
          <w:szCs w:val="24"/>
        </w:rPr>
        <w:t xml:space="preserve"> identifies</w:t>
      </w:r>
      <w:r w:rsidRPr="001412BF">
        <w:rPr>
          <w:rFonts w:eastAsia="Times New Roman"/>
          <w:color w:val="000000" w:themeColor="text1"/>
          <w:sz w:val="24"/>
          <w:szCs w:val="24"/>
        </w:rPr>
        <w:t xml:space="preserve"> four key elements </w:t>
      </w:r>
      <w:r w:rsidR="008C78C9" w:rsidRPr="001412BF">
        <w:rPr>
          <w:rFonts w:eastAsia="Times New Roman"/>
          <w:color w:val="000000" w:themeColor="text1"/>
          <w:sz w:val="24"/>
          <w:szCs w:val="24"/>
        </w:rPr>
        <w:t xml:space="preserve">that </w:t>
      </w:r>
      <w:r w:rsidR="00C46FAE" w:rsidRPr="001412BF">
        <w:rPr>
          <w:rFonts w:eastAsia="Times New Roman"/>
          <w:color w:val="000000" w:themeColor="text1"/>
          <w:sz w:val="24"/>
          <w:szCs w:val="24"/>
        </w:rPr>
        <w:t>ensure</w:t>
      </w:r>
      <w:r w:rsidR="008C78C9" w:rsidRPr="001412BF">
        <w:rPr>
          <w:rFonts w:eastAsia="Times New Roman"/>
          <w:color w:val="000000" w:themeColor="text1"/>
          <w:sz w:val="24"/>
          <w:szCs w:val="24"/>
        </w:rPr>
        <w:t xml:space="preserve"> a state compl</w:t>
      </w:r>
      <w:r w:rsidR="00C46FAE" w:rsidRPr="001412BF">
        <w:rPr>
          <w:rFonts w:eastAsia="Times New Roman"/>
          <w:color w:val="000000" w:themeColor="text1"/>
          <w:sz w:val="24"/>
          <w:szCs w:val="24"/>
        </w:rPr>
        <w:t>ies</w:t>
      </w:r>
      <w:r w:rsidR="008C78C9" w:rsidRPr="001412BF">
        <w:rPr>
          <w:rFonts w:eastAsia="Times New Roman"/>
          <w:color w:val="000000" w:themeColor="text1"/>
          <w:sz w:val="24"/>
          <w:szCs w:val="24"/>
        </w:rPr>
        <w:t xml:space="preserve"> with Article 33:</w:t>
      </w:r>
    </w:p>
    <w:p w14:paraId="24A39400" w14:textId="11CA4A17" w:rsidR="008C78C9" w:rsidRPr="001412BF" w:rsidRDefault="008C78C9" w:rsidP="001412BF">
      <w:pPr>
        <w:pStyle w:val="LO-normal"/>
        <w:numPr>
          <w:ilvl w:val="0"/>
          <w:numId w:val="6"/>
        </w:numPr>
        <w:rPr>
          <w:rFonts w:eastAsia="Times New Roman"/>
          <w:color w:val="000000" w:themeColor="text1"/>
          <w:sz w:val="24"/>
          <w:szCs w:val="24"/>
        </w:rPr>
      </w:pPr>
      <w:r w:rsidRPr="001412BF">
        <w:rPr>
          <w:rFonts w:eastAsia="Times New Roman"/>
          <w:color w:val="000000" w:themeColor="text1"/>
          <w:sz w:val="24"/>
          <w:szCs w:val="24"/>
        </w:rPr>
        <w:t>a ‘</w:t>
      </w:r>
      <w:r w:rsidR="00CB56CC" w:rsidRPr="001412BF">
        <w:rPr>
          <w:rFonts w:eastAsia="Times New Roman"/>
          <w:color w:val="000000" w:themeColor="text1"/>
          <w:sz w:val="24"/>
          <w:szCs w:val="24"/>
        </w:rPr>
        <w:t>focal point</w:t>
      </w:r>
      <w:r w:rsidRPr="001412BF">
        <w:rPr>
          <w:rFonts w:eastAsia="Times New Roman"/>
          <w:color w:val="000000" w:themeColor="text1"/>
          <w:sz w:val="24"/>
          <w:szCs w:val="24"/>
        </w:rPr>
        <w:t>’</w:t>
      </w:r>
      <w:r w:rsidR="00CB56CC" w:rsidRPr="001412BF">
        <w:rPr>
          <w:rFonts w:eastAsia="Times New Roman"/>
          <w:color w:val="000000" w:themeColor="text1"/>
          <w:sz w:val="24"/>
          <w:szCs w:val="24"/>
        </w:rPr>
        <w:t>, located within government</w:t>
      </w:r>
      <w:r w:rsidRPr="001412BF">
        <w:rPr>
          <w:rFonts w:eastAsia="Times New Roman"/>
          <w:color w:val="000000" w:themeColor="text1"/>
          <w:sz w:val="24"/>
          <w:szCs w:val="24"/>
        </w:rPr>
        <w:t>,</w:t>
      </w:r>
    </w:p>
    <w:p w14:paraId="0F668699" w14:textId="5E0D21EB" w:rsidR="008C78C9" w:rsidRPr="001412BF" w:rsidRDefault="004E3285" w:rsidP="001412BF">
      <w:pPr>
        <w:pStyle w:val="LO-normal"/>
        <w:numPr>
          <w:ilvl w:val="0"/>
          <w:numId w:val="6"/>
        </w:numPr>
        <w:rPr>
          <w:rFonts w:eastAsia="Times New Roman"/>
          <w:color w:val="000000" w:themeColor="text1"/>
          <w:sz w:val="24"/>
          <w:szCs w:val="24"/>
        </w:rPr>
      </w:pPr>
      <w:r w:rsidRPr="001412BF">
        <w:rPr>
          <w:rFonts w:eastAsia="Times New Roman"/>
          <w:color w:val="000000" w:themeColor="text1"/>
          <w:sz w:val="24"/>
          <w:szCs w:val="24"/>
        </w:rPr>
        <w:t xml:space="preserve">where necessary, </w:t>
      </w:r>
      <w:r w:rsidR="008C78C9" w:rsidRPr="001412BF">
        <w:rPr>
          <w:rFonts w:eastAsia="Times New Roman"/>
          <w:color w:val="000000" w:themeColor="text1"/>
          <w:sz w:val="24"/>
          <w:szCs w:val="24"/>
        </w:rPr>
        <w:t>a</w:t>
      </w:r>
      <w:r w:rsidR="00CB56CC" w:rsidRPr="001412BF">
        <w:rPr>
          <w:rFonts w:eastAsia="Times New Roman"/>
          <w:color w:val="000000" w:themeColor="text1"/>
          <w:sz w:val="24"/>
          <w:szCs w:val="24"/>
        </w:rPr>
        <w:t xml:space="preserve"> </w:t>
      </w:r>
      <w:r w:rsidR="008C78C9" w:rsidRPr="001412BF">
        <w:rPr>
          <w:rFonts w:eastAsia="Times New Roman"/>
          <w:color w:val="000000" w:themeColor="text1"/>
          <w:sz w:val="24"/>
          <w:szCs w:val="24"/>
        </w:rPr>
        <w:t>‘</w:t>
      </w:r>
      <w:r w:rsidR="00CB56CC" w:rsidRPr="001412BF">
        <w:rPr>
          <w:rFonts w:eastAsia="Times New Roman"/>
          <w:color w:val="000000" w:themeColor="text1"/>
          <w:sz w:val="24"/>
          <w:szCs w:val="24"/>
        </w:rPr>
        <w:t>coordination mechanism</w:t>
      </w:r>
      <w:r w:rsidR="008C78C9" w:rsidRPr="001412BF">
        <w:rPr>
          <w:rFonts w:eastAsia="Times New Roman"/>
          <w:color w:val="000000" w:themeColor="text1"/>
          <w:sz w:val="24"/>
          <w:szCs w:val="24"/>
        </w:rPr>
        <w:t>’,</w:t>
      </w:r>
      <w:r w:rsidR="00CB56CC" w:rsidRPr="001412BF">
        <w:rPr>
          <w:rFonts w:eastAsia="Times New Roman"/>
          <w:color w:val="000000" w:themeColor="text1"/>
          <w:sz w:val="24"/>
          <w:szCs w:val="24"/>
        </w:rPr>
        <w:t xml:space="preserve"> </w:t>
      </w:r>
      <w:r w:rsidR="008C78C9" w:rsidRPr="001412BF">
        <w:rPr>
          <w:rFonts w:eastAsia="Times New Roman"/>
          <w:color w:val="000000" w:themeColor="text1"/>
          <w:sz w:val="24"/>
          <w:szCs w:val="24"/>
        </w:rPr>
        <w:t>also located within</w:t>
      </w:r>
      <w:r w:rsidR="00C46FAE" w:rsidRPr="001412BF">
        <w:rPr>
          <w:rFonts w:eastAsia="Times New Roman"/>
          <w:color w:val="000000" w:themeColor="text1"/>
          <w:sz w:val="24"/>
          <w:szCs w:val="24"/>
        </w:rPr>
        <w:t xml:space="preserve"> government</w:t>
      </w:r>
      <w:r w:rsidR="008C78C9" w:rsidRPr="001412BF">
        <w:rPr>
          <w:rFonts w:eastAsia="Times New Roman"/>
          <w:color w:val="000000" w:themeColor="text1"/>
          <w:sz w:val="24"/>
          <w:szCs w:val="24"/>
        </w:rPr>
        <w:t>,</w:t>
      </w:r>
    </w:p>
    <w:p w14:paraId="029125EF" w14:textId="6A5680DE" w:rsidR="008C78C9" w:rsidRPr="001412BF" w:rsidRDefault="008C78C9" w:rsidP="001412BF">
      <w:pPr>
        <w:pStyle w:val="LO-normal"/>
        <w:numPr>
          <w:ilvl w:val="0"/>
          <w:numId w:val="6"/>
        </w:numPr>
        <w:rPr>
          <w:rFonts w:eastAsia="Times New Roman"/>
          <w:color w:val="000000" w:themeColor="text1"/>
          <w:sz w:val="24"/>
          <w:szCs w:val="24"/>
        </w:rPr>
      </w:pPr>
      <w:r w:rsidRPr="001412BF">
        <w:rPr>
          <w:rFonts w:eastAsia="Times New Roman"/>
          <w:color w:val="000000" w:themeColor="text1"/>
          <w:sz w:val="24"/>
          <w:szCs w:val="24"/>
        </w:rPr>
        <w:t>a</w:t>
      </w:r>
      <w:r w:rsidR="00C46FAE" w:rsidRPr="001412BF">
        <w:rPr>
          <w:rFonts w:eastAsia="Times New Roman"/>
          <w:color w:val="000000" w:themeColor="text1"/>
          <w:sz w:val="24"/>
          <w:szCs w:val="24"/>
        </w:rPr>
        <w:t xml:space="preserve"> ‘framework’ </w:t>
      </w:r>
      <w:r w:rsidR="004E3285" w:rsidRPr="001412BF">
        <w:rPr>
          <w:rFonts w:eastAsia="Times New Roman"/>
          <w:color w:val="000000" w:themeColor="text1"/>
          <w:sz w:val="24"/>
          <w:szCs w:val="24"/>
        </w:rPr>
        <w:t xml:space="preserve">to promote, protect and monitor implementation that </w:t>
      </w:r>
      <w:r w:rsidR="00C46FAE" w:rsidRPr="001412BF">
        <w:rPr>
          <w:rFonts w:eastAsia="Times New Roman"/>
          <w:color w:val="000000" w:themeColor="text1"/>
          <w:sz w:val="24"/>
          <w:szCs w:val="24"/>
        </w:rPr>
        <w:t>contain</w:t>
      </w:r>
      <w:r w:rsidR="004E3285" w:rsidRPr="001412BF">
        <w:rPr>
          <w:rFonts w:eastAsia="Times New Roman"/>
          <w:color w:val="000000" w:themeColor="text1"/>
          <w:sz w:val="24"/>
          <w:szCs w:val="24"/>
        </w:rPr>
        <w:t>s</w:t>
      </w:r>
      <w:r w:rsidR="00C46FAE" w:rsidRPr="001412BF">
        <w:rPr>
          <w:rFonts w:eastAsia="Times New Roman"/>
          <w:color w:val="000000" w:themeColor="text1"/>
          <w:sz w:val="24"/>
          <w:szCs w:val="24"/>
        </w:rPr>
        <w:t xml:space="preserve"> a</w:t>
      </w:r>
      <w:r w:rsidRPr="001412BF">
        <w:rPr>
          <w:rFonts w:eastAsia="Times New Roman"/>
          <w:color w:val="000000" w:themeColor="text1"/>
          <w:sz w:val="24"/>
          <w:szCs w:val="24"/>
        </w:rPr>
        <w:t xml:space="preserve">n </w:t>
      </w:r>
      <w:r w:rsidR="00C46FAE" w:rsidRPr="001412BF">
        <w:rPr>
          <w:rFonts w:eastAsia="Times New Roman"/>
          <w:color w:val="000000" w:themeColor="text1"/>
          <w:sz w:val="24"/>
          <w:szCs w:val="24"/>
        </w:rPr>
        <w:t>‘i</w:t>
      </w:r>
      <w:r w:rsidR="00CB56CC" w:rsidRPr="001412BF">
        <w:rPr>
          <w:rFonts w:eastAsia="Times New Roman"/>
          <w:color w:val="000000" w:themeColor="text1"/>
          <w:sz w:val="24"/>
          <w:szCs w:val="24"/>
        </w:rPr>
        <w:t>ndependent mechanism</w:t>
      </w:r>
      <w:r w:rsidR="00C46FAE" w:rsidRPr="001412BF">
        <w:rPr>
          <w:rFonts w:eastAsia="Times New Roman"/>
          <w:color w:val="000000" w:themeColor="text1"/>
          <w:sz w:val="24"/>
          <w:szCs w:val="24"/>
        </w:rPr>
        <w:t>’</w:t>
      </w:r>
      <w:r w:rsidRPr="001412BF">
        <w:rPr>
          <w:rFonts w:eastAsia="Times New Roman"/>
          <w:color w:val="000000" w:themeColor="text1"/>
          <w:sz w:val="24"/>
          <w:szCs w:val="24"/>
        </w:rPr>
        <w:t>,</w:t>
      </w:r>
      <w:r w:rsidR="00CB56CC" w:rsidRPr="001412BF">
        <w:rPr>
          <w:rFonts w:eastAsia="Times New Roman"/>
          <w:color w:val="000000" w:themeColor="text1"/>
          <w:sz w:val="24"/>
          <w:szCs w:val="24"/>
        </w:rPr>
        <w:t xml:space="preserve"> </w:t>
      </w:r>
      <w:r w:rsidRPr="001412BF">
        <w:rPr>
          <w:rFonts w:eastAsia="Times New Roman"/>
          <w:color w:val="000000" w:themeColor="text1"/>
          <w:sz w:val="24"/>
          <w:szCs w:val="24"/>
        </w:rPr>
        <w:t>and</w:t>
      </w:r>
    </w:p>
    <w:p w14:paraId="3EE60835" w14:textId="3061719A" w:rsidR="008C78C9" w:rsidRPr="001412BF" w:rsidRDefault="008C78C9" w:rsidP="001412BF">
      <w:pPr>
        <w:pStyle w:val="LO-normal"/>
        <w:numPr>
          <w:ilvl w:val="0"/>
          <w:numId w:val="6"/>
        </w:numPr>
        <w:rPr>
          <w:rFonts w:eastAsia="Times New Roman"/>
          <w:color w:val="000000" w:themeColor="text1"/>
          <w:sz w:val="24"/>
          <w:szCs w:val="24"/>
        </w:rPr>
      </w:pPr>
      <w:r w:rsidRPr="001412BF">
        <w:rPr>
          <w:rFonts w:eastAsia="Times New Roman"/>
          <w:color w:val="000000" w:themeColor="text1"/>
          <w:sz w:val="24"/>
          <w:szCs w:val="24"/>
        </w:rPr>
        <w:t>a high level of participation by civil society.</w:t>
      </w:r>
    </w:p>
    <w:p w14:paraId="3E409C01" w14:textId="09F26B72" w:rsidR="008C78C9" w:rsidRPr="001412BF" w:rsidRDefault="008C78C9"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focal point oversees the process of the implementation of the CRPD. Appointing a focal point ensures that someone in government is always focused on the implementation process. The </w:t>
      </w:r>
      <w:r w:rsidR="00C46FAE" w:rsidRPr="001412BF">
        <w:rPr>
          <w:rFonts w:eastAsia="Times New Roman"/>
          <w:color w:val="000000" w:themeColor="text1"/>
          <w:sz w:val="24"/>
          <w:szCs w:val="24"/>
        </w:rPr>
        <w:t>second mechanism coordinates action on implementation across all government departments and statutory bodies. The third element, the framework, is the main focus of this report. The CRPD requires that a framework be established to promote, protect, and monitor the implementation of the CRPD, and, importantly, that this framework contain at least one ‘mechanism’ that is independent of government. The fourth element that is needed is the involvement and participation of people with disabilities and organisations representing them in the monitoring of the CRPD.</w:t>
      </w:r>
    </w:p>
    <w:p w14:paraId="4FAD9978" w14:textId="77777777" w:rsidR="008C78C9" w:rsidRPr="001412BF" w:rsidRDefault="008C78C9" w:rsidP="001412BF">
      <w:pPr>
        <w:pStyle w:val="LO-normal"/>
        <w:rPr>
          <w:rFonts w:eastAsia="Times New Roman"/>
          <w:color w:val="000000" w:themeColor="text1"/>
          <w:sz w:val="24"/>
          <w:szCs w:val="24"/>
        </w:rPr>
      </w:pPr>
    </w:p>
    <w:p w14:paraId="4B9BA366" w14:textId="50A7C6C1" w:rsidR="00CB56CC" w:rsidRPr="001412BF" w:rsidRDefault="008D1903" w:rsidP="001412BF">
      <w:pPr>
        <w:pStyle w:val="LO-normal"/>
        <w:rPr>
          <w:rFonts w:eastAsia="Times New Roman"/>
          <w:color w:val="000000" w:themeColor="text1"/>
          <w:sz w:val="24"/>
          <w:szCs w:val="24"/>
        </w:rPr>
      </w:pPr>
      <w:r w:rsidRPr="001412BF">
        <w:rPr>
          <w:rFonts w:eastAsia="Times New Roman"/>
          <w:color w:val="000000" w:themeColor="text1"/>
          <w:sz w:val="24"/>
          <w:szCs w:val="24"/>
        </w:rPr>
        <w:lastRenderedPageBreak/>
        <w:t>The</w:t>
      </w:r>
      <w:r w:rsidR="00CB56CC" w:rsidRPr="001412BF">
        <w:rPr>
          <w:rFonts w:eastAsia="Times New Roman"/>
          <w:color w:val="000000" w:themeColor="text1"/>
          <w:sz w:val="24"/>
          <w:szCs w:val="24"/>
        </w:rPr>
        <w:t xml:space="preserve"> independent monitoring mechanisms </w:t>
      </w:r>
      <w:r w:rsidRPr="001412BF">
        <w:rPr>
          <w:rFonts w:eastAsia="Times New Roman"/>
          <w:color w:val="000000" w:themeColor="text1"/>
          <w:sz w:val="24"/>
          <w:szCs w:val="24"/>
        </w:rPr>
        <w:t>in six countries –</w:t>
      </w:r>
      <w:r w:rsidR="00CB56CC" w:rsidRPr="001412BF">
        <w:rPr>
          <w:rFonts w:eastAsia="Times New Roman"/>
          <w:color w:val="000000" w:themeColor="text1"/>
          <w:sz w:val="24"/>
          <w:szCs w:val="24"/>
        </w:rPr>
        <w:t xml:space="preserve"> Germany, the UK, Spain, Sweden, Malta and New Zealand </w:t>
      </w:r>
      <w:r w:rsidRPr="001412BF">
        <w:rPr>
          <w:rFonts w:eastAsia="Times New Roman"/>
          <w:color w:val="000000" w:themeColor="text1"/>
          <w:sz w:val="24"/>
          <w:szCs w:val="24"/>
        </w:rPr>
        <w:t xml:space="preserve">– and the assessment of the UN Committee on the CRPD are examined </w:t>
      </w:r>
      <w:r w:rsidR="00CB56CC" w:rsidRPr="001412BF">
        <w:rPr>
          <w:rFonts w:eastAsia="Times New Roman"/>
          <w:color w:val="000000" w:themeColor="text1"/>
          <w:sz w:val="24"/>
          <w:szCs w:val="24"/>
        </w:rPr>
        <w:t xml:space="preserve">to </w:t>
      </w:r>
      <w:r w:rsidRPr="001412BF">
        <w:rPr>
          <w:rFonts w:eastAsia="Times New Roman"/>
          <w:color w:val="000000" w:themeColor="text1"/>
          <w:sz w:val="24"/>
          <w:szCs w:val="24"/>
        </w:rPr>
        <w:t xml:space="preserve">identify the main </w:t>
      </w:r>
      <w:r w:rsidR="00CB56CC" w:rsidRPr="001412BF">
        <w:rPr>
          <w:rFonts w:eastAsia="Times New Roman"/>
          <w:color w:val="000000" w:themeColor="text1"/>
          <w:sz w:val="24"/>
          <w:szCs w:val="24"/>
        </w:rPr>
        <w:t>options available to Ireland</w:t>
      </w:r>
      <w:r w:rsidRPr="001412BF">
        <w:rPr>
          <w:rFonts w:eastAsia="Times New Roman"/>
          <w:color w:val="000000" w:themeColor="text1"/>
          <w:sz w:val="24"/>
          <w:szCs w:val="24"/>
        </w:rPr>
        <w:t xml:space="preserve"> and the strengths and shortcomings of those options</w:t>
      </w:r>
      <w:r w:rsidR="00CB56CC" w:rsidRPr="001412BF">
        <w:rPr>
          <w:rFonts w:eastAsia="Times New Roman"/>
          <w:color w:val="000000" w:themeColor="text1"/>
          <w:sz w:val="24"/>
          <w:szCs w:val="24"/>
        </w:rPr>
        <w:t xml:space="preserve">. </w:t>
      </w:r>
      <w:r w:rsidR="00091D7A" w:rsidRPr="001412BF">
        <w:rPr>
          <w:rFonts w:eastAsia="Times New Roman"/>
          <w:color w:val="000000" w:themeColor="text1"/>
          <w:sz w:val="24"/>
          <w:szCs w:val="24"/>
        </w:rPr>
        <w:t xml:space="preserve">The six countries were selected because they are </w:t>
      </w:r>
      <w:r w:rsidR="006A3D48" w:rsidRPr="001412BF">
        <w:rPr>
          <w:rFonts w:eastAsia="Times New Roman"/>
          <w:color w:val="000000" w:themeColor="text1"/>
          <w:sz w:val="24"/>
          <w:szCs w:val="24"/>
        </w:rPr>
        <w:t>sufficiently</w:t>
      </w:r>
      <w:r w:rsidR="00091D7A" w:rsidRPr="001412BF">
        <w:rPr>
          <w:rFonts w:eastAsia="Times New Roman"/>
          <w:color w:val="000000" w:themeColor="text1"/>
          <w:sz w:val="24"/>
          <w:szCs w:val="24"/>
        </w:rPr>
        <w:t xml:space="preserve"> similar to Ireland to be useful comparators while also providing sufficient diversity in their approach to enable key principles to be identified. </w:t>
      </w:r>
      <w:r w:rsidRPr="001412BF">
        <w:rPr>
          <w:rFonts w:eastAsia="Times New Roman"/>
          <w:color w:val="000000" w:themeColor="text1"/>
          <w:sz w:val="24"/>
          <w:szCs w:val="24"/>
        </w:rPr>
        <w:t>It is clear from the assessment by the UN Committee on the CRPD that the inclusion of a national human rights institution like the Irish Human Rights and Equality Commission goes a significant way to enabling a state to meet its obligations under the CRPD. However, the UN Committee has criticised the designation of a national human rights institution as the independent mechanism if that body is not also provided with the resources it needs to undertake that role.</w:t>
      </w:r>
    </w:p>
    <w:p w14:paraId="2CD86848" w14:textId="77777777" w:rsidR="00CB56CC" w:rsidRPr="001412BF" w:rsidRDefault="00CB56CC" w:rsidP="001412BF">
      <w:pPr>
        <w:pStyle w:val="LO-normal"/>
        <w:rPr>
          <w:rFonts w:eastAsia="Times New Roman"/>
          <w:color w:val="000000" w:themeColor="text1"/>
          <w:sz w:val="24"/>
          <w:szCs w:val="24"/>
        </w:rPr>
      </w:pPr>
    </w:p>
    <w:p w14:paraId="05255F09" w14:textId="3378F120" w:rsidR="00CB56CC" w:rsidRPr="001412BF" w:rsidRDefault="008D1903"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text of the CRPD </w:t>
      </w:r>
      <w:r w:rsidR="00091D7A" w:rsidRPr="001412BF">
        <w:rPr>
          <w:rFonts w:eastAsia="Times New Roman"/>
          <w:color w:val="000000" w:themeColor="text1"/>
          <w:sz w:val="24"/>
          <w:szCs w:val="24"/>
        </w:rPr>
        <w:t xml:space="preserve">itself </w:t>
      </w:r>
      <w:r w:rsidRPr="001412BF">
        <w:rPr>
          <w:rFonts w:eastAsia="Times New Roman"/>
          <w:color w:val="000000" w:themeColor="text1"/>
          <w:sz w:val="24"/>
          <w:szCs w:val="24"/>
        </w:rPr>
        <w:t>and the concluding observations</w:t>
      </w:r>
      <w:r w:rsidR="00CB56CC" w:rsidRPr="001412BF">
        <w:rPr>
          <w:rFonts w:eastAsia="Times New Roman"/>
          <w:color w:val="000000" w:themeColor="text1"/>
          <w:sz w:val="24"/>
          <w:szCs w:val="24"/>
        </w:rPr>
        <w:t xml:space="preserve"> </w:t>
      </w:r>
      <w:r w:rsidRPr="001412BF">
        <w:rPr>
          <w:rFonts w:eastAsia="Times New Roman"/>
          <w:color w:val="000000" w:themeColor="text1"/>
          <w:sz w:val="24"/>
          <w:szCs w:val="24"/>
        </w:rPr>
        <w:t xml:space="preserve">of the UN Committee when it has examined </w:t>
      </w:r>
      <w:r w:rsidR="00091D7A" w:rsidRPr="001412BF">
        <w:rPr>
          <w:rFonts w:eastAsia="Times New Roman"/>
          <w:color w:val="000000" w:themeColor="text1"/>
          <w:sz w:val="24"/>
          <w:szCs w:val="24"/>
        </w:rPr>
        <w:t>countries</w:t>
      </w:r>
      <w:r w:rsidRPr="001412BF">
        <w:rPr>
          <w:rFonts w:eastAsia="Times New Roman"/>
          <w:color w:val="000000" w:themeColor="text1"/>
          <w:sz w:val="24"/>
          <w:szCs w:val="24"/>
        </w:rPr>
        <w:t xml:space="preserve"> </w:t>
      </w:r>
      <w:r w:rsidR="00091D7A" w:rsidRPr="001412BF">
        <w:rPr>
          <w:rFonts w:eastAsia="Times New Roman"/>
          <w:color w:val="000000" w:themeColor="text1"/>
          <w:sz w:val="24"/>
          <w:szCs w:val="24"/>
        </w:rPr>
        <w:t xml:space="preserve">show that the involvement and full participation of people with disabilities and civil society are essential if a state is to comply with its obligations under the CRPD. Characteristics of systems for the inclusion and participation of people with disabilities that were found by the UN Committee to be important </w:t>
      </w:r>
      <w:r w:rsidR="00CB56CC" w:rsidRPr="001412BF">
        <w:rPr>
          <w:rFonts w:eastAsia="Times New Roman"/>
          <w:color w:val="000000" w:themeColor="text1"/>
          <w:sz w:val="24"/>
          <w:szCs w:val="24"/>
        </w:rPr>
        <w:t>includ</w:t>
      </w:r>
      <w:r w:rsidR="00091D7A" w:rsidRPr="001412BF">
        <w:rPr>
          <w:rFonts w:eastAsia="Times New Roman"/>
          <w:color w:val="000000" w:themeColor="text1"/>
          <w:sz w:val="24"/>
          <w:szCs w:val="24"/>
        </w:rPr>
        <w:t>e</w:t>
      </w:r>
      <w:r w:rsidR="00CB56CC" w:rsidRPr="001412BF">
        <w:rPr>
          <w:rFonts w:eastAsia="Times New Roman"/>
          <w:color w:val="000000" w:themeColor="text1"/>
          <w:sz w:val="24"/>
          <w:szCs w:val="24"/>
        </w:rPr>
        <w:t xml:space="preserve"> formal mechanisms for engagement and</w:t>
      </w:r>
      <w:r w:rsidR="00091D7A" w:rsidRPr="001412BF">
        <w:rPr>
          <w:rFonts w:eastAsia="Times New Roman"/>
          <w:color w:val="000000" w:themeColor="text1"/>
          <w:sz w:val="24"/>
          <w:szCs w:val="24"/>
        </w:rPr>
        <w:t>,</w:t>
      </w:r>
      <w:r w:rsidR="00CB56CC" w:rsidRPr="001412BF">
        <w:rPr>
          <w:rFonts w:eastAsia="Times New Roman"/>
          <w:color w:val="000000" w:themeColor="text1"/>
          <w:sz w:val="24"/>
          <w:szCs w:val="24"/>
        </w:rPr>
        <w:t xml:space="preserve"> ideally</w:t>
      </w:r>
      <w:r w:rsidR="00091D7A" w:rsidRPr="001412BF">
        <w:rPr>
          <w:rFonts w:eastAsia="Times New Roman"/>
          <w:color w:val="000000" w:themeColor="text1"/>
          <w:sz w:val="24"/>
          <w:szCs w:val="24"/>
        </w:rPr>
        <w:t>,</w:t>
      </w:r>
      <w:r w:rsidR="00CB56CC" w:rsidRPr="001412BF">
        <w:rPr>
          <w:rFonts w:eastAsia="Times New Roman"/>
          <w:color w:val="000000" w:themeColor="text1"/>
          <w:sz w:val="24"/>
          <w:szCs w:val="24"/>
        </w:rPr>
        <w:t xml:space="preserve"> a permanent role for civil society </w:t>
      </w:r>
      <w:r w:rsidR="00091D7A" w:rsidRPr="001412BF">
        <w:rPr>
          <w:rFonts w:eastAsia="Times New Roman"/>
          <w:color w:val="000000" w:themeColor="text1"/>
          <w:sz w:val="24"/>
          <w:szCs w:val="24"/>
        </w:rPr>
        <w:t xml:space="preserve">in </w:t>
      </w:r>
      <w:r w:rsidR="00CB56CC" w:rsidRPr="001412BF">
        <w:rPr>
          <w:rFonts w:eastAsia="Times New Roman"/>
          <w:color w:val="000000" w:themeColor="text1"/>
          <w:sz w:val="24"/>
          <w:szCs w:val="24"/>
        </w:rPr>
        <w:t>the monitoring framework. States which established permanent bodies within the monitoring mechanism to represent persons with disabilities, such as Malta and New Zealand, are particularly important examples to consider for the Irish context.</w:t>
      </w:r>
      <w:r w:rsidR="00091D7A" w:rsidRPr="001412BF">
        <w:rPr>
          <w:rFonts w:eastAsia="Times New Roman"/>
          <w:color w:val="000000" w:themeColor="text1"/>
          <w:sz w:val="24"/>
          <w:szCs w:val="24"/>
        </w:rPr>
        <w:t xml:space="preserve"> </w:t>
      </w:r>
    </w:p>
    <w:p w14:paraId="05BB9DB0" w14:textId="77777777" w:rsidR="00CB56CC" w:rsidRPr="001412BF" w:rsidRDefault="00CB56CC" w:rsidP="001412BF">
      <w:pPr>
        <w:pStyle w:val="LO-normal"/>
        <w:rPr>
          <w:rFonts w:eastAsia="Times New Roman"/>
          <w:color w:val="000000" w:themeColor="text1"/>
          <w:sz w:val="24"/>
          <w:szCs w:val="24"/>
        </w:rPr>
      </w:pPr>
    </w:p>
    <w:p w14:paraId="1AF85F67" w14:textId="41C73A42" w:rsidR="006960CC" w:rsidRPr="001412BF" w:rsidRDefault="004E3285"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UN Committee on the CRPD has placed particular importance on the characteristics of </w:t>
      </w:r>
      <w:r w:rsidR="003D0144" w:rsidRPr="001412BF">
        <w:rPr>
          <w:rFonts w:eastAsia="Times New Roman"/>
          <w:color w:val="000000" w:themeColor="text1"/>
          <w:sz w:val="24"/>
          <w:szCs w:val="24"/>
        </w:rPr>
        <w:t xml:space="preserve">disabled persons organisations (DPOs) that participate </w:t>
      </w:r>
      <w:r w:rsidRPr="001412BF">
        <w:rPr>
          <w:rFonts w:eastAsia="Times New Roman"/>
          <w:color w:val="000000" w:themeColor="text1"/>
          <w:sz w:val="24"/>
          <w:szCs w:val="24"/>
        </w:rPr>
        <w:t xml:space="preserve">in the implementation and monitoring of the Convention. The standard it identifies </w:t>
      </w:r>
      <w:r w:rsidR="003D0144" w:rsidRPr="001412BF">
        <w:rPr>
          <w:rFonts w:eastAsia="Times New Roman"/>
          <w:color w:val="000000" w:themeColor="text1"/>
          <w:sz w:val="24"/>
          <w:szCs w:val="24"/>
        </w:rPr>
        <w:t xml:space="preserve">as necessary are that </w:t>
      </w:r>
      <w:r w:rsidRPr="001412BF">
        <w:rPr>
          <w:color w:val="000000" w:themeColor="text1"/>
          <w:sz w:val="24"/>
          <w:szCs w:val="24"/>
        </w:rPr>
        <w:t xml:space="preserve">at least half </w:t>
      </w:r>
      <w:r w:rsidR="003D0144" w:rsidRPr="001412BF">
        <w:rPr>
          <w:color w:val="000000" w:themeColor="text1"/>
          <w:sz w:val="24"/>
          <w:szCs w:val="24"/>
        </w:rPr>
        <w:t>the</w:t>
      </w:r>
      <w:r w:rsidRPr="001412BF">
        <w:rPr>
          <w:color w:val="000000" w:themeColor="text1"/>
          <w:sz w:val="24"/>
          <w:szCs w:val="24"/>
        </w:rPr>
        <w:t xml:space="preserve"> membership </w:t>
      </w:r>
      <w:r w:rsidR="003D0144" w:rsidRPr="001412BF">
        <w:rPr>
          <w:color w:val="000000" w:themeColor="text1"/>
          <w:sz w:val="24"/>
          <w:szCs w:val="24"/>
        </w:rPr>
        <w:t>of a DPO are</w:t>
      </w:r>
      <w:r w:rsidRPr="001412BF">
        <w:rPr>
          <w:color w:val="000000" w:themeColor="text1"/>
          <w:sz w:val="24"/>
          <w:szCs w:val="24"/>
        </w:rPr>
        <w:t xml:space="preserve"> people with disabilities</w:t>
      </w:r>
      <w:r w:rsidR="003D0144" w:rsidRPr="001412BF">
        <w:rPr>
          <w:color w:val="000000" w:themeColor="text1"/>
          <w:sz w:val="24"/>
          <w:szCs w:val="24"/>
        </w:rPr>
        <w:t>,</w:t>
      </w:r>
      <w:r w:rsidRPr="001412BF">
        <w:rPr>
          <w:color w:val="000000" w:themeColor="text1"/>
          <w:sz w:val="24"/>
          <w:szCs w:val="24"/>
        </w:rPr>
        <w:t xml:space="preserve"> and </w:t>
      </w:r>
      <w:r w:rsidR="003D0144" w:rsidRPr="001412BF">
        <w:rPr>
          <w:color w:val="000000" w:themeColor="text1"/>
          <w:sz w:val="24"/>
          <w:szCs w:val="24"/>
        </w:rPr>
        <w:t>the DPO must be</w:t>
      </w:r>
      <w:r w:rsidRPr="001412BF">
        <w:rPr>
          <w:color w:val="000000" w:themeColor="text1"/>
          <w:sz w:val="24"/>
          <w:szCs w:val="24"/>
        </w:rPr>
        <w:t xml:space="preserve"> governed, led and directed by persons with disabilities.</w:t>
      </w:r>
      <w:r w:rsidRPr="001412BF">
        <w:rPr>
          <w:rFonts w:eastAsia="Times New Roman"/>
          <w:color w:val="000000" w:themeColor="text1"/>
          <w:sz w:val="24"/>
          <w:szCs w:val="24"/>
        </w:rPr>
        <w:t xml:space="preserve"> </w:t>
      </w:r>
      <w:r w:rsidR="00091D7A" w:rsidRPr="001412BF">
        <w:rPr>
          <w:rFonts w:eastAsia="Times New Roman"/>
          <w:color w:val="000000" w:themeColor="text1"/>
          <w:sz w:val="24"/>
          <w:szCs w:val="24"/>
        </w:rPr>
        <w:t xml:space="preserve">A particular challenge in Ireland is </w:t>
      </w:r>
      <w:r w:rsidR="006960CC" w:rsidRPr="001412BF">
        <w:rPr>
          <w:rFonts w:eastAsia="Times New Roman"/>
          <w:color w:val="000000" w:themeColor="text1"/>
          <w:sz w:val="24"/>
          <w:szCs w:val="24"/>
        </w:rPr>
        <w:t>that many of the organisations that are led by and represent people with disabilities</w:t>
      </w:r>
      <w:r w:rsidR="00CB56CC" w:rsidRPr="001412BF">
        <w:rPr>
          <w:rFonts w:eastAsia="Times New Roman"/>
          <w:color w:val="000000" w:themeColor="text1"/>
          <w:sz w:val="24"/>
          <w:szCs w:val="24"/>
        </w:rPr>
        <w:t xml:space="preserve"> </w:t>
      </w:r>
      <w:r w:rsidR="006960CC" w:rsidRPr="001412BF">
        <w:rPr>
          <w:rFonts w:eastAsia="Times New Roman"/>
          <w:color w:val="000000" w:themeColor="text1"/>
          <w:sz w:val="24"/>
          <w:szCs w:val="24"/>
        </w:rPr>
        <w:t>lack the resources they would need to fully participate in the implementation of Article 33 of the Convention. A second significant challenge is that although there are some organisations in Ireland that meet the criteria established by the UN Committee on the CRPD, these organisations do not exist across the full range of disabilities in Ireland.</w:t>
      </w:r>
    </w:p>
    <w:p w14:paraId="2384AB77" w14:textId="77777777" w:rsidR="006960CC" w:rsidRPr="001412BF" w:rsidRDefault="006960CC" w:rsidP="001412BF">
      <w:pPr>
        <w:pStyle w:val="LO-normal"/>
        <w:rPr>
          <w:rFonts w:eastAsia="Times New Roman"/>
          <w:color w:val="000000" w:themeColor="text1"/>
          <w:sz w:val="24"/>
          <w:szCs w:val="24"/>
        </w:rPr>
      </w:pPr>
    </w:p>
    <w:p w14:paraId="7F215B0B" w14:textId="1312C375" w:rsidR="00B03261" w:rsidRPr="001412BF" w:rsidRDefault="006960CC" w:rsidP="001412BF">
      <w:pPr>
        <w:pStyle w:val="LO-normal"/>
        <w:rPr>
          <w:b/>
          <w:color w:val="000000" w:themeColor="text1"/>
          <w:u w:val="single"/>
        </w:rPr>
      </w:pPr>
      <w:r w:rsidRPr="001412BF">
        <w:rPr>
          <w:rFonts w:eastAsia="Times New Roman"/>
          <w:color w:val="000000" w:themeColor="text1"/>
          <w:sz w:val="24"/>
          <w:szCs w:val="24"/>
        </w:rPr>
        <w:t xml:space="preserve">Three options for developing a monitoring framework are identified and assessed in light of both the findings of the UN Committee on the CRPD and the existing structures of both civil society and public bodies in Ireland with remits that could </w:t>
      </w:r>
      <w:r w:rsidRPr="001412BF">
        <w:rPr>
          <w:rFonts w:eastAsia="Times New Roman"/>
          <w:color w:val="000000" w:themeColor="text1"/>
          <w:sz w:val="24"/>
          <w:szCs w:val="24"/>
        </w:rPr>
        <w:lastRenderedPageBreak/>
        <w:t xml:space="preserve">come within the scope of the Convention. The model identified by the researchers as most suitable </w:t>
      </w:r>
      <w:r w:rsidR="006A3D48" w:rsidRPr="001412BF">
        <w:rPr>
          <w:rFonts w:eastAsia="Times New Roman"/>
          <w:color w:val="000000" w:themeColor="text1"/>
          <w:sz w:val="24"/>
          <w:szCs w:val="24"/>
        </w:rPr>
        <w:t>for</w:t>
      </w:r>
      <w:r w:rsidRPr="001412BF">
        <w:rPr>
          <w:rFonts w:eastAsia="Times New Roman"/>
          <w:color w:val="000000" w:themeColor="text1"/>
          <w:sz w:val="24"/>
          <w:szCs w:val="24"/>
        </w:rPr>
        <w:t xml:space="preserve"> the designation</w:t>
      </w:r>
      <w:r w:rsidR="006A3D48" w:rsidRPr="001412BF">
        <w:rPr>
          <w:rFonts w:eastAsia="Times New Roman"/>
          <w:color w:val="000000" w:themeColor="text1"/>
          <w:sz w:val="24"/>
          <w:szCs w:val="24"/>
        </w:rPr>
        <w:t xml:space="preserve"> as Ireland’s framework containing an independent mechanism is </w:t>
      </w:r>
      <w:r w:rsidRPr="001412BF">
        <w:rPr>
          <w:rFonts w:eastAsia="Times New Roman"/>
          <w:color w:val="000000" w:themeColor="text1"/>
          <w:sz w:val="24"/>
          <w:szCs w:val="24"/>
        </w:rPr>
        <w:t xml:space="preserve">the Irish Human Rights and Equality Commission with </w:t>
      </w:r>
      <w:r w:rsidR="006512AB" w:rsidRPr="001412BF">
        <w:rPr>
          <w:rFonts w:eastAsia="Times New Roman"/>
          <w:color w:val="000000" w:themeColor="text1"/>
          <w:sz w:val="24"/>
          <w:szCs w:val="24"/>
        </w:rPr>
        <w:t>an advisory committee, appointed in a transparent way and</w:t>
      </w:r>
      <w:r w:rsidR="006A3D48" w:rsidRPr="001412BF">
        <w:rPr>
          <w:rFonts w:eastAsia="Times New Roman"/>
          <w:color w:val="000000" w:themeColor="text1"/>
          <w:sz w:val="24"/>
          <w:szCs w:val="24"/>
        </w:rPr>
        <w:t xml:space="preserve"> consisting of a diverse group of people with lived</w:t>
      </w:r>
      <w:r w:rsidRPr="001412BF">
        <w:rPr>
          <w:rFonts w:eastAsia="Times New Roman"/>
          <w:color w:val="000000" w:themeColor="text1"/>
          <w:sz w:val="24"/>
          <w:szCs w:val="24"/>
        </w:rPr>
        <w:t xml:space="preserve"> </w:t>
      </w:r>
      <w:r w:rsidR="006A3D48" w:rsidRPr="001412BF">
        <w:rPr>
          <w:rFonts w:eastAsia="Times New Roman"/>
          <w:color w:val="000000" w:themeColor="text1"/>
          <w:sz w:val="24"/>
          <w:szCs w:val="24"/>
        </w:rPr>
        <w:t>experience of disability. The development of whatever framework the State does adopt will present Ireland with the opportunity to demonstrate leadership and innovative thinking in its processes for involving disabled peoples’ organisations, individuals with disabilities and broader civil society.</w:t>
      </w:r>
    </w:p>
    <w:p w14:paraId="4034A3A3" w14:textId="77777777" w:rsidR="00CB56CC" w:rsidRPr="001412BF" w:rsidRDefault="00CB56CC" w:rsidP="001412BF">
      <w:pPr>
        <w:rPr>
          <w:rFonts w:ascii="Arial" w:hAnsi="Arial"/>
          <w:b/>
          <w:color w:val="000000" w:themeColor="text1"/>
          <w:u w:val="single"/>
        </w:rPr>
        <w:sectPr w:rsidR="00CB56CC" w:rsidRPr="001412BF" w:rsidSect="00952625">
          <w:footerReference w:type="default" r:id="rId10"/>
          <w:pgSz w:w="12240" w:h="15840"/>
          <w:pgMar w:top="1440" w:right="1800" w:bottom="1440" w:left="1800" w:header="720" w:footer="720" w:gutter="0"/>
          <w:pgNumType w:fmt="lowerRoman"/>
          <w:cols w:space="720"/>
          <w:noEndnote/>
        </w:sectPr>
      </w:pPr>
    </w:p>
    <w:p w14:paraId="3DAEA0AB" w14:textId="77777777" w:rsidR="008772DB" w:rsidRPr="001412BF" w:rsidRDefault="008772DB" w:rsidP="001412BF">
      <w:pPr>
        <w:pStyle w:val="Heading1"/>
        <w:rPr>
          <w:color w:val="000000" w:themeColor="text1"/>
        </w:rPr>
      </w:pPr>
      <w:bookmarkStart w:id="3" w:name="_Toc449696169"/>
      <w:r w:rsidRPr="001412BF">
        <w:rPr>
          <w:color w:val="000000" w:themeColor="text1"/>
        </w:rPr>
        <w:lastRenderedPageBreak/>
        <w:t>Introduction</w:t>
      </w:r>
      <w:bookmarkEnd w:id="3"/>
    </w:p>
    <w:p w14:paraId="687A02BE" w14:textId="77777777" w:rsidR="008772DB" w:rsidRPr="001412BF" w:rsidRDefault="008772DB" w:rsidP="001412BF">
      <w:pPr>
        <w:spacing w:line="276" w:lineRule="auto"/>
        <w:rPr>
          <w:rFonts w:ascii="Arial" w:hAnsi="Arial"/>
          <w:color w:val="000000" w:themeColor="text1"/>
          <w:lang w:val="en-IE"/>
        </w:rPr>
      </w:pPr>
      <w:r w:rsidRPr="001412BF">
        <w:rPr>
          <w:rFonts w:ascii="Arial" w:hAnsi="Arial"/>
          <w:color w:val="000000" w:themeColor="text1"/>
          <w:lang w:val="en-IE"/>
        </w:rPr>
        <w:t>The purpose of this report is to explore the establishment of a national independent monitoring framework in Ireland ‘to promote, protect and monitor’ the implementation of the United Nations Convention on the Rights of Persons with Disabilities (CRPD</w:t>
      </w:r>
      <w:r w:rsidR="00D81AE3" w:rsidRPr="001412BF">
        <w:rPr>
          <w:rFonts w:ascii="Arial" w:hAnsi="Arial"/>
          <w:color w:val="000000" w:themeColor="text1"/>
          <w:lang w:val="en-IE"/>
        </w:rPr>
        <w:t>, or the Convention</w:t>
      </w:r>
      <w:r w:rsidRPr="001412BF">
        <w:rPr>
          <w:rFonts w:ascii="Arial" w:hAnsi="Arial"/>
          <w:color w:val="000000" w:themeColor="text1"/>
          <w:lang w:val="en-IE"/>
        </w:rPr>
        <w:t>), as provided for in Article 33 of the Convention. Ireland signed the CRPD in 2007, and the government has indicated that it intends to ratify the CRPD once the necessary legislative reforms have taken place to ensure Ireland’s conformity with the principles of the Convention. The purpose of the report is to inform the Irish Human Rights and Equality Commission in anticipation of this, by providing some illustrative examples of promising practices from comparative countries and considering how these examples might be adapted to fit within the Irish political, legal and social context.</w:t>
      </w:r>
    </w:p>
    <w:p w14:paraId="2BC82FEE" w14:textId="77777777" w:rsidR="008772DB" w:rsidRPr="001412BF" w:rsidRDefault="008772DB" w:rsidP="001412BF">
      <w:pPr>
        <w:spacing w:line="276" w:lineRule="auto"/>
        <w:rPr>
          <w:rFonts w:ascii="Arial" w:hAnsi="Arial"/>
          <w:color w:val="000000" w:themeColor="text1"/>
          <w:u w:val="single"/>
          <w:lang w:val="en-IE"/>
        </w:rPr>
      </w:pPr>
    </w:p>
    <w:p w14:paraId="39E38F6F" w14:textId="77777777" w:rsidR="008772DB" w:rsidRPr="001412BF" w:rsidRDefault="008772DB" w:rsidP="001412BF">
      <w:pPr>
        <w:pStyle w:val="Heading2"/>
        <w:jc w:val="left"/>
        <w:rPr>
          <w:color w:val="000000" w:themeColor="text1"/>
          <w:lang w:val="en-IE"/>
        </w:rPr>
      </w:pPr>
      <w:bookmarkStart w:id="4" w:name="_Toc449696170"/>
      <w:r w:rsidRPr="001412BF">
        <w:rPr>
          <w:color w:val="000000" w:themeColor="text1"/>
          <w:lang w:val="en-IE"/>
        </w:rPr>
        <w:t>Approach to the Research</w:t>
      </w:r>
      <w:bookmarkEnd w:id="4"/>
    </w:p>
    <w:p w14:paraId="78CBC2CF" w14:textId="764851D8" w:rsidR="008772DB" w:rsidRPr="001412BF" w:rsidRDefault="008772DB" w:rsidP="001412BF">
      <w:pPr>
        <w:spacing w:line="276" w:lineRule="auto"/>
        <w:rPr>
          <w:rFonts w:ascii="Arial" w:hAnsi="Arial"/>
          <w:color w:val="000000" w:themeColor="text1"/>
          <w:sz w:val="16"/>
          <w:szCs w:val="16"/>
        </w:rPr>
      </w:pPr>
      <w:r w:rsidRPr="001412BF">
        <w:rPr>
          <w:rFonts w:ascii="Arial" w:hAnsi="Arial"/>
          <w:color w:val="000000" w:themeColor="text1"/>
          <w:lang w:val="en-IE"/>
        </w:rPr>
        <w:t xml:space="preserve">As described in more detail in Chapter 1 of this report, Article 33 requires the establishment of a focal point within government to oversee implementation of the Convention, and a monitoring framework (containing one or more independent mechanisms) to review compliance with the Convention. In the </w:t>
      </w:r>
      <w:r w:rsidRPr="001412BF">
        <w:rPr>
          <w:rFonts w:ascii="Arial" w:hAnsi="Arial"/>
          <w:i/>
          <w:color w:val="000000" w:themeColor="text1"/>
          <w:lang w:val="en-IE"/>
        </w:rPr>
        <w:t>Roadmap to Ratification</w:t>
      </w:r>
      <w:r w:rsidRPr="001412BF">
        <w:rPr>
          <w:rFonts w:ascii="Arial" w:hAnsi="Arial"/>
          <w:color w:val="000000" w:themeColor="text1"/>
          <w:lang w:val="en-IE"/>
        </w:rPr>
        <w:t xml:space="preserve">, the Irish government proposes that the Equality Division in the Department of Justice </w:t>
      </w:r>
      <w:r w:rsidR="0042625D" w:rsidRPr="001412BF">
        <w:rPr>
          <w:rFonts w:ascii="Arial" w:hAnsi="Arial"/>
          <w:color w:val="000000" w:themeColor="text1"/>
          <w:lang w:val="en-IE"/>
        </w:rPr>
        <w:t xml:space="preserve">and Equality </w:t>
      </w:r>
      <w:r w:rsidRPr="001412BF">
        <w:rPr>
          <w:rFonts w:ascii="Arial" w:hAnsi="Arial"/>
          <w:color w:val="000000" w:themeColor="text1"/>
          <w:lang w:val="en-IE"/>
        </w:rPr>
        <w:t xml:space="preserve">will be designated as the focal point and that the </w:t>
      </w:r>
      <w:r w:rsidR="00B57AC1" w:rsidRPr="001412BF">
        <w:rPr>
          <w:rFonts w:ascii="Arial" w:hAnsi="Arial"/>
          <w:color w:val="000000" w:themeColor="text1"/>
          <w:lang w:val="en-IE"/>
        </w:rPr>
        <w:t xml:space="preserve">Irish Human Rights and Equality </w:t>
      </w:r>
      <w:r w:rsidRPr="001412BF">
        <w:rPr>
          <w:rFonts w:ascii="Arial" w:hAnsi="Arial"/>
          <w:color w:val="000000" w:themeColor="text1"/>
          <w:lang w:val="en-IE"/>
        </w:rPr>
        <w:t>Commission</w:t>
      </w:r>
      <w:r w:rsidR="00B57AC1" w:rsidRPr="001412BF">
        <w:rPr>
          <w:rFonts w:ascii="Arial" w:hAnsi="Arial"/>
          <w:color w:val="000000" w:themeColor="text1"/>
          <w:lang w:val="en-IE"/>
        </w:rPr>
        <w:t xml:space="preserve"> (the Commission)</w:t>
      </w:r>
      <w:r w:rsidRPr="001412BF">
        <w:rPr>
          <w:rFonts w:ascii="Arial" w:hAnsi="Arial"/>
          <w:color w:val="000000" w:themeColor="text1"/>
          <w:lang w:val="en-IE"/>
        </w:rPr>
        <w:t xml:space="preserve"> and the National Disability Authority would form the monitoring framework under Article 33. The </w:t>
      </w:r>
      <w:r w:rsidRPr="001412BF">
        <w:rPr>
          <w:rFonts w:ascii="Arial" w:hAnsi="Arial"/>
          <w:i/>
          <w:color w:val="000000" w:themeColor="text1"/>
          <w:lang w:val="en-IE"/>
        </w:rPr>
        <w:t>Roadmap</w:t>
      </w:r>
      <w:r w:rsidRPr="001412BF">
        <w:rPr>
          <w:rFonts w:ascii="Arial" w:hAnsi="Arial"/>
          <w:color w:val="000000" w:themeColor="text1"/>
          <w:lang w:val="en-IE"/>
        </w:rPr>
        <w:t xml:space="preserve"> further states that </w:t>
      </w:r>
      <w:r w:rsidR="009437F1" w:rsidRPr="001412BF">
        <w:rPr>
          <w:rFonts w:ascii="Arial" w:hAnsi="Arial"/>
          <w:color w:val="000000" w:themeColor="text1"/>
          <w:lang w:val="en-IE"/>
        </w:rPr>
        <w:t>‘</w:t>
      </w:r>
      <w:r w:rsidRPr="001412BF">
        <w:rPr>
          <w:rFonts w:ascii="Arial" w:hAnsi="Arial"/>
          <w:color w:val="000000" w:themeColor="text1"/>
        </w:rPr>
        <w:t>provision will be made in the amending legislation for formal consultation with all relevant stakeholders.</w:t>
      </w:r>
      <w:r w:rsidR="009437F1" w:rsidRPr="001412BF">
        <w:rPr>
          <w:rFonts w:ascii="Arial" w:hAnsi="Arial"/>
          <w:color w:val="000000" w:themeColor="text1"/>
        </w:rPr>
        <w:t>’</w:t>
      </w:r>
      <w:r w:rsidRPr="001412BF">
        <w:rPr>
          <w:rStyle w:val="FootnoteReference"/>
          <w:rFonts w:ascii="Arial" w:hAnsi="Arial"/>
          <w:color w:val="000000" w:themeColor="text1"/>
        </w:rPr>
        <w:footnoteReference w:id="3"/>
      </w:r>
    </w:p>
    <w:p w14:paraId="3BFD72D0" w14:textId="77777777" w:rsidR="008772DB" w:rsidRPr="001412BF" w:rsidRDefault="008772DB" w:rsidP="001412BF">
      <w:pPr>
        <w:spacing w:line="276" w:lineRule="auto"/>
        <w:rPr>
          <w:rFonts w:ascii="Arial" w:hAnsi="Arial"/>
          <w:color w:val="000000" w:themeColor="text1"/>
          <w:lang w:val="en-IE"/>
        </w:rPr>
      </w:pPr>
    </w:p>
    <w:p w14:paraId="052A79E5" w14:textId="5F387C9C" w:rsidR="008772DB" w:rsidRPr="001412BF" w:rsidRDefault="008772DB" w:rsidP="001412BF">
      <w:pPr>
        <w:spacing w:line="276" w:lineRule="auto"/>
        <w:rPr>
          <w:rFonts w:ascii="Arial" w:hAnsi="Arial"/>
          <w:color w:val="000000" w:themeColor="text1"/>
          <w:lang w:val="en-IE"/>
        </w:rPr>
      </w:pPr>
      <w:r w:rsidRPr="001412BF">
        <w:rPr>
          <w:rFonts w:ascii="Arial" w:hAnsi="Arial"/>
          <w:color w:val="000000" w:themeColor="text1"/>
          <w:lang w:val="en-IE"/>
        </w:rPr>
        <w:t xml:space="preserve">However, for the purpose of this report, we have not confined our research to the Roadmap’s proposal. We have taken a step back from this proposal </w:t>
      </w:r>
      <w:r w:rsidR="007B4A60" w:rsidRPr="001412BF">
        <w:rPr>
          <w:rFonts w:ascii="Arial" w:hAnsi="Arial"/>
          <w:color w:val="000000" w:themeColor="text1"/>
          <w:lang w:val="en-IE"/>
        </w:rPr>
        <w:t xml:space="preserve">and </w:t>
      </w:r>
      <w:r w:rsidRPr="001412BF">
        <w:rPr>
          <w:rFonts w:ascii="Arial" w:hAnsi="Arial"/>
          <w:color w:val="000000" w:themeColor="text1"/>
          <w:lang w:val="en-IE"/>
        </w:rPr>
        <w:t xml:space="preserve">review the emerging commentary from the UN Committee on the Rights of Persons with Disabilities (CRPD Committee) on the approaches of various </w:t>
      </w:r>
      <w:r w:rsidR="00A414F5" w:rsidRPr="001412BF">
        <w:rPr>
          <w:rFonts w:ascii="Arial" w:hAnsi="Arial"/>
          <w:color w:val="000000" w:themeColor="text1"/>
          <w:lang w:val="en-IE"/>
        </w:rPr>
        <w:t>s</w:t>
      </w:r>
      <w:r w:rsidRPr="001412BF">
        <w:rPr>
          <w:rFonts w:ascii="Arial" w:hAnsi="Arial"/>
          <w:color w:val="000000" w:themeColor="text1"/>
          <w:lang w:val="en-IE"/>
        </w:rPr>
        <w:t xml:space="preserve">tates </w:t>
      </w:r>
      <w:r w:rsidR="007B4A60" w:rsidRPr="001412BF">
        <w:rPr>
          <w:rFonts w:ascii="Arial" w:hAnsi="Arial"/>
          <w:color w:val="000000" w:themeColor="text1"/>
          <w:lang w:val="en-IE"/>
        </w:rPr>
        <w:t xml:space="preserve">which have established monitoring frameworks under Article 33 and which the CRPD Committee </w:t>
      </w:r>
      <w:r w:rsidRPr="001412BF">
        <w:rPr>
          <w:rFonts w:ascii="Arial" w:hAnsi="Arial"/>
          <w:color w:val="000000" w:themeColor="text1"/>
          <w:lang w:val="en-IE"/>
        </w:rPr>
        <w:t>has examined to date (Chapter 1). In Chapter 1 we also consider academic commentary and the views of civil society, particularly disabled people’s organisations</w:t>
      </w:r>
      <w:r w:rsidR="004A2AD0" w:rsidRPr="001412BF">
        <w:rPr>
          <w:rFonts w:ascii="Arial" w:hAnsi="Arial"/>
          <w:color w:val="000000" w:themeColor="text1"/>
          <w:lang w:val="en-IE"/>
        </w:rPr>
        <w:t xml:space="preserve"> (DPOs)</w:t>
      </w:r>
      <w:r w:rsidRPr="001412BF">
        <w:rPr>
          <w:rFonts w:ascii="Arial" w:hAnsi="Arial"/>
          <w:color w:val="000000" w:themeColor="text1"/>
          <w:lang w:val="en-IE"/>
        </w:rPr>
        <w:t xml:space="preserve">, on the monitoring frameworks which have been established to date under Article 33. We have chosen to focus in detail on </w:t>
      </w:r>
      <w:r w:rsidR="007B4A60" w:rsidRPr="00500FE9">
        <w:rPr>
          <w:rFonts w:ascii="Arial" w:hAnsi="Arial"/>
          <w:color w:val="000000" w:themeColor="text1"/>
          <w:lang w:val="en-IE"/>
        </w:rPr>
        <w:t>six</w:t>
      </w:r>
      <w:r w:rsidR="007B4A60" w:rsidRPr="001412BF">
        <w:rPr>
          <w:rFonts w:ascii="Arial" w:hAnsi="Arial"/>
          <w:color w:val="000000" w:themeColor="text1"/>
          <w:lang w:val="en-IE"/>
        </w:rPr>
        <w:t xml:space="preserve"> </w:t>
      </w:r>
      <w:r w:rsidRPr="001412BF">
        <w:rPr>
          <w:rFonts w:ascii="Arial" w:hAnsi="Arial"/>
          <w:color w:val="000000" w:themeColor="text1"/>
          <w:lang w:val="en-IE"/>
        </w:rPr>
        <w:t xml:space="preserve">comparative jurisdictions which have established monitoring frameworks of </w:t>
      </w:r>
      <w:r w:rsidRPr="001412BF">
        <w:rPr>
          <w:rFonts w:ascii="Arial" w:hAnsi="Arial"/>
          <w:color w:val="000000" w:themeColor="text1"/>
          <w:lang w:val="en-IE"/>
        </w:rPr>
        <w:lastRenderedPageBreak/>
        <w:t xml:space="preserve">interest and relevance to the Irish context – Germany, </w:t>
      </w:r>
      <w:r w:rsidR="007B4A60" w:rsidRPr="001412BF">
        <w:rPr>
          <w:rFonts w:ascii="Arial" w:hAnsi="Arial"/>
          <w:color w:val="000000" w:themeColor="text1"/>
          <w:lang w:val="en-IE"/>
        </w:rPr>
        <w:t>Malta, New Zealand</w:t>
      </w:r>
      <w:r w:rsidR="009815BB">
        <w:rPr>
          <w:rFonts w:ascii="Arial" w:hAnsi="Arial"/>
          <w:color w:val="000000" w:themeColor="text1"/>
          <w:lang w:val="en-IE"/>
        </w:rPr>
        <w:t>,</w:t>
      </w:r>
      <w:r w:rsidR="007B4A60" w:rsidRPr="001412BF">
        <w:rPr>
          <w:rFonts w:ascii="Arial" w:hAnsi="Arial"/>
          <w:color w:val="000000" w:themeColor="text1"/>
          <w:lang w:val="en-IE"/>
        </w:rPr>
        <w:t xml:space="preserve"> Spain, Sweden and </w:t>
      </w:r>
      <w:r w:rsidRPr="001412BF">
        <w:rPr>
          <w:rFonts w:ascii="Arial" w:hAnsi="Arial"/>
          <w:color w:val="000000" w:themeColor="text1"/>
          <w:lang w:val="en-IE"/>
        </w:rPr>
        <w:t xml:space="preserve">the UK. The selection of these </w:t>
      </w:r>
      <w:r w:rsidR="007B4A60" w:rsidRPr="001412BF">
        <w:rPr>
          <w:rFonts w:ascii="Arial" w:hAnsi="Arial"/>
          <w:color w:val="000000" w:themeColor="text1"/>
          <w:lang w:val="en-IE"/>
        </w:rPr>
        <w:t xml:space="preserve">six </w:t>
      </w:r>
      <w:r w:rsidRPr="001412BF">
        <w:rPr>
          <w:rFonts w:ascii="Arial" w:hAnsi="Arial"/>
          <w:color w:val="000000" w:themeColor="text1"/>
          <w:lang w:val="en-IE"/>
        </w:rPr>
        <w:t xml:space="preserve">comparators and criteria for analysing their approaches </w:t>
      </w:r>
      <w:r w:rsidR="009815BB">
        <w:rPr>
          <w:rFonts w:ascii="Arial" w:hAnsi="Arial"/>
          <w:color w:val="000000" w:themeColor="text1"/>
          <w:lang w:val="en-IE"/>
        </w:rPr>
        <w:t>are</w:t>
      </w:r>
      <w:r w:rsidRPr="001412BF">
        <w:rPr>
          <w:rFonts w:ascii="Arial" w:hAnsi="Arial"/>
          <w:color w:val="000000" w:themeColor="text1"/>
          <w:lang w:val="en-IE"/>
        </w:rPr>
        <w:t xml:space="preserve"> discussed in more detail in Chapter 2. In Chapter 3, we examine in more detail the role of civil society and disabled people’s organisations</w:t>
      </w:r>
      <w:r w:rsidR="007B4A60" w:rsidRPr="001412BF">
        <w:rPr>
          <w:rFonts w:ascii="Arial" w:hAnsi="Arial"/>
          <w:color w:val="000000" w:themeColor="text1"/>
          <w:lang w:val="en-IE"/>
        </w:rPr>
        <w:t>,</w:t>
      </w:r>
      <w:r w:rsidRPr="001412BF">
        <w:rPr>
          <w:rFonts w:ascii="Arial" w:hAnsi="Arial"/>
          <w:color w:val="000000" w:themeColor="text1"/>
          <w:lang w:val="en-IE"/>
        </w:rPr>
        <w:t xml:space="preserve"> in particular in the monitoring processes in each of these </w:t>
      </w:r>
      <w:r w:rsidR="00A414F5" w:rsidRPr="001412BF">
        <w:rPr>
          <w:rFonts w:ascii="Arial" w:hAnsi="Arial"/>
          <w:color w:val="000000" w:themeColor="text1"/>
          <w:lang w:val="en-IE"/>
        </w:rPr>
        <w:t>six states</w:t>
      </w:r>
      <w:r w:rsidRPr="001412BF">
        <w:rPr>
          <w:rFonts w:ascii="Arial" w:hAnsi="Arial"/>
          <w:color w:val="000000" w:themeColor="text1"/>
          <w:lang w:val="en-IE"/>
        </w:rPr>
        <w:t>, along with other illustrative examples from around the world of interest to the Irish context. Finally, in Chapter 4, we explore the existing domestic players in civil society in Ireland who could be involved in the implementation of Article 33, with a view to providing options to consider as Ireland prepares to ratify the CRPD.</w:t>
      </w:r>
    </w:p>
    <w:p w14:paraId="499301FC" w14:textId="77777777" w:rsidR="008772DB" w:rsidRPr="001412BF" w:rsidRDefault="008772DB" w:rsidP="001412BF">
      <w:pPr>
        <w:spacing w:line="276" w:lineRule="auto"/>
        <w:rPr>
          <w:rFonts w:ascii="Arial" w:hAnsi="Arial"/>
          <w:color w:val="000000" w:themeColor="text1"/>
          <w:lang w:val="en-IE"/>
        </w:rPr>
      </w:pPr>
    </w:p>
    <w:p w14:paraId="27BFF871" w14:textId="77777777" w:rsidR="008772DB" w:rsidRPr="001412BF" w:rsidRDefault="008772DB" w:rsidP="001412BF">
      <w:pPr>
        <w:pStyle w:val="Heading2"/>
        <w:jc w:val="left"/>
        <w:rPr>
          <w:color w:val="000000" w:themeColor="text1"/>
          <w:lang w:val="en-IE"/>
        </w:rPr>
      </w:pPr>
      <w:bookmarkStart w:id="5" w:name="_Toc449696171"/>
      <w:r w:rsidRPr="001412BF">
        <w:rPr>
          <w:color w:val="000000" w:themeColor="text1"/>
          <w:lang w:val="en-IE"/>
        </w:rPr>
        <w:t>Research Methodology</w:t>
      </w:r>
      <w:bookmarkEnd w:id="5"/>
    </w:p>
    <w:p w14:paraId="53217A72" w14:textId="1D428055" w:rsidR="008772DB" w:rsidRPr="001412BF" w:rsidRDefault="008772DB" w:rsidP="001412BF">
      <w:pPr>
        <w:spacing w:line="276" w:lineRule="auto"/>
        <w:rPr>
          <w:rFonts w:ascii="Arial" w:hAnsi="Arial"/>
          <w:color w:val="000000" w:themeColor="text1"/>
        </w:rPr>
      </w:pPr>
      <w:r w:rsidRPr="001412BF">
        <w:rPr>
          <w:rFonts w:ascii="Arial" w:hAnsi="Arial"/>
          <w:color w:val="000000" w:themeColor="text1"/>
        </w:rPr>
        <w:t>This research was commissioned by the Irish Human Rights and Equality Commission (the Commission) and conducted by Dr Meredith Raley, Jennifer Kline and Dr Eilionóir Flynn at the Centre for Disability Law and Policy, NUI Galway, between January and March 2016. As the research was completed in a short timeframe, it has been primarily conducted using desk-based methods, with some additional information provided on the operation of existing Article 33 frameworks in the comparative study through key stakeholders drawn from the international contacts of the Centre for Disability Law and Policy.</w:t>
      </w:r>
    </w:p>
    <w:p w14:paraId="46635243" w14:textId="77777777" w:rsidR="008772DB" w:rsidRPr="001412BF" w:rsidRDefault="008772DB" w:rsidP="001412BF">
      <w:pPr>
        <w:spacing w:line="276" w:lineRule="auto"/>
        <w:rPr>
          <w:rFonts w:ascii="Arial" w:hAnsi="Arial"/>
          <w:color w:val="000000" w:themeColor="text1"/>
        </w:rPr>
      </w:pPr>
    </w:p>
    <w:p w14:paraId="6B57AEED" w14:textId="0D30AC43" w:rsidR="008772DB" w:rsidRPr="001412BF" w:rsidRDefault="008772DB" w:rsidP="001412BF">
      <w:pPr>
        <w:spacing w:line="276" w:lineRule="auto"/>
        <w:rPr>
          <w:rFonts w:ascii="Arial" w:hAnsi="Arial"/>
          <w:color w:val="000000" w:themeColor="text1"/>
        </w:rPr>
      </w:pPr>
      <w:r w:rsidRPr="001412BF">
        <w:rPr>
          <w:rFonts w:ascii="Arial" w:hAnsi="Arial"/>
          <w:color w:val="000000" w:themeColor="text1"/>
        </w:rPr>
        <w:t xml:space="preserve">The input of Commission staff and key stakeholders into the report and the provision of several opportunities to feedback on its progress has been vitally important to the research process. Given the nature of the study, and in keeping with the spirit of the CRPD, a small </w:t>
      </w:r>
      <w:r w:rsidR="00A75CEB" w:rsidRPr="001412BF">
        <w:rPr>
          <w:rFonts w:ascii="Arial" w:hAnsi="Arial"/>
          <w:color w:val="000000" w:themeColor="text1"/>
        </w:rPr>
        <w:t xml:space="preserve">advisory </w:t>
      </w:r>
      <w:r w:rsidRPr="001412BF">
        <w:rPr>
          <w:rFonts w:ascii="Arial" w:hAnsi="Arial"/>
          <w:color w:val="000000" w:themeColor="text1"/>
        </w:rPr>
        <w:t xml:space="preserve">group </w:t>
      </w:r>
      <w:r w:rsidR="00046098" w:rsidRPr="001412BF">
        <w:rPr>
          <w:rFonts w:ascii="Arial" w:hAnsi="Arial"/>
          <w:color w:val="000000" w:themeColor="text1"/>
        </w:rPr>
        <w:t xml:space="preserve">composed </w:t>
      </w:r>
      <w:r w:rsidRPr="001412BF">
        <w:rPr>
          <w:rFonts w:ascii="Arial" w:hAnsi="Arial"/>
          <w:color w:val="000000" w:themeColor="text1"/>
        </w:rPr>
        <w:t>of representatives from groups of persons with disabilities was established for the research</w:t>
      </w:r>
      <w:r w:rsidR="002537A3" w:rsidRPr="001412BF">
        <w:rPr>
          <w:rFonts w:ascii="Arial" w:hAnsi="Arial"/>
          <w:color w:val="000000" w:themeColor="text1"/>
        </w:rPr>
        <w:t xml:space="preserve">. </w:t>
      </w:r>
      <w:r w:rsidRPr="001412BF">
        <w:rPr>
          <w:rFonts w:ascii="Arial" w:hAnsi="Arial"/>
          <w:color w:val="000000" w:themeColor="text1"/>
        </w:rPr>
        <w:t xml:space="preserve">The role of the </w:t>
      </w:r>
      <w:r w:rsidR="00A75CEB" w:rsidRPr="001412BF">
        <w:rPr>
          <w:rFonts w:ascii="Arial" w:hAnsi="Arial"/>
          <w:color w:val="000000" w:themeColor="text1"/>
          <w:lang w:val="en-IE"/>
        </w:rPr>
        <w:t>advisory group</w:t>
      </w:r>
      <w:r w:rsidRPr="001412BF">
        <w:rPr>
          <w:rFonts w:ascii="Arial" w:hAnsi="Arial"/>
          <w:color w:val="000000" w:themeColor="text1"/>
        </w:rPr>
        <w:t xml:space="preserve"> was to guide the research process by reviewing and approving the terms of reference</w:t>
      </w:r>
      <w:r w:rsidR="006813C2" w:rsidRPr="001412BF">
        <w:rPr>
          <w:rFonts w:ascii="Arial" w:hAnsi="Arial"/>
          <w:color w:val="000000" w:themeColor="text1"/>
        </w:rPr>
        <w:t>,</w:t>
      </w:r>
      <w:r w:rsidRPr="001412BF">
        <w:rPr>
          <w:rFonts w:ascii="Arial" w:hAnsi="Arial"/>
          <w:color w:val="000000" w:themeColor="text1"/>
        </w:rPr>
        <w:t xml:space="preserve"> ensuring that data is gathered from the most relevant sources</w:t>
      </w:r>
      <w:r w:rsidR="006813C2" w:rsidRPr="001412BF">
        <w:rPr>
          <w:rFonts w:ascii="Arial" w:hAnsi="Arial"/>
          <w:color w:val="000000" w:themeColor="text1"/>
        </w:rPr>
        <w:t>,</w:t>
      </w:r>
      <w:r w:rsidRPr="001412BF">
        <w:rPr>
          <w:rFonts w:ascii="Arial" w:hAnsi="Arial"/>
          <w:color w:val="000000" w:themeColor="text1"/>
        </w:rPr>
        <w:t xml:space="preserve"> reviewing the initial findings and feeding back to the research team</w:t>
      </w:r>
      <w:r w:rsidR="006813C2" w:rsidRPr="001412BF">
        <w:rPr>
          <w:rFonts w:ascii="Arial" w:hAnsi="Arial"/>
          <w:color w:val="000000" w:themeColor="text1"/>
        </w:rPr>
        <w:t>,</w:t>
      </w:r>
      <w:r w:rsidRPr="001412BF">
        <w:rPr>
          <w:rFonts w:ascii="Arial" w:hAnsi="Arial"/>
          <w:color w:val="000000" w:themeColor="text1"/>
        </w:rPr>
        <w:t xml:space="preserve"> and reviewing and feeding back on the draft report. </w:t>
      </w:r>
    </w:p>
    <w:p w14:paraId="1DDEAB18" w14:textId="77777777" w:rsidR="008772DB" w:rsidRPr="001412BF" w:rsidRDefault="008772DB" w:rsidP="001412BF">
      <w:pPr>
        <w:spacing w:line="276" w:lineRule="auto"/>
        <w:rPr>
          <w:rFonts w:ascii="Arial" w:hAnsi="Arial"/>
          <w:color w:val="000000" w:themeColor="text1"/>
        </w:rPr>
      </w:pPr>
    </w:p>
    <w:p w14:paraId="025667E7" w14:textId="7929D7FB" w:rsidR="008772DB" w:rsidRPr="001412BF" w:rsidRDefault="008772DB" w:rsidP="001412BF">
      <w:pPr>
        <w:spacing w:line="276" w:lineRule="auto"/>
        <w:rPr>
          <w:rFonts w:ascii="Arial" w:hAnsi="Arial"/>
          <w:color w:val="000000" w:themeColor="text1"/>
        </w:rPr>
      </w:pPr>
      <w:r w:rsidRPr="001412BF">
        <w:rPr>
          <w:rFonts w:ascii="Arial" w:hAnsi="Arial"/>
          <w:color w:val="000000" w:themeColor="text1"/>
        </w:rPr>
        <w:t xml:space="preserve">Five organisations were invited to send representatives to the </w:t>
      </w:r>
      <w:r w:rsidR="00A75CEB" w:rsidRPr="001412BF">
        <w:rPr>
          <w:rFonts w:ascii="Arial" w:hAnsi="Arial"/>
          <w:color w:val="000000" w:themeColor="text1"/>
        </w:rPr>
        <w:t xml:space="preserve">advisory </w:t>
      </w:r>
      <w:r w:rsidRPr="001412BF">
        <w:rPr>
          <w:rFonts w:ascii="Arial" w:hAnsi="Arial"/>
          <w:color w:val="000000" w:themeColor="text1"/>
        </w:rPr>
        <w:t xml:space="preserve">group: the National Platform of Self Advocates (representing people with intellectual disabilities), Recovery Experts by Experience (representing people with </w:t>
      </w:r>
      <w:r w:rsidR="0073100E" w:rsidRPr="001412BF">
        <w:rPr>
          <w:rFonts w:ascii="Arial" w:hAnsi="Arial"/>
          <w:color w:val="000000" w:themeColor="text1"/>
        </w:rPr>
        <w:t xml:space="preserve">experience of </w:t>
      </w:r>
      <w:r w:rsidRPr="001412BF">
        <w:rPr>
          <w:rFonts w:ascii="Arial" w:hAnsi="Arial"/>
          <w:color w:val="000000" w:themeColor="text1"/>
        </w:rPr>
        <w:t xml:space="preserve">mental health </w:t>
      </w:r>
      <w:r w:rsidR="0073100E" w:rsidRPr="001412BF">
        <w:rPr>
          <w:rFonts w:ascii="Arial" w:hAnsi="Arial"/>
          <w:color w:val="000000" w:themeColor="text1"/>
        </w:rPr>
        <w:t>issues</w:t>
      </w:r>
      <w:r w:rsidRPr="001412BF">
        <w:rPr>
          <w:rFonts w:ascii="Arial" w:hAnsi="Arial"/>
          <w:color w:val="000000" w:themeColor="text1"/>
        </w:rPr>
        <w:t xml:space="preserve">), the National Council for the Blind </w:t>
      </w:r>
      <w:r w:rsidR="00E8003C">
        <w:rPr>
          <w:rFonts w:ascii="Arial" w:hAnsi="Arial"/>
          <w:color w:val="000000" w:themeColor="text1"/>
        </w:rPr>
        <w:t>of</w:t>
      </w:r>
      <w:r w:rsidRPr="001412BF">
        <w:rPr>
          <w:rFonts w:ascii="Arial" w:hAnsi="Arial"/>
          <w:color w:val="000000" w:themeColor="text1"/>
        </w:rPr>
        <w:t xml:space="preserve"> Ireland, the Irish Deaf Society and the Disability Federation of Ireland. Four of these five organisations responded to the request and sent representatives to the </w:t>
      </w:r>
      <w:r w:rsidR="00A75CEB" w:rsidRPr="001412BF">
        <w:rPr>
          <w:rFonts w:ascii="Arial" w:hAnsi="Arial"/>
          <w:color w:val="000000" w:themeColor="text1"/>
        </w:rPr>
        <w:t xml:space="preserve">advisory </w:t>
      </w:r>
      <w:r w:rsidRPr="001412BF">
        <w:rPr>
          <w:rFonts w:ascii="Arial" w:hAnsi="Arial"/>
          <w:color w:val="000000" w:themeColor="text1"/>
        </w:rPr>
        <w:t>group meetings.</w:t>
      </w:r>
      <w:r w:rsidRPr="001412BF">
        <w:rPr>
          <w:rStyle w:val="FootnoteReference"/>
          <w:rFonts w:ascii="Arial" w:hAnsi="Arial"/>
          <w:color w:val="000000" w:themeColor="text1"/>
        </w:rPr>
        <w:footnoteReference w:id="4"/>
      </w:r>
      <w:r w:rsidRPr="001412BF">
        <w:rPr>
          <w:rFonts w:ascii="Arial" w:hAnsi="Arial"/>
          <w:color w:val="000000" w:themeColor="text1"/>
        </w:rPr>
        <w:t xml:space="preserve"> The </w:t>
      </w:r>
      <w:r w:rsidR="00A75CEB" w:rsidRPr="001412BF">
        <w:rPr>
          <w:rFonts w:ascii="Arial" w:hAnsi="Arial"/>
          <w:color w:val="000000" w:themeColor="text1"/>
        </w:rPr>
        <w:t xml:space="preserve">advisory </w:t>
      </w:r>
      <w:r w:rsidRPr="001412BF">
        <w:rPr>
          <w:rFonts w:ascii="Arial" w:hAnsi="Arial"/>
          <w:color w:val="000000" w:themeColor="text1"/>
        </w:rPr>
        <w:t xml:space="preserve">group met twice during the research process to </w:t>
      </w:r>
      <w:r w:rsidRPr="001412BF">
        <w:rPr>
          <w:rFonts w:ascii="Arial" w:hAnsi="Arial"/>
          <w:color w:val="000000" w:themeColor="text1"/>
        </w:rPr>
        <w:lastRenderedPageBreak/>
        <w:t xml:space="preserve">review draft chapters and provide insights on the research for the final report. Terms of reference for the advisory group are appended to the report and the research team wishes to acknowledge the valuable input and feedback of the advisory group in developing the final report. </w:t>
      </w:r>
    </w:p>
    <w:p w14:paraId="47DCB487" w14:textId="77777777" w:rsidR="008772DB" w:rsidRPr="001412BF" w:rsidRDefault="008772DB" w:rsidP="001412BF">
      <w:pPr>
        <w:spacing w:line="276" w:lineRule="auto"/>
        <w:rPr>
          <w:rFonts w:ascii="Arial" w:hAnsi="Arial"/>
          <w:color w:val="000000" w:themeColor="text1"/>
        </w:rPr>
      </w:pPr>
    </w:p>
    <w:p w14:paraId="79066DF1" w14:textId="15C9D6AD" w:rsidR="00975CB5" w:rsidRPr="001412BF" w:rsidRDefault="008772DB" w:rsidP="001412BF">
      <w:pPr>
        <w:spacing w:line="276" w:lineRule="auto"/>
        <w:rPr>
          <w:rFonts w:ascii="Arial" w:hAnsi="Arial"/>
          <w:color w:val="000000" w:themeColor="text1"/>
        </w:rPr>
      </w:pPr>
      <w:r w:rsidRPr="001412BF">
        <w:rPr>
          <w:rFonts w:ascii="Arial" w:hAnsi="Arial"/>
          <w:color w:val="000000" w:themeColor="text1"/>
        </w:rPr>
        <w:t xml:space="preserve">The </w:t>
      </w:r>
      <w:r w:rsidRPr="001412BF">
        <w:rPr>
          <w:rFonts w:ascii="Arial" w:hAnsi="Arial"/>
          <w:color w:val="000000" w:themeColor="text1"/>
          <w:lang w:val="en-IE"/>
        </w:rPr>
        <w:t xml:space="preserve">aim of this initial report is therefore to critically examine the significant body of existing literature on the implementation of Article 33, and </w:t>
      </w:r>
      <w:r w:rsidR="007B4A60" w:rsidRPr="001412BF">
        <w:rPr>
          <w:rFonts w:ascii="Arial" w:hAnsi="Arial"/>
          <w:color w:val="000000" w:themeColor="text1"/>
          <w:lang w:val="en-IE"/>
        </w:rPr>
        <w:t xml:space="preserve">to </w:t>
      </w:r>
      <w:r w:rsidRPr="001412BF">
        <w:rPr>
          <w:rFonts w:ascii="Arial" w:hAnsi="Arial"/>
          <w:color w:val="000000" w:themeColor="text1"/>
          <w:lang w:val="en-IE"/>
        </w:rPr>
        <w:t xml:space="preserve">provide an interpretive analysis that is applicable to the Irish context. This research aims to ensure that Ireland can benefit from the experiences of those </w:t>
      </w:r>
      <w:r w:rsidR="007B4A60" w:rsidRPr="001412BF">
        <w:rPr>
          <w:rFonts w:ascii="Arial" w:hAnsi="Arial"/>
          <w:color w:val="000000" w:themeColor="text1"/>
          <w:lang w:val="en-IE"/>
        </w:rPr>
        <w:t xml:space="preserve">states </w:t>
      </w:r>
      <w:r w:rsidRPr="001412BF">
        <w:rPr>
          <w:rFonts w:ascii="Arial" w:hAnsi="Arial"/>
          <w:color w:val="000000" w:themeColor="text1"/>
          <w:lang w:val="en-IE"/>
        </w:rPr>
        <w:t xml:space="preserve">that have already </w:t>
      </w:r>
      <w:r w:rsidR="006813C2" w:rsidRPr="001412BF">
        <w:rPr>
          <w:rFonts w:ascii="Arial" w:hAnsi="Arial"/>
          <w:color w:val="000000" w:themeColor="text1"/>
          <w:lang w:val="en-IE"/>
        </w:rPr>
        <w:t xml:space="preserve">established </w:t>
      </w:r>
      <w:r w:rsidRPr="001412BF">
        <w:rPr>
          <w:rFonts w:ascii="Arial" w:hAnsi="Arial"/>
          <w:color w:val="000000" w:themeColor="text1"/>
          <w:lang w:val="en-IE"/>
        </w:rPr>
        <w:t xml:space="preserve">a monitoring framework, and </w:t>
      </w:r>
      <w:r w:rsidR="007B4A60" w:rsidRPr="001412BF">
        <w:rPr>
          <w:rFonts w:ascii="Arial" w:hAnsi="Arial"/>
          <w:color w:val="000000" w:themeColor="text1"/>
          <w:lang w:val="en-IE"/>
        </w:rPr>
        <w:t xml:space="preserve">enable Ireland </w:t>
      </w:r>
      <w:r w:rsidRPr="001412BF">
        <w:rPr>
          <w:rFonts w:ascii="Arial" w:hAnsi="Arial"/>
          <w:color w:val="000000" w:themeColor="text1"/>
          <w:lang w:val="en-IE"/>
        </w:rPr>
        <w:t xml:space="preserve">to apply best practice when preparing its own framework to monitor the implementation of the CRPD. </w:t>
      </w:r>
      <w:r w:rsidRPr="001412BF">
        <w:rPr>
          <w:rFonts w:ascii="Arial" w:hAnsi="Arial"/>
          <w:color w:val="000000" w:themeColor="text1"/>
        </w:rPr>
        <w:t>While the views of the advisory group have been immensely valuable for the preparation of this report, it is important to emphasise that a further and more extensive</w:t>
      </w:r>
      <w:r w:rsidR="0014151B" w:rsidRPr="001412BF">
        <w:rPr>
          <w:rFonts w:ascii="Arial" w:hAnsi="Arial"/>
          <w:color w:val="000000" w:themeColor="text1"/>
        </w:rPr>
        <w:t xml:space="preserve"> </w:t>
      </w:r>
      <w:r w:rsidR="007B4A60" w:rsidRPr="001412BF">
        <w:rPr>
          <w:rFonts w:ascii="Arial" w:hAnsi="Arial"/>
          <w:color w:val="000000" w:themeColor="text1"/>
        </w:rPr>
        <w:t>State</w:t>
      </w:r>
      <w:r w:rsidR="0014151B" w:rsidRPr="001412BF">
        <w:rPr>
          <w:rFonts w:ascii="Arial" w:hAnsi="Arial"/>
          <w:color w:val="000000" w:themeColor="text1"/>
        </w:rPr>
        <w:t>-led</w:t>
      </w:r>
      <w:r w:rsidRPr="001412BF">
        <w:rPr>
          <w:rFonts w:ascii="Arial" w:hAnsi="Arial"/>
          <w:color w:val="000000" w:themeColor="text1"/>
        </w:rPr>
        <w:t xml:space="preserve"> participatory process to elicit the views of people with disabilities will be required in the designation of any monitoring framework under Article 33. Depending on the timeline for Ireland’s ratification, and new knowledge which may subsequently emerge from the CRPD Committee and from </w:t>
      </w:r>
      <w:r w:rsidR="007B4A60" w:rsidRPr="001412BF">
        <w:rPr>
          <w:rFonts w:ascii="Arial" w:hAnsi="Arial"/>
          <w:color w:val="000000" w:themeColor="text1"/>
        </w:rPr>
        <w:t xml:space="preserve">states </w:t>
      </w:r>
      <w:r w:rsidRPr="001412BF">
        <w:rPr>
          <w:rFonts w:ascii="Arial" w:hAnsi="Arial"/>
          <w:color w:val="000000" w:themeColor="text1"/>
        </w:rPr>
        <w:t>currently implementing Article 33, further comparative research may also be required to inform Ireland’s approach to this issue. Finally, in order to ensure compliance with the spirit and purpose of the CRPD, it is vital to ensure the active participation of people with disabilities and their representative organisations in developing Ireland’s monito</w:t>
      </w:r>
      <w:r w:rsidR="00975CB5" w:rsidRPr="001412BF">
        <w:rPr>
          <w:rFonts w:ascii="Arial" w:hAnsi="Arial"/>
          <w:color w:val="000000" w:themeColor="text1"/>
        </w:rPr>
        <w:t>ring framework under Article 33.</w:t>
      </w:r>
    </w:p>
    <w:p w14:paraId="5D1064A7" w14:textId="6C20815F" w:rsidR="004A7989" w:rsidRPr="001412BF" w:rsidRDefault="004A7989" w:rsidP="001412BF">
      <w:pPr>
        <w:rPr>
          <w:rFonts w:ascii="Arial" w:hAnsi="Arial" w:cs="Arial"/>
          <w:color w:val="000000" w:themeColor="text1"/>
        </w:rPr>
      </w:pPr>
      <w:r w:rsidRPr="001412BF">
        <w:rPr>
          <w:rFonts w:ascii="Arial" w:hAnsi="Arial" w:cs="Arial"/>
          <w:color w:val="000000" w:themeColor="text1"/>
        </w:rPr>
        <w:br w:type="page"/>
      </w:r>
    </w:p>
    <w:p w14:paraId="58F246B7" w14:textId="77777777" w:rsidR="008772DB" w:rsidRPr="001412BF" w:rsidRDefault="008772DB" w:rsidP="001412BF">
      <w:pPr>
        <w:pStyle w:val="Heading1"/>
        <w:rPr>
          <w:color w:val="000000" w:themeColor="text1"/>
        </w:rPr>
      </w:pPr>
      <w:bookmarkStart w:id="6" w:name="_Toc449696172"/>
      <w:r w:rsidRPr="001412BF">
        <w:rPr>
          <w:color w:val="000000" w:themeColor="text1"/>
        </w:rPr>
        <w:lastRenderedPageBreak/>
        <w:t>Chapter 1: Scope of Article 33</w:t>
      </w:r>
      <w:bookmarkEnd w:id="6"/>
    </w:p>
    <w:p w14:paraId="60984460" w14:textId="51D5E436" w:rsidR="008772DB" w:rsidRPr="001412BF" w:rsidRDefault="0021545C" w:rsidP="001412BF">
      <w:pPr>
        <w:pStyle w:val="Heading2"/>
        <w:jc w:val="left"/>
        <w:rPr>
          <w:color w:val="000000" w:themeColor="text1"/>
        </w:rPr>
      </w:pPr>
      <w:bookmarkStart w:id="7" w:name="_Toc449696173"/>
      <w:r w:rsidRPr="001412BF">
        <w:rPr>
          <w:color w:val="000000" w:themeColor="text1"/>
        </w:rPr>
        <w:t xml:space="preserve">1.1 </w:t>
      </w:r>
      <w:r w:rsidR="008772DB" w:rsidRPr="001412BF">
        <w:rPr>
          <w:color w:val="000000" w:themeColor="text1"/>
        </w:rPr>
        <w:t>Introduction</w:t>
      </w:r>
      <w:bookmarkEnd w:id="7"/>
    </w:p>
    <w:p w14:paraId="5A602E8C" w14:textId="58ED12C7"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creation of a national monitoring framework is an important step in the implementation of the CRPD. The monitoring framework, however, is only one part of a larger framework designed to guide and monitor the implementation process as set out in Article 33. This chapter </w:t>
      </w:r>
      <w:r w:rsidR="005B2532" w:rsidRPr="001412BF">
        <w:rPr>
          <w:rFonts w:eastAsia="Times New Roman"/>
          <w:color w:val="000000" w:themeColor="text1"/>
          <w:sz w:val="24"/>
          <w:szCs w:val="24"/>
        </w:rPr>
        <w:t>examine</w:t>
      </w:r>
      <w:r w:rsidR="00CB56CC" w:rsidRPr="001412BF">
        <w:rPr>
          <w:rFonts w:eastAsia="Times New Roman"/>
          <w:color w:val="000000" w:themeColor="text1"/>
          <w:sz w:val="24"/>
          <w:szCs w:val="24"/>
        </w:rPr>
        <w:t>s</w:t>
      </w:r>
      <w:r w:rsidRPr="001412BF">
        <w:rPr>
          <w:rFonts w:eastAsia="Times New Roman"/>
          <w:color w:val="000000" w:themeColor="text1"/>
          <w:sz w:val="24"/>
          <w:szCs w:val="24"/>
        </w:rPr>
        <w:t xml:space="preserve"> Article 33 as a whole, with a special focus on the monitoring requirements, to give a better idea of what the article contains and requires, and some idea on how states can address this article. Further evaluation of the monitoring requirement of Article 33, and how to best address the need for monitoring in the Irish context, </w:t>
      </w:r>
      <w:r w:rsidR="00CB56CC" w:rsidRPr="001412BF">
        <w:rPr>
          <w:rFonts w:eastAsia="Times New Roman"/>
          <w:color w:val="000000" w:themeColor="text1"/>
          <w:sz w:val="24"/>
          <w:szCs w:val="24"/>
        </w:rPr>
        <w:t>is</w:t>
      </w:r>
      <w:r w:rsidRPr="001412BF">
        <w:rPr>
          <w:rFonts w:eastAsia="Times New Roman"/>
          <w:color w:val="000000" w:themeColor="text1"/>
          <w:sz w:val="24"/>
          <w:szCs w:val="24"/>
        </w:rPr>
        <w:t xml:space="preserve"> in chapters</w:t>
      </w:r>
      <w:r w:rsidR="00CB56CC" w:rsidRPr="001412BF">
        <w:rPr>
          <w:rFonts w:eastAsia="Times New Roman"/>
          <w:color w:val="000000" w:themeColor="text1"/>
          <w:sz w:val="24"/>
          <w:szCs w:val="24"/>
        </w:rPr>
        <w:t xml:space="preserve"> below</w:t>
      </w:r>
      <w:r w:rsidRPr="001412BF">
        <w:rPr>
          <w:rFonts w:eastAsia="Times New Roman"/>
          <w:color w:val="000000" w:themeColor="text1"/>
          <w:sz w:val="24"/>
          <w:szCs w:val="24"/>
        </w:rPr>
        <w:t>.</w:t>
      </w:r>
    </w:p>
    <w:p w14:paraId="36E69E55" w14:textId="77777777" w:rsidR="008772DB" w:rsidRPr="001412BF" w:rsidRDefault="008772DB" w:rsidP="001412BF">
      <w:pPr>
        <w:pStyle w:val="LO-normal"/>
        <w:rPr>
          <w:rFonts w:eastAsia="Times New Roman"/>
          <w:color w:val="000000" w:themeColor="text1"/>
          <w:sz w:val="24"/>
          <w:szCs w:val="24"/>
        </w:rPr>
      </w:pPr>
    </w:p>
    <w:p w14:paraId="4854E4D1" w14:textId="232FE593"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Before discussing the monitoring mechanism in depth, it is worth looking at Article 33 as a whole</w:t>
      </w:r>
      <w:r w:rsidR="00CB56CC" w:rsidRPr="001412BF">
        <w:rPr>
          <w:rFonts w:eastAsia="Times New Roman"/>
          <w:color w:val="000000" w:themeColor="text1"/>
          <w:sz w:val="24"/>
          <w:szCs w:val="24"/>
        </w:rPr>
        <w:t xml:space="preserve"> in order</w:t>
      </w:r>
      <w:r w:rsidRPr="001412BF">
        <w:rPr>
          <w:rFonts w:eastAsia="Times New Roman"/>
          <w:color w:val="000000" w:themeColor="text1"/>
          <w:sz w:val="24"/>
          <w:szCs w:val="24"/>
        </w:rPr>
        <w:t xml:space="preserve"> to understand how the parts work together and how the monitoring mechanism fits into the larger framework. The article has three subsections, and contains four elements that make up the Article 33 framework. It reads as follows:</w:t>
      </w:r>
      <w:r w:rsidR="006F20C5" w:rsidRPr="001412BF">
        <w:rPr>
          <w:rStyle w:val="FootnoteAnchor"/>
          <w:rFonts w:eastAsia="Times New Roman"/>
          <w:color w:val="000000" w:themeColor="text1"/>
          <w:szCs w:val="24"/>
        </w:rPr>
        <w:footnoteReference w:id="5"/>
      </w:r>
    </w:p>
    <w:p w14:paraId="1AACDE39" w14:textId="77777777" w:rsidR="008772DB" w:rsidRPr="001412BF" w:rsidRDefault="008772DB" w:rsidP="001412BF">
      <w:pPr>
        <w:pStyle w:val="LO-normal"/>
        <w:spacing w:before="2"/>
        <w:ind w:left="720"/>
        <w:rPr>
          <w:rFonts w:eastAsia="Times New Roman"/>
          <w:i/>
          <w:color w:val="000000" w:themeColor="text1"/>
          <w:sz w:val="24"/>
          <w:szCs w:val="24"/>
        </w:rPr>
      </w:pPr>
      <w:r w:rsidRPr="001412BF">
        <w:rPr>
          <w:rFonts w:eastAsia="Times New Roman"/>
          <w:i/>
          <w:color w:val="000000" w:themeColor="text1"/>
          <w:sz w:val="24"/>
          <w:szCs w:val="24"/>
        </w:rPr>
        <w:t>1. 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related action in different sectors and at different levels.</w:t>
      </w:r>
    </w:p>
    <w:p w14:paraId="4FFE09F3" w14:textId="77777777" w:rsidR="008772DB" w:rsidRPr="001412BF" w:rsidRDefault="008772DB" w:rsidP="001412BF">
      <w:pPr>
        <w:pStyle w:val="LO-normal"/>
        <w:spacing w:before="2"/>
        <w:ind w:left="720"/>
        <w:rPr>
          <w:rFonts w:eastAsia="Times New Roman"/>
          <w:i/>
          <w:color w:val="000000" w:themeColor="text1"/>
          <w:sz w:val="24"/>
          <w:szCs w:val="24"/>
        </w:rPr>
      </w:pPr>
      <w:r w:rsidRPr="001412BF">
        <w:rPr>
          <w:rFonts w:eastAsia="Times New Roman"/>
          <w:i/>
          <w:color w:val="000000" w:themeColor="text1"/>
          <w:sz w:val="24"/>
          <w:szCs w:val="24"/>
        </w:rPr>
        <w:t>2. States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w:t>
      </w:r>
    </w:p>
    <w:p w14:paraId="5CD02517" w14:textId="71669366" w:rsidR="008772DB" w:rsidRPr="001412BF" w:rsidRDefault="008772DB" w:rsidP="001412BF">
      <w:pPr>
        <w:pStyle w:val="LO-normal"/>
        <w:spacing w:before="2"/>
        <w:ind w:left="720"/>
        <w:rPr>
          <w:rStyle w:val="FootnoteAnchor"/>
          <w:i/>
          <w:color w:val="000000" w:themeColor="text1"/>
        </w:rPr>
      </w:pPr>
      <w:r w:rsidRPr="001412BF">
        <w:rPr>
          <w:rFonts w:eastAsia="Times New Roman"/>
          <w:i/>
          <w:color w:val="000000" w:themeColor="text1"/>
          <w:sz w:val="24"/>
          <w:szCs w:val="24"/>
        </w:rPr>
        <w:t>3. Civil society, in particular persons with disabilities and their representative organizations, shall be involved and participate fully in the monitoring process.</w:t>
      </w:r>
      <w:r w:rsidR="006F20C5" w:rsidRPr="001412BF" w:rsidDel="006F20C5">
        <w:rPr>
          <w:rStyle w:val="FootnoteAnchor"/>
          <w:rFonts w:eastAsia="Times New Roman"/>
          <w:color w:val="000000" w:themeColor="text1"/>
          <w:szCs w:val="24"/>
        </w:rPr>
        <w:t xml:space="preserve"> </w:t>
      </w:r>
    </w:p>
    <w:p w14:paraId="382BB88D" w14:textId="77777777" w:rsidR="008772DB" w:rsidRPr="001412BF" w:rsidRDefault="008772DB" w:rsidP="001412BF">
      <w:pPr>
        <w:pStyle w:val="LO-normal"/>
        <w:spacing w:before="2"/>
        <w:ind w:left="720"/>
        <w:rPr>
          <w:color w:val="000000" w:themeColor="text1"/>
          <w:sz w:val="24"/>
          <w:szCs w:val="24"/>
        </w:rPr>
      </w:pPr>
    </w:p>
    <w:p w14:paraId="0053C0DC" w14:textId="1A5C7A5D" w:rsidR="008772DB" w:rsidRPr="001412BF" w:rsidRDefault="006F20C5" w:rsidP="001412BF">
      <w:pPr>
        <w:pStyle w:val="LO-normal"/>
        <w:spacing w:before="2" w:after="2"/>
        <w:rPr>
          <w:rFonts w:eastAsia="Times New Roman"/>
          <w:color w:val="000000" w:themeColor="text1"/>
          <w:sz w:val="24"/>
          <w:szCs w:val="24"/>
        </w:rPr>
      </w:pPr>
      <w:r w:rsidRPr="001412BF">
        <w:rPr>
          <w:rFonts w:eastAsia="Times New Roman"/>
          <w:color w:val="000000" w:themeColor="text1"/>
          <w:sz w:val="24"/>
          <w:szCs w:val="24"/>
        </w:rPr>
        <w:t xml:space="preserve">The framework required by </w:t>
      </w:r>
      <w:r w:rsidR="008772DB" w:rsidRPr="001412BF">
        <w:rPr>
          <w:rFonts w:eastAsia="Times New Roman"/>
          <w:color w:val="000000" w:themeColor="text1"/>
          <w:sz w:val="24"/>
          <w:szCs w:val="24"/>
        </w:rPr>
        <w:t xml:space="preserve">Article 33 </w:t>
      </w:r>
      <w:r w:rsidRPr="001412BF">
        <w:rPr>
          <w:rFonts w:eastAsia="Times New Roman"/>
          <w:color w:val="000000" w:themeColor="text1"/>
          <w:sz w:val="24"/>
          <w:szCs w:val="24"/>
        </w:rPr>
        <w:t>has</w:t>
      </w:r>
      <w:r w:rsidR="008772DB" w:rsidRPr="001412BF">
        <w:rPr>
          <w:rFonts w:eastAsia="Times New Roman"/>
          <w:color w:val="000000" w:themeColor="text1"/>
          <w:sz w:val="24"/>
          <w:szCs w:val="24"/>
        </w:rPr>
        <w:t xml:space="preserve"> four parts. The first part is </w:t>
      </w:r>
      <w:r w:rsidRPr="001412BF">
        <w:rPr>
          <w:rFonts w:eastAsia="Times New Roman"/>
          <w:color w:val="000000" w:themeColor="text1"/>
          <w:sz w:val="24"/>
          <w:szCs w:val="24"/>
        </w:rPr>
        <w:t xml:space="preserve">a </w:t>
      </w:r>
      <w:r w:rsidR="008772DB" w:rsidRPr="001412BF">
        <w:rPr>
          <w:rFonts w:eastAsia="Times New Roman"/>
          <w:color w:val="000000" w:themeColor="text1"/>
          <w:sz w:val="24"/>
          <w:szCs w:val="24"/>
        </w:rPr>
        <w:t xml:space="preserve">focal point, located within government, which is tasked with overseeing the implementation process. The second part is </w:t>
      </w:r>
      <w:r w:rsidRPr="001412BF">
        <w:rPr>
          <w:rFonts w:eastAsia="Times New Roman"/>
          <w:color w:val="000000" w:themeColor="text1"/>
          <w:sz w:val="24"/>
          <w:szCs w:val="24"/>
        </w:rPr>
        <w:t xml:space="preserve">a </w:t>
      </w:r>
      <w:r w:rsidR="008772DB" w:rsidRPr="001412BF">
        <w:rPr>
          <w:rFonts w:eastAsia="Times New Roman"/>
          <w:color w:val="000000" w:themeColor="text1"/>
          <w:sz w:val="24"/>
          <w:szCs w:val="24"/>
        </w:rPr>
        <w:t xml:space="preserve">coordination mechanism, also located within government, which ensures that government action on the Convention is properly </w:t>
      </w:r>
      <w:r w:rsidR="008772DB" w:rsidRPr="001412BF">
        <w:rPr>
          <w:rFonts w:eastAsia="Times New Roman"/>
          <w:color w:val="000000" w:themeColor="text1"/>
          <w:sz w:val="24"/>
          <w:szCs w:val="24"/>
        </w:rPr>
        <w:lastRenderedPageBreak/>
        <w:t xml:space="preserve">organised, with no conflicts arising through shared areas of responsibility. </w:t>
      </w:r>
      <w:r w:rsidRPr="001412BF">
        <w:rPr>
          <w:rFonts w:eastAsia="Times New Roman"/>
          <w:color w:val="000000" w:themeColor="text1"/>
          <w:sz w:val="24"/>
          <w:szCs w:val="24"/>
        </w:rPr>
        <w:t>The third part is o</w:t>
      </w:r>
      <w:r w:rsidR="008772DB" w:rsidRPr="001412BF">
        <w:rPr>
          <w:rFonts w:eastAsia="Times New Roman"/>
          <w:color w:val="000000" w:themeColor="text1"/>
          <w:sz w:val="24"/>
          <w:szCs w:val="24"/>
        </w:rPr>
        <w:t xml:space="preserve">utside of government, </w:t>
      </w:r>
      <w:r w:rsidRPr="001412BF">
        <w:rPr>
          <w:rFonts w:eastAsia="Times New Roman"/>
          <w:color w:val="000000" w:themeColor="text1"/>
          <w:sz w:val="24"/>
          <w:szCs w:val="24"/>
        </w:rPr>
        <w:t>and is</w:t>
      </w:r>
      <w:r w:rsidR="008772DB" w:rsidRPr="001412BF">
        <w:rPr>
          <w:rFonts w:eastAsia="Times New Roman"/>
          <w:color w:val="000000" w:themeColor="text1"/>
          <w:sz w:val="24"/>
          <w:szCs w:val="24"/>
        </w:rPr>
        <w:t xml:space="preserve"> an independent monitoring framework. In defining the word </w:t>
      </w:r>
      <w:r w:rsidR="00A54FE7" w:rsidRPr="001412BF">
        <w:rPr>
          <w:rFonts w:eastAsia="Times New Roman"/>
          <w:color w:val="000000" w:themeColor="text1"/>
          <w:sz w:val="24"/>
          <w:szCs w:val="24"/>
        </w:rPr>
        <w:t>‘</w:t>
      </w:r>
      <w:r w:rsidR="008772DB" w:rsidRPr="001412BF">
        <w:rPr>
          <w:rFonts w:eastAsia="Times New Roman"/>
          <w:color w:val="000000" w:themeColor="text1"/>
          <w:sz w:val="24"/>
          <w:szCs w:val="24"/>
        </w:rPr>
        <w:t>independent</w:t>
      </w:r>
      <w:r w:rsidR="00A54FE7" w:rsidRPr="001412BF">
        <w:rPr>
          <w:rFonts w:eastAsia="Times New Roman"/>
          <w:color w:val="000000" w:themeColor="text1"/>
          <w:sz w:val="24"/>
          <w:szCs w:val="24"/>
        </w:rPr>
        <w:t>’</w:t>
      </w:r>
      <w:r w:rsidR="008772DB" w:rsidRPr="001412BF">
        <w:rPr>
          <w:rFonts w:eastAsia="Times New Roman"/>
          <w:color w:val="000000" w:themeColor="text1"/>
          <w:sz w:val="24"/>
          <w:szCs w:val="24"/>
        </w:rPr>
        <w:t>, the article makes reference to the Paris Principles, which guide the creation and independence of National Human Rights Institutions (NHRIs).</w:t>
      </w:r>
      <w:r w:rsidRPr="001412BF">
        <w:rPr>
          <w:rStyle w:val="FootnoteReference"/>
          <w:rFonts w:eastAsia="Times New Roman"/>
          <w:color w:val="000000" w:themeColor="text1"/>
          <w:sz w:val="24"/>
          <w:szCs w:val="24"/>
        </w:rPr>
        <w:footnoteReference w:id="6"/>
      </w:r>
      <w:r w:rsidR="008772DB" w:rsidRPr="001412BF">
        <w:rPr>
          <w:rFonts w:eastAsia="Times New Roman"/>
          <w:color w:val="000000" w:themeColor="text1"/>
          <w:sz w:val="24"/>
          <w:szCs w:val="24"/>
        </w:rPr>
        <w:t xml:space="preserve"> Article 33 does not, however, state directly that the independent mechanism must be a</w:t>
      </w:r>
      <w:r w:rsidR="00426641" w:rsidRPr="001412BF">
        <w:rPr>
          <w:rFonts w:eastAsia="Times New Roman"/>
          <w:color w:val="000000" w:themeColor="text1"/>
          <w:sz w:val="24"/>
          <w:szCs w:val="24"/>
        </w:rPr>
        <w:t>n</w:t>
      </w:r>
      <w:r w:rsidR="008772DB" w:rsidRPr="001412BF">
        <w:rPr>
          <w:rFonts w:eastAsia="Times New Roman"/>
          <w:color w:val="000000" w:themeColor="text1"/>
          <w:sz w:val="24"/>
          <w:szCs w:val="24"/>
        </w:rPr>
        <w:t xml:space="preserve"> NHRI. The fourth part of the framework is civil society. Article 33.3 requires that people with disabilities and their organisations be involved in all parts of the monitoring process. </w:t>
      </w:r>
    </w:p>
    <w:p w14:paraId="281A5DEA" w14:textId="77777777" w:rsidR="008772DB" w:rsidRPr="001412BF" w:rsidRDefault="008772DB" w:rsidP="001412BF">
      <w:pPr>
        <w:pStyle w:val="LO-normal"/>
        <w:spacing w:before="2" w:after="2"/>
        <w:rPr>
          <w:rFonts w:eastAsia="Times New Roman"/>
          <w:color w:val="000000" w:themeColor="text1"/>
          <w:sz w:val="24"/>
          <w:szCs w:val="24"/>
        </w:rPr>
      </w:pPr>
    </w:p>
    <w:p w14:paraId="16919102" w14:textId="6B87608F" w:rsidR="008772DB" w:rsidRPr="001412BF" w:rsidRDefault="008772DB" w:rsidP="001412BF">
      <w:pPr>
        <w:pStyle w:val="LO-normal"/>
        <w:spacing w:before="2" w:after="2"/>
        <w:rPr>
          <w:rFonts w:eastAsia="Times New Roman"/>
          <w:color w:val="000000" w:themeColor="text1"/>
          <w:sz w:val="24"/>
          <w:szCs w:val="24"/>
        </w:rPr>
      </w:pPr>
      <w:r w:rsidRPr="001412BF">
        <w:rPr>
          <w:rFonts w:eastAsia="Times New Roman"/>
          <w:color w:val="000000" w:themeColor="text1"/>
          <w:sz w:val="24"/>
          <w:szCs w:val="24"/>
        </w:rPr>
        <w:t>While this report focus</w:t>
      </w:r>
      <w:r w:rsidR="00426641" w:rsidRPr="001412BF">
        <w:rPr>
          <w:rFonts w:eastAsia="Times New Roman"/>
          <w:color w:val="000000" w:themeColor="text1"/>
          <w:sz w:val="24"/>
          <w:szCs w:val="24"/>
        </w:rPr>
        <w:t>es</w:t>
      </w:r>
      <w:r w:rsidR="00E8003C">
        <w:rPr>
          <w:rFonts w:eastAsia="Times New Roman"/>
          <w:color w:val="000000" w:themeColor="text1"/>
          <w:sz w:val="24"/>
          <w:szCs w:val="24"/>
        </w:rPr>
        <w:t xml:space="preserve"> on the status</w:t>
      </w:r>
      <w:r w:rsidRPr="001412BF">
        <w:rPr>
          <w:rFonts w:eastAsia="Times New Roman"/>
          <w:color w:val="000000" w:themeColor="text1"/>
          <w:sz w:val="24"/>
          <w:szCs w:val="24"/>
        </w:rPr>
        <w:t xml:space="preserve"> of the Article 33 framework as a whole, and the monitoring mechanism in particular, it is important to note that to create and operate a good monitoring framework, considerations beyond the monitoring structure must be dealt with. These considerations include the power and resources to effectively carry out its functions and hold duty-bearers to account, and the participation of civil society</w:t>
      </w:r>
      <w:r w:rsidR="00426641" w:rsidRPr="001412BF">
        <w:rPr>
          <w:rFonts w:eastAsia="Times New Roman"/>
          <w:color w:val="000000" w:themeColor="text1"/>
          <w:sz w:val="24"/>
          <w:szCs w:val="24"/>
        </w:rPr>
        <w:t>,</w:t>
      </w:r>
      <w:r w:rsidRPr="001412BF">
        <w:rPr>
          <w:rFonts w:eastAsia="Times New Roman"/>
          <w:color w:val="000000" w:themeColor="text1"/>
          <w:sz w:val="24"/>
          <w:szCs w:val="24"/>
        </w:rPr>
        <w:t xml:space="preserve"> not just on paper but in practice. In designating a focal point, </w:t>
      </w:r>
      <w:r w:rsidR="00426641" w:rsidRPr="001412BF">
        <w:rPr>
          <w:rFonts w:eastAsia="Times New Roman"/>
          <w:color w:val="000000" w:themeColor="text1"/>
          <w:sz w:val="24"/>
          <w:szCs w:val="24"/>
        </w:rPr>
        <w:t xml:space="preserve">a </w:t>
      </w:r>
      <w:r w:rsidR="00F53F1D">
        <w:rPr>
          <w:rFonts w:eastAsia="Times New Roman"/>
          <w:color w:val="000000" w:themeColor="text1"/>
          <w:sz w:val="24"/>
          <w:szCs w:val="24"/>
        </w:rPr>
        <w:t>co</w:t>
      </w:r>
      <w:r w:rsidRPr="001412BF">
        <w:rPr>
          <w:rFonts w:eastAsia="Times New Roman"/>
          <w:color w:val="000000" w:themeColor="text1"/>
          <w:sz w:val="24"/>
          <w:szCs w:val="24"/>
        </w:rPr>
        <w:t xml:space="preserve">ordination mechanism and </w:t>
      </w:r>
      <w:r w:rsidR="00426641" w:rsidRPr="001412BF">
        <w:rPr>
          <w:rFonts w:eastAsia="Times New Roman"/>
          <w:color w:val="000000" w:themeColor="text1"/>
          <w:sz w:val="24"/>
          <w:szCs w:val="24"/>
        </w:rPr>
        <w:t xml:space="preserve">a </w:t>
      </w:r>
      <w:r w:rsidRPr="001412BF">
        <w:rPr>
          <w:rFonts w:eastAsia="Times New Roman"/>
          <w:color w:val="000000" w:themeColor="text1"/>
          <w:sz w:val="24"/>
          <w:szCs w:val="24"/>
        </w:rPr>
        <w:t xml:space="preserve">monitoring mechanism, all </w:t>
      </w:r>
      <w:r w:rsidR="00426641" w:rsidRPr="001412BF">
        <w:rPr>
          <w:rFonts w:eastAsia="Times New Roman"/>
          <w:color w:val="000000" w:themeColor="text1"/>
          <w:sz w:val="24"/>
          <w:szCs w:val="24"/>
        </w:rPr>
        <w:t>states</w:t>
      </w:r>
      <w:r w:rsidRPr="001412BF">
        <w:rPr>
          <w:rFonts w:eastAsia="Times New Roman"/>
          <w:color w:val="000000" w:themeColor="text1"/>
          <w:sz w:val="24"/>
          <w:szCs w:val="24"/>
        </w:rPr>
        <w:t>, including Ireland</w:t>
      </w:r>
      <w:r w:rsidR="00426641" w:rsidRPr="001412BF">
        <w:rPr>
          <w:rFonts w:eastAsia="Times New Roman"/>
          <w:color w:val="000000" w:themeColor="text1"/>
          <w:sz w:val="24"/>
          <w:szCs w:val="24"/>
        </w:rPr>
        <w:t>,</w:t>
      </w:r>
      <w:r w:rsidRPr="001412BF">
        <w:rPr>
          <w:rFonts w:eastAsia="Times New Roman"/>
          <w:color w:val="000000" w:themeColor="text1"/>
          <w:sz w:val="24"/>
          <w:szCs w:val="24"/>
        </w:rPr>
        <w:t xml:space="preserve"> must consider the powers and resources required to make the best use of these Article 33 mechanisms, and design the structure of the mechanism and the processes it uses accordingly. Relatively little is known about how the Article 33 mechanisms </w:t>
      </w:r>
      <w:r w:rsidR="00426641" w:rsidRPr="001412BF">
        <w:rPr>
          <w:rFonts w:eastAsia="Times New Roman"/>
          <w:color w:val="000000" w:themeColor="text1"/>
          <w:sz w:val="24"/>
          <w:szCs w:val="24"/>
        </w:rPr>
        <w:t xml:space="preserve">that have been </w:t>
      </w:r>
      <w:r w:rsidRPr="001412BF">
        <w:rPr>
          <w:rFonts w:eastAsia="Times New Roman"/>
          <w:color w:val="000000" w:themeColor="text1"/>
          <w:sz w:val="24"/>
          <w:szCs w:val="24"/>
        </w:rPr>
        <w:t xml:space="preserve">designated to date in the </w:t>
      </w:r>
      <w:r w:rsidR="00426641" w:rsidRPr="001412BF">
        <w:rPr>
          <w:rFonts w:eastAsia="Times New Roman"/>
          <w:color w:val="000000" w:themeColor="text1"/>
          <w:sz w:val="24"/>
          <w:szCs w:val="24"/>
        </w:rPr>
        <w:t xml:space="preserve">states </w:t>
      </w:r>
      <w:r w:rsidRPr="001412BF">
        <w:rPr>
          <w:rFonts w:eastAsia="Times New Roman"/>
          <w:color w:val="000000" w:themeColor="text1"/>
          <w:sz w:val="24"/>
          <w:szCs w:val="24"/>
        </w:rPr>
        <w:t>that have ratified the CRPD are functioning in practice</w:t>
      </w:r>
      <w:r w:rsidR="00426641" w:rsidRPr="001412BF">
        <w:rPr>
          <w:rFonts w:eastAsia="Times New Roman"/>
          <w:color w:val="000000" w:themeColor="text1"/>
          <w:sz w:val="24"/>
          <w:szCs w:val="24"/>
        </w:rPr>
        <w:t xml:space="preserve"> or about</w:t>
      </w:r>
      <w:r w:rsidRPr="001412BF">
        <w:rPr>
          <w:rFonts w:eastAsia="Times New Roman"/>
          <w:color w:val="000000" w:themeColor="text1"/>
          <w:sz w:val="24"/>
          <w:szCs w:val="24"/>
        </w:rPr>
        <w:t xml:space="preserve"> how the powers they have to fulfil their roles are being used. Since the CRPD is the most recent UN human rights convention to be adopted, it is very early to develop any comprehensive analysis of the existing Article 33 mechanisms.</w:t>
      </w:r>
      <w:r w:rsidRPr="001412BF">
        <w:rPr>
          <w:rStyle w:val="FootnoteReference"/>
          <w:rFonts w:eastAsia="Times New Roman"/>
          <w:color w:val="000000" w:themeColor="text1"/>
          <w:sz w:val="24"/>
          <w:szCs w:val="24"/>
        </w:rPr>
        <w:footnoteReference w:id="7"/>
      </w:r>
      <w:r w:rsidRPr="001412BF">
        <w:rPr>
          <w:rFonts w:eastAsia="Times New Roman"/>
          <w:color w:val="000000" w:themeColor="text1"/>
          <w:sz w:val="24"/>
          <w:szCs w:val="24"/>
        </w:rPr>
        <w:t xml:space="preserve"> Further in-depth research would be required to fill this gap in the existing literature, and such work is beyond the scope of the present report. However, in this report, we focus on some promising examples of relevance and interest to the Irish context, and consider what lessons might be learned from the implementation of Article 33 to date in designating an independent mechanism for Ireland. </w:t>
      </w:r>
    </w:p>
    <w:p w14:paraId="6974C806" w14:textId="77777777" w:rsidR="008772DB" w:rsidRPr="001412BF" w:rsidRDefault="008772DB" w:rsidP="001412BF">
      <w:pPr>
        <w:pStyle w:val="LO-normal"/>
        <w:spacing w:before="2" w:after="2"/>
        <w:rPr>
          <w:rFonts w:eastAsia="Times New Roman"/>
          <w:color w:val="000000" w:themeColor="text1"/>
          <w:sz w:val="24"/>
          <w:szCs w:val="24"/>
        </w:rPr>
      </w:pPr>
    </w:p>
    <w:p w14:paraId="402A8744" w14:textId="15A0CD2D" w:rsidR="008772DB" w:rsidRPr="001412BF" w:rsidRDefault="0021545C" w:rsidP="001412BF">
      <w:pPr>
        <w:pStyle w:val="Heading2"/>
        <w:jc w:val="left"/>
        <w:rPr>
          <w:color w:val="000000" w:themeColor="text1"/>
        </w:rPr>
      </w:pPr>
      <w:bookmarkStart w:id="8" w:name="_Toc449696174"/>
      <w:r w:rsidRPr="001412BF">
        <w:rPr>
          <w:color w:val="000000" w:themeColor="text1"/>
        </w:rPr>
        <w:lastRenderedPageBreak/>
        <w:t xml:space="preserve">1.2 </w:t>
      </w:r>
      <w:r w:rsidR="008772DB" w:rsidRPr="001412BF">
        <w:rPr>
          <w:color w:val="000000" w:themeColor="text1"/>
        </w:rPr>
        <w:t>Focal Point</w:t>
      </w:r>
      <w:bookmarkEnd w:id="8"/>
    </w:p>
    <w:p w14:paraId="5B596634" w14:textId="4E82EC29" w:rsidR="008772DB" w:rsidRPr="001412BF" w:rsidRDefault="008772DB" w:rsidP="001412BF">
      <w:pPr>
        <w:pStyle w:val="LO-normal"/>
        <w:rPr>
          <w:rStyle w:val="FootnoteAnchor"/>
          <w:color w:val="000000" w:themeColor="text1"/>
        </w:rPr>
      </w:pPr>
      <w:r w:rsidRPr="001412BF">
        <w:rPr>
          <w:rFonts w:eastAsia="Times New Roman"/>
          <w:color w:val="000000" w:themeColor="text1"/>
          <w:sz w:val="24"/>
          <w:szCs w:val="24"/>
        </w:rPr>
        <w:t xml:space="preserve">The first part of the monitoring and implementation framework of Article 33 is the focal point within government. According to Article 33.1, </w:t>
      </w:r>
      <w:r w:rsidR="00A54FE7" w:rsidRPr="001412BF">
        <w:rPr>
          <w:rFonts w:eastAsia="Times New Roman"/>
          <w:color w:val="000000" w:themeColor="text1"/>
          <w:sz w:val="24"/>
          <w:szCs w:val="24"/>
        </w:rPr>
        <w:t>‘</w:t>
      </w:r>
      <w:r w:rsidRPr="001412BF">
        <w:rPr>
          <w:rFonts w:eastAsia="Times New Roman"/>
          <w:color w:val="000000" w:themeColor="text1"/>
          <w:sz w:val="24"/>
          <w:szCs w:val="24"/>
        </w:rPr>
        <w:t>State Parties, in accordance with their system of organization, shall designate one or more focal points within government for matters relating to the implementation of the present Convention</w:t>
      </w:r>
      <w:r w:rsidR="00A54FE7" w:rsidRPr="001412BF">
        <w:rPr>
          <w:rFonts w:eastAsia="Times New Roman"/>
          <w:color w:val="000000" w:themeColor="text1"/>
          <w:sz w:val="24"/>
          <w:szCs w:val="24"/>
        </w:rPr>
        <w:t>’</w:t>
      </w:r>
      <w:r w:rsidRPr="001412BF">
        <w:rPr>
          <w:rFonts w:eastAsia="Times New Roman"/>
          <w:color w:val="000000" w:themeColor="text1"/>
          <w:sz w:val="24"/>
          <w:szCs w:val="24"/>
        </w:rPr>
        <w:t>. The purpose of a focal point, according to Gauthier de Beco</w:t>
      </w:r>
      <w:r w:rsidR="00426641" w:rsidRPr="001412BF">
        <w:rPr>
          <w:rFonts w:eastAsia="Times New Roman"/>
          <w:color w:val="000000" w:themeColor="text1"/>
          <w:sz w:val="24"/>
          <w:szCs w:val="24"/>
        </w:rPr>
        <w:t xml:space="preserve"> and </w:t>
      </w:r>
      <w:r w:rsidR="00426641" w:rsidRPr="001412BF">
        <w:rPr>
          <w:color w:val="000000" w:themeColor="text1"/>
          <w:sz w:val="24"/>
          <w:szCs w:val="24"/>
        </w:rPr>
        <w:t>Alexander Hoefmans</w:t>
      </w:r>
      <w:r w:rsidRPr="001412BF">
        <w:rPr>
          <w:rFonts w:eastAsia="Times New Roman"/>
          <w:color w:val="000000" w:themeColor="text1"/>
          <w:sz w:val="24"/>
          <w:szCs w:val="24"/>
        </w:rPr>
        <w:t>, is twofold.</w:t>
      </w:r>
      <w:r w:rsidRPr="001412BF">
        <w:rPr>
          <w:rStyle w:val="FootnoteReference"/>
          <w:rFonts w:eastAsia="Times New Roman"/>
          <w:color w:val="000000" w:themeColor="text1"/>
          <w:sz w:val="24"/>
          <w:szCs w:val="24"/>
        </w:rPr>
        <w:footnoteReference w:id="8"/>
      </w:r>
      <w:r w:rsidRPr="001412BF">
        <w:rPr>
          <w:rFonts w:eastAsia="Times New Roman"/>
          <w:color w:val="000000" w:themeColor="text1"/>
          <w:sz w:val="24"/>
          <w:szCs w:val="24"/>
        </w:rPr>
        <w:t xml:space="preserve"> First, it ensures that there is a place within government that always has the rights of people with disabilities on its agenda. For this reason, the focal point must be highly placed, and influential enough to compel government action. In addition to this, the designation of a focal point centralises the implementation process.</w:t>
      </w:r>
      <w:r w:rsidRPr="001412BF">
        <w:rPr>
          <w:rStyle w:val="FootnoteAnchor"/>
          <w:rFonts w:eastAsia="Times New Roman"/>
          <w:color w:val="000000" w:themeColor="text1"/>
          <w:szCs w:val="24"/>
        </w:rPr>
        <w:footnoteReference w:id="9"/>
      </w:r>
      <w:r w:rsidRPr="001412BF">
        <w:rPr>
          <w:rFonts w:eastAsia="Times New Roman"/>
          <w:color w:val="000000" w:themeColor="text1"/>
          <w:sz w:val="24"/>
          <w:szCs w:val="24"/>
        </w:rPr>
        <w:t xml:space="preserve"> In order to leave room for all types of governmental organisation, the treaty does not provide any specific guidance on where the focal point should be located, or how many focal points should exist. Since the treaty was drafted, the </w:t>
      </w:r>
      <w:r w:rsidR="0042325E" w:rsidRPr="001412BF">
        <w:rPr>
          <w:rFonts w:eastAsia="Times New Roman"/>
          <w:color w:val="000000" w:themeColor="text1"/>
          <w:sz w:val="24"/>
          <w:szCs w:val="24"/>
        </w:rPr>
        <w:t>UN Office of the High Commissioner for Human Rights (OHCHR)</w:t>
      </w:r>
      <w:r w:rsidRPr="001412BF">
        <w:rPr>
          <w:rFonts w:eastAsia="Times New Roman"/>
          <w:color w:val="000000" w:themeColor="text1"/>
          <w:sz w:val="24"/>
          <w:szCs w:val="24"/>
        </w:rPr>
        <w:t xml:space="preserve"> has studied the issue and put forward some recommendations,</w:t>
      </w:r>
      <w:r w:rsidR="004E0A67" w:rsidRPr="001412BF">
        <w:rPr>
          <w:rStyle w:val="FootnoteReference"/>
          <w:rFonts w:eastAsia="Times New Roman"/>
          <w:color w:val="000000" w:themeColor="text1"/>
          <w:sz w:val="24"/>
          <w:szCs w:val="24"/>
        </w:rPr>
        <w:footnoteReference w:id="10"/>
      </w:r>
      <w:r w:rsidRPr="001412BF">
        <w:rPr>
          <w:rFonts w:eastAsia="Times New Roman"/>
          <w:color w:val="000000" w:themeColor="text1"/>
          <w:sz w:val="24"/>
          <w:szCs w:val="24"/>
        </w:rPr>
        <w:t xml:space="preserve"> while acknowledging that different governments will have different needs. For </w:t>
      </w:r>
      <w:r w:rsidR="00D33E6C" w:rsidRPr="001412BF">
        <w:rPr>
          <w:rFonts w:eastAsia="Times New Roman"/>
          <w:color w:val="000000" w:themeColor="text1"/>
          <w:sz w:val="24"/>
          <w:szCs w:val="24"/>
        </w:rPr>
        <w:t xml:space="preserve">states </w:t>
      </w:r>
      <w:r w:rsidRPr="001412BF">
        <w:rPr>
          <w:rFonts w:eastAsia="Times New Roman"/>
          <w:color w:val="000000" w:themeColor="text1"/>
          <w:sz w:val="24"/>
          <w:szCs w:val="24"/>
        </w:rPr>
        <w:t xml:space="preserve">that wish to appoint multiple focal points, the </w:t>
      </w:r>
      <w:r w:rsidR="0042325E" w:rsidRPr="001412BF">
        <w:rPr>
          <w:rFonts w:eastAsia="Times New Roman"/>
          <w:color w:val="000000" w:themeColor="text1"/>
          <w:sz w:val="24"/>
          <w:szCs w:val="24"/>
        </w:rPr>
        <w:t xml:space="preserve">OHCHR </w:t>
      </w:r>
      <w:r w:rsidRPr="001412BF">
        <w:rPr>
          <w:rFonts w:eastAsia="Times New Roman"/>
          <w:color w:val="000000" w:themeColor="text1"/>
          <w:sz w:val="24"/>
          <w:szCs w:val="24"/>
        </w:rPr>
        <w:t xml:space="preserve">recommends placing them within each ministry, to address the fact that full implementation of the Convention will require action by most ministries or departments of government. Multiple focal points can have several benefits. The nature of the Convention and the rights it lays out </w:t>
      </w:r>
      <w:r w:rsidR="00D33E6C" w:rsidRPr="001412BF">
        <w:rPr>
          <w:rFonts w:eastAsia="Times New Roman"/>
          <w:color w:val="000000" w:themeColor="text1"/>
          <w:sz w:val="24"/>
          <w:szCs w:val="24"/>
        </w:rPr>
        <w:t>are</w:t>
      </w:r>
      <w:r w:rsidRPr="001412BF">
        <w:rPr>
          <w:rFonts w:eastAsia="Times New Roman"/>
          <w:color w:val="000000" w:themeColor="text1"/>
          <w:sz w:val="24"/>
          <w:szCs w:val="24"/>
        </w:rPr>
        <w:t xml:space="preserve"> such that</w:t>
      </w:r>
      <w:r w:rsidR="00D33E6C" w:rsidRPr="001412BF">
        <w:rPr>
          <w:rFonts w:eastAsia="Times New Roman"/>
          <w:color w:val="000000" w:themeColor="text1"/>
          <w:sz w:val="24"/>
          <w:szCs w:val="24"/>
        </w:rPr>
        <w:t>,</w:t>
      </w:r>
      <w:r w:rsidRPr="001412BF">
        <w:rPr>
          <w:rFonts w:eastAsia="Times New Roman"/>
          <w:color w:val="000000" w:themeColor="text1"/>
          <w:sz w:val="24"/>
          <w:szCs w:val="24"/>
        </w:rPr>
        <w:t xml:space="preserve"> in most governments, several ministries or departments are likely to be involved in the implementation process.</w:t>
      </w:r>
      <w:r w:rsidRPr="001412BF">
        <w:rPr>
          <w:rStyle w:val="FootnoteAnchor"/>
          <w:rFonts w:eastAsia="Times New Roman"/>
          <w:color w:val="000000" w:themeColor="text1"/>
          <w:szCs w:val="24"/>
        </w:rPr>
        <w:footnoteReference w:id="11"/>
      </w:r>
    </w:p>
    <w:p w14:paraId="0FB2D041" w14:textId="77777777" w:rsidR="008772DB" w:rsidRPr="001412BF" w:rsidRDefault="008772DB" w:rsidP="001412BF">
      <w:pPr>
        <w:pStyle w:val="LO-normal"/>
        <w:rPr>
          <w:rFonts w:eastAsia="Times New Roman"/>
          <w:color w:val="000000" w:themeColor="text1"/>
          <w:sz w:val="24"/>
          <w:szCs w:val="24"/>
        </w:rPr>
      </w:pPr>
    </w:p>
    <w:p w14:paraId="59EC0EA6" w14:textId="4677C77A" w:rsidR="008772DB" w:rsidRPr="001412BF" w:rsidRDefault="008153A0"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A single </w:t>
      </w:r>
      <w:r w:rsidR="008772DB" w:rsidRPr="001412BF">
        <w:rPr>
          <w:rFonts w:eastAsia="Times New Roman"/>
          <w:color w:val="000000" w:themeColor="text1"/>
          <w:sz w:val="24"/>
          <w:szCs w:val="24"/>
        </w:rPr>
        <w:t xml:space="preserve">overarching focal point also has benefits, as it ensures that there is general oversight of government action. In this case, the </w:t>
      </w:r>
      <w:r w:rsidR="0042325E" w:rsidRPr="001412BF">
        <w:rPr>
          <w:rFonts w:eastAsia="Times New Roman"/>
          <w:color w:val="000000" w:themeColor="text1"/>
          <w:sz w:val="24"/>
          <w:szCs w:val="24"/>
        </w:rPr>
        <w:t xml:space="preserve">OHCHR </w:t>
      </w:r>
      <w:r w:rsidR="008772DB" w:rsidRPr="001412BF">
        <w:rPr>
          <w:rFonts w:eastAsia="Times New Roman"/>
          <w:color w:val="000000" w:themeColor="text1"/>
          <w:sz w:val="24"/>
          <w:szCs w:val="24"/>
        </w:rPr>
        <w:t xml:space="preserve">discourages the use of the </w:t>
      </w:r>
      <w:r w:rsidR="004E0A67" w:rsidRPr="001412BF">
        <w:rPr>
          <w:rFonts w:eastAsia="Times New Roman"/>
          <w:color w:val="000000" w:themeColor="text1"/>
          <w:sz w:val="24"/>
          <w:szCs w:val="24"/>
        </w:rPr>
        <w:t>m</w:t>
      </w:r>
      <w:r w:rsidR="008772DB" w:rsidRPr="001412BF">
        <w:rPr>
          <w:rFonts w:eastAsia="Times New Roman"/>
          <w:color w:val="000000" w:themeColor="text1"/>
          <w:sz w:val="24"/>
          <w:szCs w:val="24"/>
        </w:rPr>
        <w:t xml:space="preserve">inistry of </w:t>
      </w:r>
      <w:r w:rsidR="004E0A67" w:rsidRPr="001412BF">
        <w:rPr>
          <w:rFonts w:eastAsia="Times New Roman"/>
          <w:color w:val="000000" w:themeColor="text1"/>
          <w:sz w:val="24"/>
          <w:szCs w:val="24"/>
        </w:rPr>
        <w:t>h</w:t>
      </w:r>
      <w:r w:rsidR="008772DB" w:rsidRPr="001412BF">
        <w:rPr>
          <w:rFonts w:eastAsia="Times New Roman"/>
          <w:color w:val="000000" w:themeColor="text1"/>
          <w:sz w:val="24"/>
          <w:szCs w:val="24"/>
        </w:rPr>
        <w:t xml:space="preserve">ealth, as this would promote a medical model of </w:t>
      </w:r>
      <w:r w:rsidR="008772DB" w:rsidRPr="001412BF">
        <w:rPr>
          <w:rFonts w:eastAsia="Times New Roman"/>
          <w:color w:val="000000" w:themeColor="text1"/>
          <w:sz w:val="24"/>
          <w:szCs w:val="24"/>
        </w:rPr>
        <w:lastRenderedPageBreak/>
        <w:t xml:space="preserve">disability. Instead, it recommends the </w:t>
      </w:r>
      <w:r w:rsidR="00D33E6C" w:rsidRPr="001412BF">
        <w:rPr>
          <w:rFonts w:eastAsia="Times New Roman"/>
          <w:color w:val="000000" w:themeColor="text1"/>
          <w:sz w:val="24"/>
          <w:szCs w:val="24"/>
        </w:rPr>
        <w:t xml:space="preserve">ministry </w:t>
      </w:r>
      <w:r w:rsidR="008772DB" w:rsidRPr="001412BF">
        <w:rPr>
          <w:rFonts w:eastAsia="Times New Roman"/>
          <w:color w:val="000000" w:themeColor="text1"/>
          <w:sz w:val="24"/>
          <w:szCs w:val="24"/>
        </w:rPr>
        <w:t xml:space="preserve">of </w:t>
      </w:r>
      <w:r w:rsidR="00D33E6C" w:rsidRPr="001412BF">
        <w:rPr>
          <w:rFonts w:eastAsia="Times New Roman"/>
          <w:color w:val="000000" w:themeColor="text1"/>
          <w:sz w:val="24"/>
          <w:szCs w:val="24"/>
        </w:rPr>
        <w:t>justice</w:t>
      </w:r>
      <w:r w:rsidR="008772DB" w:rsidRPr="001412BF">
        <w:rPr>
          <w:rFonts w:eastAsia="Times New Roman"/>
          <w:color w:val="000000" w:themeColor="text1"/>
          <w:sz w:val="24"/>
          <w:szCs w:val="24"/>
        </w:rPr>
        <w:t>.</w:t>
      </w:r>
      <w:r w:rsidR="008772DB" w:rsidRPr="001412BF">
        <w:rPr>
          <w:rStyle w:val="FootnoteAnchor"/>
          <w:rFonts w:eastAsia="Times New Roman"/>
          <w:color w:val="000000" w:themeColor="text1"/>
          <w:szCs w:val="24"/>
        </w:rPr>
        <w:footnoteReference w:id="12"/>
      </w:r>
      <w:r w:rsidR="008772DB" w:rsidRPr="001412BF">
        <w:rPr>
          <w:rFonts w:eastAsia="Times New Roman"/>
          <w:color w:val="000000" w:themeColor="text1"/>
          <w:sz w:val="24"/>
          <w:szCs w:val="24"/>
        </w:rPr>
        <w:t xml:space="preserve"> Using the </w:t>
      </w:r>
      <w:r w:rsidR="004E0A67" w:rsidRPr="001412BF">
        <w:rPr>
          <w:rFonts w:eastAsia="Times New Roman"/>
          <w:color w:val="000000" w:themeColor="text1"/>
          <w:sz w:val="24"/>
          <w:szCs w:val="24"/>
        </w:rPr>
        <w:t>m</w:t>
      </w:r>
      <w:r w:rsidR="008772DB" w:rsidRPr="001412BF">
        <w:rPr>
          <w:rFonts w:eastAsia="Times New Roman"/>
          <w:color w:val="000000" w:themeColor="text1"/>
          <w:sz w:val="24"/>
          <w:szCs w:val="24"/>
        </w:rPr>
        <w:t xml:space="preserve">inistry of </w:t>
      </w:r>
      <w:r w:rsidR="004E0A67" w:rsidRPr="001412BF">
        <w:rPr>
          <w:rFonts w:eastAsia="Times New Roman"/>
          <w:color w:val="000000" w:themeColor="text1"/>
          <w:sz w:val="24"/>
          <w:szCs w:val="24"/>
        </w:rPr>
        <w:t>j</w:t>
      </w:r>
      <w:r w:rsidR="008772DB" w:rsidRPr="001412BF">
        <w:rPr>
          <w:rFonts w:eastAsia="Times New Roman"/>
          <w:color w:val="000000" w:themeColor="text1"/>
          <w:sz w:val="24"/>
          <w:szCs w:val="24"/>
        </w:rPr>
        <w:t xml:space="preserve">ustice has </w:t>
      </w:r>
      <w:r w:rsidR="00D33E6C" w:rsidRPr="001412BF">
        <w:rPr>
          <w:rFonts w:eastAsia="Times New Roman"/>
          <w:color w:val="000000" w:themeColor="text1"/>
          <w:sz w:val="24"/>
          <w:szCs w:val="24"/>
        </w:rPr>
        <w:t xml:space="preserve">further </w:t>
      </w:r>
      <w:r w:rsidR="008772DB" w:rsidRPr="001412BF">
        <w:rPr>
          <w:rFonts w:eastAsia="Times New Roman"/>
          <w:color w:val="000000" w:themeColor="text1"/>
          <w:sz w:val="24"/>
          <w:szCs w:val="24"/>
        </w:rPr>
        <w:t>advantages. First, it is consistent with the social model of disability. Civil society and DPOs, pushing for a shift from the medical to the social model, have criticised the use of ministries such as those concerned with health, welfare or labour as focal points.</w:t>
      </w:r>
      <w:r w:rsidR="008772DB" w:rsidRPr="001412BF">
        <w:rPr>
          <w:rStyle w:val="FootnoteAnchor"/>
          <w:rFonts w:eastAsia="Times New Roman"/>
          <w:color w:val="000000" w:themeColor="text1"/>
          <w:szCs w:val="24"/>
        </w:rPr>
        <w:footnoteReference w:id="13"/>
      </w:r>
      <w:r w:rsidR="008772DB" w:rsidRPr="001412BF">
        <w:rPr>
          <w:rFonts w:eastAsia="Times New Roman"/>
          <w:color w:val="000000" w:themeColor="text1"/>
          <w:sz w:val="24"/>
          <w:szCs w:val="24"/>
        </w:rPr>
        <w:t xml:space="preserve"> As a matter of internal administration, it is not necessary that a focal point be appointed by law, as long as it is given the resources it requires to meet its goals.</w:t>
      </w:r>
      <w:r w:rsidR="008772DB" w:rsidRPr="001412BF">
        <w:rPr>
          <w:rStyle w:val="FootnoteAnchor"/>
          <w:rFonts w:eastAsia="Times New Roman"/>
          <w:color w:val="000000" w:themeColor="text1"/>
          <w:szCs w:val="24"/>
        </w:rPr>
        <w:footnoteReference w:id="14"/>
      </w:r>
      <w:r w:rsidR="008772DB" w:rsidRPr="001412BF">
        <w:rPr>
          <w:rFonts w:eastAsia="Times New Roman"/>
          <w:color w:val="000000" w:themeColor="text1"/>
          <w:sz w:val="24"/>
          <w:szCs w:val="24"/>
        </w:rPr>
        <w:t xml:space="preserve"> States should also consider how appointing a particular ministry or other body as a focal point will change the way the body operates, and make any necessary changes to its mandate or funding.</w:t>
      </w:r>
      <w:r w:rsidR="008772DB" w:rsidRPr="001412BF">
        <w:rPr>
          <w:rStyle w:val="FootnoteAnchor"/>
          <w:rFonts w:eastAsia="Times New Roman"/>
          <w:color w:val="000000" w:themeColor="text1"/>
          <w:szCs w:val="24"/>
        </w:rPr>
        <w:footnoteReference w:id="15"/>
      </w:r>
      <w:r w:rsidR="008772DB" w:rsidRPr="001412BF">
        <w:rPr>
          <w:rFonts w:eastAsia="Times New Roman"/>
          <w:color w:val="000000" w:themeColor="text1"/>
          <w:sz w:val="24"/>
          <w:szCs w:val="24"/>
        </w:rPr>
        <w:t xml:space="preserve"> It is also important that the focal point be accessible to civil society, so that the participation of DPOs and persons with disabilities can be assured.</w:t>
      </w:r>
      <w:r w:rsidR="008772DB" w:rsidRPr="001412BF">
        <w:rPr>
          <w:rStyle w:val="FootnoteAnchor"/>
          <w:rFonts w:eastAsia="Times New Roman"/>
          <w:color w:val="000000" w:themeColor="text1"/>
          <w:szCs w:val="24"/>
        </w:rPr>
        <w:footnoteReference w:id="16"/>
      </w:r>
      <w:r w:rsidR="008772DB" w:rsidRPr="001412BF">
        <w:rPr>
          <w:rFonts w:eastAsia="Times New Roman"/>
          <w:color w:val="000000" w:themeColor="text1"/>
          <w:sz w:val="24"/>
          <w:szCs w:val="24"/>
        </w:rPr>
        <w:t xml:space="preserve"> </w:t>
      </w:r>
    </w:p>
    <w:p w14:paraId="4FFAE99E" w14:textId="77777777" w:rsidR="008772DB" w:rsidRPr="001412BF" w:rsidRDefault="008772DB" w:rsidP="001412BF">
      <w:pPr>
        <w:rPr>
          <w:color w:val="000000" w:themeColor="text1"/>
        </w:rPr>
      </w:pPr>
    </w:p>
    <w:p w14:paraId="67E14124" w14:textId="46FA5602" w:rsidR="008772DB" w:rsidRPr="001412BF" w:rsidRDefault="0021545C" w:rsidP="001412BF">
      <w:pPr>
        <w:pStyle w:val="Heading2"/>
        <w:jc w:val="left"/>
        <w:rPr>
          <w:color w:val="000000" w:themeColor="text1"/>
        </w:rPr>
      </w:pPr>
      <w:bookmarkStart w:id="9" w:name="_Toc449696175"/>
      <w:r w:rsidRPr="001412BF">
        <w:rPr>
          <w:color w:val="000000" w:themeColor="text1"/>
        </w:rPr>
        <w:t xml:space="preserve">1.3 </w:t>
      </w:r>
      <w:r w:rsidR="008772DB" w:rsidRPr="001412BF">
        <w:rPr>
          <w:color w:val="000000" w:themeColor="text1"/>
        </w:rPr>
        <w:t>Coordination Mechanism</w:t>
      </w:r>
      <w:bookmarkEnd w:id="9"/>
    </w:p>
    <w:p w14:paraId="0489B944" w14:textId="1FAB1597"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second part of </w:t>
      </w:r>
      <w:r w:rsidR="006E6A44" w:rsidRPr="001412BF">
        <w:rPr>
          <w:rFonts w:eastAsia="Times New Roman"/>
          <w:color w:val="000000" w:themeColor="text1"/>
          <w:sz w:val="24"/>
          <w:szCs w:val="24"/>
        </w:rPr>
        <w:t xml:space="preserve">the framework identified in </w:t>
      </w:r>
      <w:r w:rsidRPr="001412BF">
        <w:rPr>
          <w:rFonts w:eastAsia="Times New Roman"/>
          <w:color w:val="000000" w:themeColor="text1"/>
          <w:sz w:val="24"/>
          <w:szCs w:val="24"/>
        </w:rPr>
        <w:t xml:space="preserve">Article 33.1 is the coordination mechanism. According to the text of the article, state parties </w:t>
      </w:r>
      <w:r w:rsidR="00A54FE7" w:rsidRPr="001412BF">
        <w:rPr>
          <w:rFonts w:eastAsia="Times New Roman"/>
          <w:color w:val="000000" w:themeColor="text1"/>
          <w:sz w:val="24"/>
          <w:szCs w:val="24"/>
        </w:rPr>
        <w:t>‘</w:t>
      </w:r>
      <w:r w:rsidRPr="001412BF">
        <w:rPr>
          <w:rFonts w:eastAsia="Times New Roman"/>
          <w:color w:val="000000" w:themeColor="text1"/>
          <w:sz w:val="24"/>
          <w:szCs w:val="24"/>
        </w:rPr>
        <w:t>shall give due consideration to the establishment or designation of a coordination mechanism within government to facilitate related action in different sectors and at different levels</w:t>
      </w:r>
      <w:r w:rsidR="00A54FE7" w:rsidRPr="001412BF">
        <w:rPr>
          <w:rFonts w:eastAsia="Times New Roman"/>
          <w:color w:val="000000" w:themeColor="text1"/>
          <w:sz w:val="24"/>
          <w:szCs w:val="24"/>
        </w:rPr>
        <w:t>’</w:t>
      </w:r>
      <w:r w:rsidR="006E6A44" w:rsidRPr="001412BF">
        <w:rPr>
          <w:rFonts w:eastAsia="Times New Roman"/>
          <w:color w:val="000000" w:themeColor="text1"/>
          <w:sz w:val="24"/>
          <w:szCs w:val="24"/>
        </w:rPr>
        <w:t>.</w:t>
      </w:r>
      <w:r w:rsidRPr="001412BF">
        <w:rPr>
          <w:rFonts w:eastAsia="Times New Roman"/>
          <w:color w:val="000000" w:themeColor="text1"/>
          <w:sz w:val="24"/>
          <w:szCs w:val="24"/>
        </w:rPr>
        <w:t xml:space="preserve"> The first thing to note about the coordination mechanism </w:t>
      </w:r>
      <w:r w:rsidR="00A414F5" w:rsidRPr="001412BF">
        <w:rPr>
          <w:rFonts w:eastAsia="Times New Roman"/>
          <w:color w:val="000000" w:themeColor="text1"/>
          <w:sz w:val="24"/>
          <w:szCs w:val="24"/>
        </w:rPr>
        <w:t xml:space="preserve">is </w:t>
      </w:r>
      <w:r w:rsidRPr="001412BF">
        <w:rPr>
          <w:rFonts w:eastAsia="Times New Roman"/>
          <w:color w:val="000000" w:themeColor="text1"/>
          <w:sz w:val="24"/>
          <w:szCs w:val="24"/>
        </w:rPr>
        <w:t>that</w:t>
      </w:r>
      <w:r w:rsidR="00A414F5" w:rsidRPr="001412BF">
        <w:rPr>
          <w:rFonts w:eastAsia="Times New Roman"/>
          <w:color w:val="000000" w:themeColor="text1"/>
          <w:sz w:val="24"/>
          <w:szCs w:val="24"/>
        </w:rPr>
        <w:t>,</w:t>
      </w:r>
      <w:r w:rsidRPr="001412BF">
        <w:rPr>
          <w:rFonts w:eastAsia="Times New Roman"/>
          <w:color w:val="000000" w:themeColor="text1"/>
          <w:sz w:val="24"/>
          <w:szCs w:val="24"/>
        </w:rPr>
        <w:t xml:space="preserve"> unlike the other parts of the implementation and monitoring framework, it is optional. If a </w:t>
      </w:r>
      <w:r w:rsidR="00A414F5" w:rsidRPr="001412BF">
        <w:rPr>
          <w:rFonts w:eastAsia="Times New Roman"/>
          <w:color w:val="000000" w:themeColor="text1"/>
          <w:sz w:val="24"/>
          <w:szCs w:val="24"/>
        </w:rPr>
        <w:t xml:space="preserve">state </w:t>
      </w:r>
      <w:r w:rsidRPr="001412BF">
        <w:rPr>
          <w:rFonts w:eastAsia="Times New Roman"/>
          <w:color w:val="000000" w:themeColor="text1"/>
          <w:sz w:val="24"/>
          <w:szCs w:val="24"/>
        </w:rPr>
        <w:t xml:space="preserve">feels it does not require a coordination mechanism, it is not compelled to create one. The creation of a coordination mechanism is generally recommended, however, because such a mechanism can help the </w:t>
      </w:r>
      <w:r w:rsidR="00A414F5" w:rsidRPr="001412BF">
        <w:rPr>
          <w:rFonts w:eastAsia="Times New Roman"/>
          <w:color w:val="000000" w:themeColor="text1"/>
          <w:sz w:val="24"/>
          <w:szCs w:val="24"/>
        </w:rPr>
        <w:t xml:space="preserve">state </w:t>
      </w:r>
      <w:r w:rsidRPr="001412BF">
        <w:rPr>
          <w:rFonts w:eastAsia="Times New Roman"/>
          <w:color w:val="000000" w:themeColor="text1"/>
          <w:sz w:val="24"/>
          <w:szCs w:val="24"/>
        </w:rPr>
        <w:t>ensure that action among ministries is properly coordinated, and no ministry takes isolated action.</w:t>
      </w:r>
      <w:r w:rsidRPr="001412BF">
        <w:rPr>
          <w:rStyle w:val="FootnoteAnchor"/>
          <w:rFonts w:eastAsia="Times New Roman"/>
          <w:color w:val="000000" w:themeColor="text1"/>
          <w:szCs w:val="24"/>
        </w:rPr>
        <w:footnoteReference w:id="17"/>
      </w:r>
      <w:r w:rsidRPr="001412BF">
        <w:rPr>
          <w:rFonts w:eastAsia="Times New Roman"/>
          <w:color w:val="000000" w:themeColor="text1"/>
          <w:sz w:val="24"/>
          <w:szCs w:val="24"/>
        </w:rPr>
        <w:t xml:space="preserve"> The</w:t>
      </w:r>
      <w:r w:rsidR="004E0A67" w:rsidRPr="001412BF">
        <w:rPr>
          <w:rFonts w:eastAsia="Times New Roman"/>
          <w:color w:val="000000" w:themeColor="text1"/>
          <w:sz w:val="24"/>
          <w:szCs w:val="24"/>
        </w:rPr>
        <w:t xml:space="preserve"> </w:t>
      </w:r>
      <w:r w:rsidR="0042325E" w:rsidRPr="001412BF">
        <w:rPr>
          <w:rFonts w:eastAsia="Times New Roman"/>
          <w:color w:val="000000" w:themeColor="text1"/>
          <w:sz w:val="24"/>
          <w:szCs w:val="24"/>
        </w:rPr>
        <w:t xml:space="preserve">OHCHR </w:t>
      </w:r>
      <w:r w:rsidRPr="001412BF">
        <w:rPr>
          <w:rFonts w:eastAsia="Times New Roman"/>
          <w:color w:val="000000" w:themeColor="text1"/>
          <w:sz w:val="24"/>
          <w:szCs w:val="24"/>
        </w:rPr>
        <w:t xml:space="preserve">recommends that whenever a </w:t>
      </w:r>
      <w:r w:rsidR="00A414F5" w:rsidRPr="001412BF">
        <w:rPr>
          <w:rFonts w:eastAsia="Times New Roman"/>
          <w:color w:val="000000" w:themeColor="text1"/>
          <w:sz w:val="24"/>
          <w:szCs w:val="24"/>
        </w:rPr>
        <w:t xml:space="preserve">state </w:t>
      </w:r>
      <w:r w:rsidRPr="001412BF">
        <w:rPr>
          <w:rFonts w:eastAsia="Times New Roman"/>
          <w:color w:val="000000" w:themeColor="text1"/>
          <w:sz w:val="24"/>
          <w:szCs w:val="24"/>
        </w:rPr>
        <w:t xml:space="preserve">has appointed </w:t>
      </w:r>
      <w:r w:rsidRPr="001412BF">
        <w:rPr>
          <w:rFonts w:eastAsia="Times New Roman"/>
          <w:color w:val="000000" w:themeColor="text1"/>
          <w:sz w:val="24"/>
          <w:szCs w:val="24"/>
        </w:rPr>
        <w:lastRenderedPageBreak/>
        <w:t>more than one focal point, the focal points should form a coordinating committee.</w:t>
      </w:r>
      <w:r w:rsidRPr="001412BF">
        <w:rPr>
          <w:rStyle w:val="FootnoteAnchor"/>
          <w:rFonts w:eastAsia="Times New Roman"/>
          <w:color w:val="000000" w:themeColor="text1"/>
          <w:szCs w:val="24"/>
        </w:rPr>
        <w:footnoteReference w:id="18"/>
      </w:r>
      <w:r w:rsidRPr="001412BF">
        <w:rPr>
          <w:rFonts w:eastAsia="Times New Roman"/>
          <w:color w:val="000000" w:themeColor="text1"/>
          <w:sz w:val="24"/>
          <w:szCs w:val="24"/>
        </w:rPr>
        <w:t xml:space="preserve"> In a </w:t>
      </w:r>
      <w:r w:rsidR="00A414F5" w:rsidRPr="001412BF">
        <w:rPr>
          <w:rFonts w:eastAsia="Times New Roman"/>
          <w:color w:val="000000" w:themeColor="text1"/>
          <w:sz w:val="24"/>
          <w:szCs w:val="24"/>
        </w:rPr>
        <w:t xml:space="preserve">state </w:t>
      </w:r>
      <w:r w:rsidRPr="001412BF">
        <w:rPr>
          <w:rFonts w:eastAsia="Times New Roman"/>
          <w:color w:val="000000" w:themeColor="text1"/>
          <w:sz w:val="24"/>
          <w:szCs w:val="24"/>
        </w:rPr>
        <w:t>with more than one focal point, a coordination mechanism can serve several functions</w:t>
      </w:r>
      <w:r w:rsidR="00A414F5" w:rsidRPr="001412BF">
        <w:rPr>
          <w:rFonts w:eastAsia="Times New Roman"/>
          <w:color w:val="000000" w:themeColor="text1"/>
          <w:sz w:val="24"/>
          <w:szCs w:val="24"/>
        </w:rPr>
        <w:t xml:space="preserve"> </w:t>
      </w:r>
      <w:r w:rsidRPr="001412BF">
        <w:rPr>
          <w:rFonts w:eastAsia="Times New Roman"/>
          <w:color w:val="000000" w:themeColor="text1"/>
          <w:sz w:val="24"/>
          <w:szCs w:val="24"/>
        </w:rPr>
        <w:t xml:space="preserve">distinct from those of the focal points. </w:t>
      </w:r>
    </w:p>
    <w:p w14:paraId="3295295D" w14:textId="77777777" w:rsidR="008772DB" w:rsidRPr="001412BF" w:rsidRDefault="008772DB" w:rsidP="001412BF">
      <w:pPr>
        <w:pStyle w:val="LO-normal"/>
        <w:rPr>
          <w:rFonts w:eastAsia="Times New Roman"/>
          <w:color w:val="000000" w:themeColor="text1"/>
          <w:sz w:val="24"/>
          <w:szCs w:val="24"/>
        </w:rPr>
      </w:pPr>
    </w:p>
    <w:p w14:paraId="1F60AF73" w14:textId="10F164D5" w:rsidR="008772DB" w:rsidRPr="001412BF" w:rsidRDefault="005B2532" w:rsidP="001412BF">
      <w:pPr>
        <w:pStyle w:val="LO-normal"/>
        <w:rPr>
          <w:rFonts w:eastAsia="Times New Roman"/>
          <w:color w:val="000000" w:themeColor="text1"/>
          <w:sz w:val="24"/>
          <w:szCs w:val="24"/>
        </w:rPr>
      </w:pPr>
      <w:r w:rsidRPr="001412BF">
        <w:rPr>
          <w:rFonts w:eastAsia="Times New Roman"/>
          <w:color w:val="000000" w:themeColor="text1"/>
          <w:sz w:val="24"/>
          <w:szCs w:val="24"/>
        </w:rPr>
        <w:t>A</w:t>
      </w:r>
      <w:r w:rsidR="008772DB" w:rsidRPr="001412BF">
        <w:rPr>
          <w:rFonts w:eastAsia="Times New Roman"/>
          <w:color w:val="000000" w:themeColor="text1"/>
          <w:sz w:val="24"/>
          <w:szCs w:val="24"/>
        </w:rPr>
        <w:t>ccording to de Beco</w:t>
      </w:r>
      <w:r w:rsidR="00D3064B" w:rsidRPr="001412BF">
        <w:rPr>
          <w:rFonts w:eastAsia="Times New Roman"/>
          <w:color w:val="000000" w:themeColor="text1"/>
          <w:sz w:val="24"/>
          <w:szCs w:val="24"/>
        </w:rPr>
        <w:t xml:space="preserve"> and Hoefmans</w:t>
      </w:r>
      <w:r w:rsidR="008772DB" w:rsidRPr="001412BF">
        <w:rPr>
          <w:rFonts w:eastAsia="Times New Roman"/>
          <w:color w:val="000000" w:themeColor="text1"/>
          <w:sz w:val="24"/>
          <w:szCs w:val="24"/>
        </w:rPr>
        <w:t>, the coordination mechanism helps the various focal points organise their action, so that it is clear who is responsible for what, what has been done, and what needs to be done. Second, the coordination mechanism can act as a neutral platform, where various factions on issues of policy can meet. To properly serve this function, the coordination mechanism should not be situated in any particular ministry.</w:t>
      </w:r>
      <w:r w:rsidR="008772DB" w:rsidRPr="001412BF">
        <w:rPr>
          <w:rStyle w:val="FootnoteAnchor"/>
          <w:rFonts w:eastAsia="Times New Roman"/>
          <w:color w:val="000000" w:themeColor="text1"/>
          <w:szCs w:val="24"/>
        </w:rPr>
        <w:footnoteReference w:id="19"/>
      </w:r>
      <w:r w:rsidR="008772DB" w:rsidRPr="001412BF">
        <w:rPr>
          <w:rFonts w:eastAsia="Times New Roman"/>
          <w:color w:val="000000" w:themeColor="text1"/>
          <w:sz w:val="24"/>
          <w:szCs w:val="24"/>
        </w:rPr>
        <w:t xml:space="preserve"> In a system with several focal points, the coordination mechanism can act as a place where the monitoring mechanism, civil society, and others can communicate with the government on issues of policy. As the coordination mechanism is at the centre of the government’s actions on the implementation of the Convention, it can also act a liaison with the international community.</w:t>
      </w:r>
      <w:r w:rsidR="008772DB" w:rsidRPr="001412BF">
        <w:rPr>
          <w:rStyle w:val="FootnoteAnchor"/>
          <w:rFonts w:eastAsia="Times New Roman"/>
          <w:color w:val="000000" w:themeColor="text1"/>
          <w:szCs w:val="24"/>
        </w:rPr>
        <w:footnoteReference w:id="20"/>
      </w:r>
      <w:r w:rsidR="008772DB" w:rsidRPr="001412BF">
        <w:rPr>
          <w:rFonts w:eastAsia="Times New Roman"/>
          <w:color w:val="000000" w:themeColor="text1"/>
          <w:sz w:val="24"/>
          <w:szCs w:val="24"/>
        </w:rPr>
        <w:t xml:space="preserve"> As the coordination mechanism and focal point are both located within government, and will work closely together, it is important to keep their functions separate. </w:t>
      </w:r>
      <w:r w:rsidR="004E0A67" w:rsidRPr="001412BF">
        <w:rPr>
          <w:rFonts w:eastAsia="Times New Roman"/>
          <w:color w:val="000000" w:themeColor="text1"/>
          <w:sz w:val="24"/>
          <w:szCs w:val="24"/>
        </w:rPr>
        <w:t xml:space="preserve">From </w:t>
      </w:r>
      <w:r w:rsidR="00D3064B" w:rsidRPr="001412BF">
        <w:rPr>
          <w:rFonts w:eastAsia="Times New Roman"/>
          <w:color w:val="000000" w:themeColor="text1"/>
          <w:sz w:val="24"/>
          <w:szCs w:val="24"/>
        </w:rPr>
        <w:t>the</w:t>
      </w:r>
      <w:r w:rsidR="004E0A67" w:rsidRPr="001412BF">
        <w:rPr>
          <w:rFonts w:eastAsia="Times New Roman"/>
          <w:color w:val="000000" w:themeColor="text1"/>
          <w:sz w:val="24"/>
          <w:szCs w:val="24"/>
        </w:rPr>
        <w:t xml:space="preserve"> perspective</w:t>
      </w:r>
      <w:r w:rsidR="00D3064B" w:rsidRPr="001412BF">
        <w:rPr>
          <w:rFonts w:eastAsia="Times New Roman"/>
          <w:color w:val="000000" w:themeColor="text1"/>
          <w:sz w:val="24"/>
          <w:szCs w:val="24"/>
        </w:rPr>
        <w:t xml:space="preserve"> of de Beco and Hoefmans</w:t>
      </w:r>
      <w:r w:rsidR="008772DB" w:rsidRPr="001412BF">
        <w:rPr>
          <w:rFonts w:eastAsia="Times New Roman"/>
          <w:color w:val="000000" w:themeColor="text1"/>
          <w:sz w:val="24"/>
          <w:szCs w:val="24"/>
        </w:rPr>
        <w:t>, the focal points are the drivers of policy change within their various areas of competence, while the coordination mechanism ensures smooth communication between the focal points, and acts as a point of communication for actions outside of government.</w:t>
      </w:r>
      <w:r w:rsidR="008772DB" w:rsidRPr="001412BF">
        <w:rPr>
          <w:rStyle w:val="FootnoteAnchor"/>
          <w:rFonts w:eastAsia="Times New Roman"/>
          <w:color w:val="000000" w:themeColor="text1"/>
          <w:szCs w:val="24"/>
        </w:rPr>
        <w:footnoteReference w:id="21"/>
      </w:r>
    </w:p>
    <w:p w14:paraId="116E8063" w14:textId="77777777" w:rsidR="00975CB5" w:rsidRPr="001412BF" w:rsidRDefault="00975CB5" w:rsidP="001412BF">
      <w:pPr>
        <w:pStyle w:val="LO-normal"/>
        <w:rPr>
          <w:rFonts w:eastAsia="Times New Roman"/>
          <w:color w:val="000000" w:themeColor="text1"/>
          <w:sz w:val="24"/>
          <w:szCs w:val="24"/>
          <w:u w:val="single"/>
        </w:rPr>
      </w:pPr>
    </w:p>
    <w:p w14:paraId="57400CC1" w14:textId="7C769179" w:rsidR="008772DB" w:rsidRPr="001412BF" w:rsidRDefault="0021545C" w:rsidP="001412BF">
      <w:pPr>
        <w:pStyle w:val="Heading2"/>
        <w:jc w:val="left"/>
        <w:rPr>
          <w:color w:val="000000" w:themeColor="text1"/>
        </w:rPr>
      </w:pPr>
      <w:bookmarkStart w:id="10" w:name="_Toc449696176"/>
      <w:r w:rsidRPr="001412BF">
        <w:rPr>
          <w:color w:val="000000" w:themeColor="text1"/>
        </w:rPr>
        <w:t xml:space="preserve">1.4 </w:t>
      </w:r>
      <w:r w:rsidR="008772DB" w:rsidRPr="001412BF">
        <w:rPr>
          <w:color w:val="000000" w:themeColor="text1"/>
        </w:rPr>
        <w:t>Independent Monitoring Framework</w:t>
      </w:r>
      <w:bookmarkEnd w:id="10"/>
    </w:p>
    <w:p w14:paraId="6E0F313D" w14:textId="17B604C4"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Article 33.2 of the CRPD deals with the establishment of an independent monitoring framework</w:t>
      </w:r>
      <w:r w:rsidR="0042325E" w:rsidRPr="001412BF">
        <w:rPr>
          <w:rFonts w:eastAsia="Times New Roman"/>
          <w:color w:val="000000" w:themeColor="text1"/>
          <w:sz w:val="24"/>
          <w:szCs w:val="24"/>
        </w:rPr>
        <w:t>.</w:t>
      </w:r>
      <w:r w:rsidR="006A46B6" w:rsidRPr="001412BF" w:rsidDel="006A46B6">
        <w:rPr>
          <w:rFonts w:eastAsia="Times New Roman"/>
          <w:color w:val="000000" w:themeColor="text1"/>
          <w:sz w:val="24"/>
          <w:szCs w:val="24"/>
        </w:rPr>
        <w:t xml:space="preserve"> </w:t>
      </w:r>
      <w:r w:rsidRPr="001412BF">
        <w:rPr>
          <w:rFonts w:eastAsia="Times New Roman"/>
          <w:color w:val="000000" w:themeColor="text1"/>
          <w:sz w:val="24"/>
          <w:szCs w:val="24"/>
        </w:rPr>
        <w:t xml:space="preserve">The first part of 33.2 requires that </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States Parties shall, in accordance with their legal and administrative systems, maintain, strengthen, </w:t>
      </w:r>
      <w:r w:rsidRPr="001412BF">
        <w:rPr>
          <w:rFonts w:eastAsia="Times New Roman"/>
          <w:color w:val="000000" w:themeColor="text1"/>
          <w:sz w:val="24"/>
          <w:szCs w:val="24"/>
        </w:rPr>
        <w:lastRenderedPageBreak/>
        <w:t>designate or establish within the State Party, a framework, including one or more independent mechanisms, as appropriate, to promote, protect and monitor implementation of the present Convention.</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 This section of Article 33.2 makes clear that a framework</w:t>
      </w:r>
      <w:r w:rsidR="00687D40" w:rsidRPr="001412BF">
        <w:rPr>
          <w:rFonts w:eastAsia="Times New Roman"/>
          <w:color w:val="000000" w:themeColor="text1"/>
          <w:sz w:val="24"/>
          <w:szCs w:val="24"/>
        </w:rPr>
        <w:t xml:space="preserve"> that is</w:t>
      </w:r>
      <w:r w:rsidRPr="001412BF">
        <w:rPr>
          <w:rFonts w:eastAsia="Times New Roman"/>
          <w:color w:val="000000" w:themeColor="text1"/>
          <w:sz w:val="24"/>
          <w:szCs w:val="24"/>
        </w:rPr>
        <w:t xml:space="preserve"> independent of government must be created to promote, protect, and monitor the Convention. The next part of Article 33.2 clarifies what is meant by independent: </w:t>
      </w:r>
      <w:r w:rsidR="00A54FE7" w:rsidRPr="001412BF">
        <w:rPr>
          <w:rFonts w:eastAsia="Times New Roman"/>
          <w:color w:val="000000" w:themeColor="text1"/>
          <w:sz w:val="24"/>
          <w:szCs w:val="24"/>
        </w:rPr>
        <w:t>‘</w:t>
      </w:r>
      <w:r w:rsidRPr="001412BF">
        <w:rPr>
          <w:rFonts w:eastAsia="Times New Roman"/>
          <w:color w:val="000000" w:themeColor="text1"/>
          <w:sz w:val="24"/>
          <w:szCs w:val="24"/>
        </w:rPr>
        <w:t>When designating or establishing such a mechanism, States Parties shall take into account the principles relating to the status and functioning of national institutions for protection and promotion of human rights</w:t>
      </w:r>
      <w:r w:rsidR="00A54FE7" w:rsidRPr="001412BF">
        <w:rPr>
          <w:rFonts w:eastAsia="Times New Roman"/>
          <w:color w:val="000000" w:themeColor="text1"/>
          <w:sz w:val="24"/>
          <w:szCs w:val="24"/>
        </w:rPr>
        <w:t>’</w:t>
      </w:r>
      <w:r w:rsidR="00687D40" w:rsidRPr="001412BF">
        <w:rPr>
          <w:rFonts w:eastAsia="Times New Roman"/>
          <w:color w:val="000000" w:themeColor="text1"/>
          <w:sz w:val="24"/>
          <w:szCs w:val="24"/>
        </w:rPr>
        <w:t>.</w:t>
      </w:r>
      <w:r w:rsidRPr="001412BF">
        <w:rPr>
          <w:rFonts w:eastAsia="Times New Roman"/>
          <w:color w:val="000000" w:themeColor="text1"/>
          <w:sz w:val="24"/>
          <w:szCs w:val="24"/>
        </w:rPr>
        <w:t xml:space="preserve"> The principles referred to in Article 33.2 are the Paris Principles,</w:t>
      </w:r>
      <w:r w:rsidR="006A46B6" w:rsidRPr="001412BF">
        <w:rPr>
          <w:rStyle w:val="FootnoteReference"/>
          <w:rFonts w:eastAsia="Times New Roman"/>
          <w:color w:val="000000" w:themeColor="text1"/>
          <w:sz w:val="24"/>
          <w:szCs w:val="24"/>
        </w:rPr>
        <w:footnoteReference w:id="22"/>
      </w:r>
      <w:r w:rsidRPr="001412BF">
        <w:rPr>
          <w:rFonts w:eastAsia="Times New Roman"/>
          <w:color w:val="000000" w:themeColor="text1"/>
          <w:sz w:val="24"/>
          <w:szCs w:val="24"/>
        </w:rPr>
        <w:t xml:space="preserve"> originally written to establish the functioning and creation of NHRIs. This requirement raises several questions about the appropriate way to set up a monitoring framework. First, there are the questions raised by using the Paris Principles as the standard for independence. As these principles were originally written to apply to NHRIs, can they apply to other bodies? Or does their use mean that only NHRIs can serve as the independent mechanism? </w:t>
      </w:r>
    </w:p>
    <w:p w14:paraId="57E0D7D0" w14:textId="77777777" w:rsidR="008772DB" w:rsidRPr="001412BF" w:rsidRDefault="008772DB" w:rsidP="001412BF">
      <w:pPr>
        <w:pStyle w:val="LO-normal"/>
        <w:rPr>
          <w:rFonts w:eastAsia="Times New Roman"/>
          <w:color w:val="000000" w:themeColor="text1"/>
          <w:sz w:val="24"/>
          <w:szCs w:val="24"/>
        </w:rPr>
      </w:pPr>
    </w:p>
    <w:p w14:paraId="67C41AB4" w14:textId="3279148B" w:rsidR="008772DB" w:rsidRPr="001412BF" w:rsidRDefault="0042325E" w:rsidP="001412BF">
      <w:pPr>
        <w:pStyle w:val="LO-normal"/>
        <w:rPr>
          <w:rFonts w:eastAsia="Times New Roman"/>
          <w:color w:val="000000" w:themeColor="text1"/>
          <w:sz w:val="24"/>
          <w:szCs w:val="24"/>
        </w:rPr>
      </w:pPr>
      <w:r w:rsidRPr="001412BF">
        <w:rPr>
          <w:rFonts w:eastAsia="Times New Roman"/>
          <w:color w:val="000000" w:themeColor="text1"/>
          <w:sz w:val="24"/>
          <w:szCs w:val="24"/>
        </w:rPr>
        <w:t>In general</w:t>
      </w:r>
      <w:r w:rsidR="00687D40" w:rsidRPr="001412BF">
        <w:rPr>
          <w:rFonts w:eastAsia="Times New Roman"/>
          <w:color w:val="000000" w:themeColor="text1"/>
          <w:sz w:val="24"/>
          <w:szCs w:val="24"/>
        </w:rPr>
        <w:t>,</w:t>
      </w:r>
      <w:r w:rsidRPr="001412BF">
        <w:rPr>
          <w:rFonts w:eastAsia="Times New Roman"/>
          <w:color w:val="000000" w:themeColor="text1"/>
          <w:sz w:val="24"/>
          <w:szCs w:val="24"/>
        </w:rPr>
        <w:t xml:space="preserve"> the CRPD Committee has held</w:t>
      </w:r>
      <w:r w:rsidR="008772DB" w:rsidRPr="001412BF">
        <w:rPr>
          <w:rFonts w:eastAsia="Times New Roman"/>
          <w:color w:val="000000" w:themeColor="text1"/>
          <w:sz w:val="24"/>
          <w:szCs w:val="24"/>
        </w:rPr>
        <w:t xml:space="preserve"> that a</w:t>
      </w:r>
      <w:r w:rsidR="00243E04" w:rsidRPr="001412BF">
        <w:rPr>
          <w:rFonts w:eastAsia="Times New Roman"/>
          <w:color w:val="000000" w:themeColor="text1"/>
          <w:sz w:val="24"/>
          <w:szCs w:val="24"/>
        </w:rPr>
        <w:t>n</w:t>
      </w:r>
      <w:r w:rsidR="008772DB" w:rsidRPr="001412BF">
        <w:rPr>
          <w:rFonts w:eastAsia="Times New Roman"/>
          <w:color w:val="000000" w:themeColor="text1"/>
          <w:sz w:val="24"/>
          <w:szCs w:val="24"/>
        </w:rPr>
        <w:t xml:space="preserve"> NHRI accredited by the </w:t>
      </w:r>
      <w:r w:rsidR="006E690A" w:rsidRPr="001412BF">
        <w:rPr>
          <w:rFonts w:eastAsia="Times New Roman"/>
          <w:color w:val="000000" w:themeColor="text1"/>
          <w:sz w:val="24"/>
          <w:szCs w:val="24"/>
        </w:rPr>
        <w:t xml:space="preserve">Global </w:t>
      </w:r>
      <w:r w:rsidR="00FB45CA" w:rsidRPr="001412BF">
        <w:rPr>
          <w:rFonts w:eastAsia="Times New Roman"/>
          <w:color w:val="000000" w:themeColor="text1"/>
          <w:sz w:val="24"/>
          <w:szCs w:val="24"/>
        </w:rPr>
        <w:t>Alliance</w:t>
      </w:r>
      <w:r w:rsidR="006E690A" w:rsidRPr="001412BF">
        <w:rPr>
          <w:rFonts w:eastAsia="Times New Roman"/>
          <w:color w:val="000000" w:themeColor="text1"/>
          <w:sz w:val="24"/>
          <w:szCs w:val="24"/>
        </w:rPr>
        <w:t xml:space="preserve"> of National Human Rights Institutions</w:t>
      </w:r>
      <w:r w:rsidR="008772DB" w:rsidRPr="001412BF">
        <w:rPr>
          <w:rFonts w:eastAsia="Times New Roman"/>
          <w:color w:val="000000" w:themeColor="text1"/>
          <w:sz w:val="24"/>
          <w:szCs w:val="24"/>
        </w:rPr>
        <w:t xml:space="preserve"> (</w:t>
      </w:r>
      <w:r w:rsidR="006E690A" w:rsidRPr="001412BF">
        <w:rPr>
          <w:rFonts w:eastAsia="Times New Roman"/>
          <w:color w:val="000000" w:themeColor="text1"/>
          <w:sz w:val="24"/>
          <w:szCs w:val="24"/>
        </w:rPr>
        <w:t>GANHR</w:t>
      </w:r>
      <w:r w:rsidR="00674533" w:rsidRPr="001412BF">
        <w:rPr>
          <w:rFonts w:eastAsia="Times New Roman"/>
          <w:color w:val="000000" w:themeColor="text1"/>
          <w:sz w:val="24"/>
          <w:szCs w:val="24"/>
        </w:rPr>
        <w:t>I)</w:t>
      </w:r>
      <w:r w:rsidR="008772DB" w:rsidRPr="001412BF">
        <w:rPr>
          <w:rStyle w:val="FootnoteReference"/>
          <w:rFonts w:eastAsia="Times New Roman"/>
          <w:color w:val="000000" w:themeColor="text1"/>
          <w:sz w:val="24"/>
          <w:szCs w:val="24"/>
        </w:rPr>
        <w:footnoteReference w:id="23"/>
      </w:r>
      <w:r w:rsidR="008772DB" w:rsidRPr="001412BF">
        <w:rPr>
          <w:rFonts w:eastAsia="Times New Roman"/>
          <w:color w:val="000000" w:themeColor="text1"/>
          <w:sz w:val="24"/>
          <w:szCs w:val="24"/>
        </w:rPr>
        <w:t xml:space="preserve"> fulfils the independence requirement of Article 33.2,</w:t>
      </w:r>
      <w:r w:rsidR="00687D40" w:rsidRPr="001412BF">
        <w:rPr>
          <w:rStyle w:val="FootnoteReference"/>
          <w:rFonts w:eastAsia="Times New Roman"/>
          <w:color w:val="000000" w:themeColor="text1"/>
          <w:sz w:val="24"/>
          <w:szCs w:val="24"/>
        </w:rPr>
        <w:t xml:space="preserve"> </w:t>
      </w:r>
      <w:r w:rsidR="00687D40" w:rsidRPr="001412BF">
        <w:rPr>
          <w:rStyle w:val="FootnoteReference"/>
          <w:rFonts w:eastAsia="Times New Roman"/>
          <w:color w:val="000000" w:themeColor="text1"/>
          <w:sz w:val="24"/>
          <w:szCs w:val="24"/>
        </w:rPr>
        <w:footnoteReference w:id="24"/>
      </w:r>
      <w:r w:rsidR="008772DB" w:rsidRPr="001412BF">
        <w:rPr>
          <w:rFonts w:eastAsia="Times New Roman"/>
          <w:color w:val="000000" w:themeColor="text1"/>
          <w:sz w:val="24"/>
          <w:szCs w:val="24"/>
        </w:rPr>
        <w:t xml:space="preserve"> and where a state already </w:t>
      </w:r>
      <w:r w:rsidR="00896DB9" w:rsidRPr="001412BF">
        <w:rPr>
          <w:rFonts w:eastAsia="Times New Roman"/>
          <w:color w:val="000000" w:themeColor="text1"/>
          <w:sz w:val="24"/>
          <w:szCs w:val="24"/>
        </w:rPr>
        <w:t xml:space="preserve">has </w:t>
      </w:r>
      <w:r w:rsidR="008772DB" w:rsidRPr="001412BF">
        <w:rPr>
          <w:rFonts w:eastAsia="Times New Roman"/>
          <w:color w:val="000000" w:themeColor="text1"/>
          <w:sz w:val="24"/>
          <w:szCs w:val="24"/>
        </w:rPr>
        <w:t xml:space="preserve">such a body, appointing it as the monitoring mechanism </w:t>
      </w:r>
      <w:r w:rsidR="00674533" w:rsidRPr="001412BF">
        <w:rPr>
          <w:rFonts w:eastAsia="Times New Roman"/>
          <w:color w:val="000000" w:themeColor="text1"/>
          <w:sz w:val="24"/>
          <w:szCs w:val="24"/>
        </w:rPr>
        <w:t>avoids the need to create</w:t>
      </w:r>
      <w:r w:rsidR="008772DB" w:rsidRPr="001412BF">
        <w:rPr>
          <w:rFonts w:eastAsia="Times New Roman"/>
          <w:color w:val="000000" w:themeColor="text1"/>
          <w:sz w:val="24"/>
          <w:szCs w:val="24"/>
        </w:rPr>
        <w:t xml:space="preserve"> a new independent body. Furthermore, it was the work</w:t>
      </w:r>
      <w:r w:rsidR="00896DB9" w:rsidRPr="001412BF">
        <w:rPr>
          <w:rFonts w:eastAsia="Times New Roman"/>
          <w:color w:val="000000" w:themeColor="text1"/>
          <w:sz w:val="24"/>
          <w:szCs w:val="24"/>
        </w:rPr>
        <w:t>, at least in part,</w:t>
      </w:r>
      <w:r w:rsidR="008772DB" w:rsidRPr="001412BF">
        <w:rPr>
          <w:rFonts w:eastAsia="Times New Roman"/>
          <w:color w:val="000000" w:themeColor="text1"/>
          <w:sz w:val="24"/>
          <w:szCs w:val="24"/>
        </w:rPr>
        <w:t xml:space="preserve"> of the NHRIs at the drafting</w:t>
      </w:r>
      <w:r w:rsidR="00687D40" w:rsidRPr="001412BF">
        <w:rPr>
          <w:rFonts w:eastAsia="Times New Roman"/>
          <w:color w:val="000000" w:themeColor="text1"/>
          <w:sz w:val="24"/>
          <w:szCs w:val="24"/>
        </w:rPr>
        <w:t xml:space="preserve"> of the Convention</w:t>
      </w:r>
      <w:r w:rsidR="008772DB" w:rsidRPr="001412BF">
        <w:rPr>
          <w:rFonts w:eastAsia="Times New Roman"/>
          <w:color w:val="000000" w:themeColor="text1"/>
          <w:sz w:val="24"/>
          <w:szCs w:val="24"/>
        </w:rPr>
        <w:t xml:space="preserve"> that led to the reference to the Paris Principles in the text, and many parties at the drafting clearly had NHRIs in mind when </w:t>
      </w:r>
      <w:r w:rsidR="00674533" w:rsidRPr="001412BF">
        <w:rPr>
          <w:rFonts w:eastAsia="Times New Roman"/>
          <w:color w:val="000000" w:themeColor="text1"/>
          <w:sz w:val="24"/>
          <w:szCs w:val="24"/>
        </w:rPr>
        <w:t>developing the text of Article 33</w:t>
      </w:r>
      <w:r w:rsidR="008772DB" w:rsidRPr="001412BF">
        <w:rPr>
          <w:rFonts w:eastAsia="Times New Roman"/>
          <w:color w:val="000000" w:themeColor="text1"/>
          <w:sz w:val="24"/>
          <w:szCs w:val="24"/>
        </w:rPr>
        <w:t xml:space="preserve"> </w:t>
      </w:r>
      <w:r w:rsidR="00674533" w:rsidRPr="001412BF">
        <w:rPr>
          <w:rFonts w:eastAsia="Times New Roman"/>
          <w:color w:val="000000" w:themeColor="text1"/>
          <w:sz w:val="24"/>
          <w:szCs w:val="24"/>
        </w:rPr>
        <w:t>concerning</w:t>
      </w:r>
      <w:r w:rsidR="008772DB" w:rsidRPr="001412BF">
        <w:rPr>
          <w:rFonts w:eastAsia="Times New Roman"/>
          <w:color w:val="000000" w:themeColor="text1"/>
          <w:sz w:val="24"/>
          <w:szCs w:val="24"/>
        </w:rPr>
        <w:t xml:space="preserve"> monitoring mechanism</w:t>
      </w:r>
      <w:r w:rsidR="00674533" w:rsidRPr="001412BF">
        <w:rPr>
          <w:rFonts w:eastAsia="Times New Roman"/>
          <w:color w:val="000000" w:themeColor="text1"/>
          <w:sz w:val="24"/>
          <w:szCs w:val="24"/>
        </w:rPr>
        <w:t>s</w:t>
      </w:r>
      <w:r w:rsidR="008772DB" w:rsidRPr="001412BF">
        <w:rPr>
          <w:rFonts w:eastAsia="Times New Roman"/>
          <w:color w:val="000000" w:themeColor="text1"/>
          <w:sz w:val="24"/>
          <w:szCs w:val="24"/>
        </w:rPr>
        <w:t>.</w:t>
      </w:r>
      <w:r w:rsidR="00674533" w:rsidRPr="001412BF">
        <w:rPr>
          <w:rStyle w:val="FootnoteAnchor"/>
          <w:rFonts w:eastAsia="Times New Roman"/>
          <w:color w:val="000000" w:themeColor="text1"/>
          <w:szCs w:val="24"/>
        </w:rPr>
        <w:t xml:space="preserve"> </w:t>
      </w:r>
      <w:r w:rsidR="00674533" w:rsidRPr="001412BF">
        <w:rPr>
          <w:rStyle w:val="FootnoteAnchor"/>
          <w:rFonts w:eastAsia="Times New Roman"/>
          <w:color w:val="000000" w:themeColor="text1"/>
          <w:szCs w:val="24"/>
        </w:rPr>
        <w:footnoteReference w:id="25"/>
      </w:r>
      <w:r w:rsidR="00674533" w:rsidRPr="001412BF">
        <w:rPr>
          <w:rFonts w:eastAsia="Times New Roman"/>
          <w:color w:val="000000" w:themeColor="text1"/>
          <w:sz w:val="24"/>
          <w:szCs w:val="24"/>
        </w:rPr>
        <w:t xml:space="preserve"> </w:t>
      </w:r>
      <w:r w:rsidR="008772DB" w:rsidRPr="001412BF">
        <w:rPr>
          <w:rFonts w:eastAsia="Times New Roman"/>
          <w:color w:val="000000" w:themeColor="text1"/>
          <w:sz w:val="24"/>
          <w:szCs w:val="24"/>
        </w:rPr>
        <w:t xml:space="preserve">Therefore, it can be safely assumed that when one exists, the NHRI should at least be a part of the monitoring framework. </w:t>
      </w:r>
    </w:p>
    <w:p w14:paraId="69416AEB" w14:textId="77777777" w:rsidR="008772DB" w:rsidRPr="001412BF" w:rsidRDefault="008772DB" w:rsidP="001412BF">
      <w:pPr>
        <w:pStyle w:val="LO-normal"/>
        <w:rPr>
          <w:rFonts w:eastAsia="Times New Roman"/>
          <w:color w:val="000000" w:themeColor="text1"/>
          <w:sz w:val="24"/>
          <w:szCs w:val="24"/>
        </w:rPr>
      </w:pPr>
    </w:p>
    <w:p w14:paraId="0DAF990F" w14:textId="062FBD33" w:rsidR="008772DB" w:rsidRPr="001412BF" w:rsidRDefault="008772DB" w:rsidP="001412BF">
      <w:pPr>
        <w:pStyle w:val="LO-normal"/>
        <w:rPr>
          <w:rStyle w:val="FootnoteAnchor"/>
          <w:color w:val="000000" w:themeColor="text1"/>
        </w:rPr>
      </w:pPr>
      <w:r w:rsidRPr="001412BF">
        <w:rPr>
          <w:rFonts w:eastAsia="Times New Roman"/>
          <w:color w:val="000000" w:themeColor="text1"/>
          <w:sz w:val="24"/>
          <w:szCs w:val="24"/>
        </w:rPr>
        <w:lastRenderedPageBreak/>
        <w:t xml:space="preserve">Of course, Article 33.2 calls for </w:t>
      </w:r>
      <w:r w:rsidR="00A54FE7" w:rsidRPr="001412BF">
        <w:rPr>
          <w:rFonts w:eastAsia="Times New Roman"/>
          <w:color w:val="000000" w:themeColor="text1"/>
          <w:sz w:val="24"/>
          <w:szCs w:val="24"/>
        </w:rPr>
        <w:t>‘</w:t>
      </w:r>
      <w:r w:rsidRPr="001412BF">
        <w:rPr>
          <w:rFonts w:eastAsia="Times New Roman"/>
          <w:color w:val="000000" w:themeColor="text1"/>
          <w:sz w:val="24"/>
          <w:szCs w:val="24"/>
        </w:rPr>
        <w:t>a framework, including one o</w:t>
      </w:r>
      <w:r w:rsidR="00975CB5" w:rsidRPr="001412BF">
        <w:rPr>
          <w:rFonts w:eastAsia="Times New Roman"/>
          <w:color w:val="000000" w:themeColor="text1"/>
          <w:sz w:val="24"/>
          <w:szCs w:val="24"/>
        </w:rPr>
        <w:t>r more independent mechanisms</w:t>
      </w:r>
      <w:r w:rsidR="00A54FE7" w:rsidRPr="001412BF">
        <w:rPr>
          <w:rFonts w:eastAsia="Times New Roman"/>
          <w:color w:val="000000" w:themeColor="text1"/>
          <w:sz w:val="24"/>
          <w:szCs w:val="24"/>
        </w:rPr>
        <w:t>’</w:t>
      </w:r>
      <w:r w:rsidR="00975CB5" w:rsidRPr="001412BF">
        <w:rPr>
          <w:rFonts w:eastAsia="Times New Roman"/>
          <w:color w:val="000000" w:themeColor="text1"/>
          <w:sz w:val="24"/>
          <w:szCs w:val="24"/>
        </w:rPr>
        <w:t xml:space="preserve">, </w:t>
      </w:r>
      <w:r w:rsidRPr="001412BF">
        <w:rPr>
          <w:rFonts w:eastAsia="Times New Roman"/>
          <w:color w:val="000000" w:themeColor="text1"/>
          <w:sz w:val="24"/>
          <w:szCs w:val="24"/>
        </w:rPr>
        <w:t>meaning that states may appoint multiple bodies. This raises the question of whether all bodies in the framework must be independent. The wording of the English version of Article 33.2 seems to allow for non-independent bodies, as long as at least one independent body is present. This is also the interpretation of the</w:t>
      </w:r>
      <w:r w:rsidR="007535DC" w:rsidRPr="001412BF">
        <w:rPr>
          <w:rFonts w:eastAsia="Times New Roman"/>
          <w:color w:val="000000" w:themeColor="text1"/>
          <w:sz w:val="24"/>
          <w:szCs w:val="24"/>
        </w:rPr>
        <w:t xml:space="preserve"> </w:t>
      </w:r>
      <w:r w:rsidR="0042325E" w:rsidRPr="001412BF">
        <w:rPr>
          <w:rFonts w:eastAsia="Times New Roman"/>
          <w:color w:val="000000" w:themeColor="text1"/>
          <w:sz w:val="24"/>
          <w:szCs w:val="24"/>
        </w:rPr>
        <w:t>OHCHR</w:t>
      </w:r>
      <w:r w:rsidRPr="001412BF">
        <w:rPr>
          <w:rFonts w:eastAsia="Times New Roman"/>
          <w:color w:val="000000" w:themeColor="text1"/>
          <w:sz w:val="24"/>
          <w:szCs w:val="24"/>
        </w:rPr>
        <w:t xml:space="preserve">, which states that 33.2 calls for </w:t>
      </w:r>
      <w:r w:rsidR="00A54FE7" w:rsidRPr="001412BF">
        <w:rPr>
          <w:rFonts w:eastAsia="Times New Roman"/>
          <w:color w:val="000000" w:themeColor="text1"/>
          <w:sz w:val="24"/>
          <w:szCs w:val="24"/>
        </w:rPr>
        <w:t>‘</w:t>
      </w:r>
      <w:r w:rsidRPr="001412BF">
        <w:rPr>
          <w:rFonts w:eastAsia="Times New Roman"/>
          <w:color w:val="000000" w:themeColor="text1"/>
          <w:sz w:val="24"/>
          <w:szCs w:val="24"/>
        </w:rPr>
        <w:t>a framework consisting of various entities, amongst which one or more independent mechanisms are included.</w:t>
      </w:r>
      <w:r w:rsidR="00A54FE7" w:rsidRPr="001412BF">
        <w:rPr>
          <w:rFonts w:eastAsia="Times New Roman"/>
          <w:color w:val="000000" w:themeColor="text1"/>
          <w:sz w:val="24"/>
          <w:szCs w:val="24"/>
        </w:rPr>
        <w:t>’</w:t>
      </w:r>
      <w:r w:rsidRPr="001412BF">
        <w:rPr>
          <w:rStyle w:val="FootnoteAnchor"/>
          <w:rFonts w:eastAsia="Times New Roman"/>
          <w:color w:val="000000" w:themeColor="text1"/>
          <w:szCs w:val="24"/>
        </w:rPr>
        <w:footnoteReference w:id="26"/>
      </w:r>
      <w:r w:rsidRPr="001412BF">
        <w:rPr>
          <w:rFonts w:eastAsia="Times New Roman"/>
          <w:color w:val="000000" w:themeColor="text1"/>
          <w:sz w:val="24"/>
          <w:szCs w:val="24"/>
        </w:rPr>
        <w:t xml:space="preserve"> This interpretation is not universal, however. de Beco argues that it is </w:t>
      </w:r>
      <w:r w:rsidR="00A54FE7" w:rsidRPr="001412BF">
        <w:rPr>
          <w:rFonts w:eastAsia="Times New Roman"/>
          <w:color w:val="000000" w:themeColor="text1"/>
          <w:sz w:val="24"/>
          <w:szCs w:val="24"/>
        </w:rPr>
        <w:t>‘</w:t>
      </w:r>
      <w:r w:rsidRPr="001412BF">
        <w:rPr>
          <w:rFonts w:eastAsia="Times New Roman"/>
          <w:color w:val="000000" w:themeColor="text1"/>
          <w:sz w:val="24"/>
          <w:szCs w:val="24"/>
        </w:rPr>
        <w:t>against the spirit</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 of Article 33.2, and that all bodies within the monitoring framework must be independent.</w:t>
      </w:r>
      <w:r w:rsidRPr="001412BF">
        <w:rPr>
          <w:rStyle w:val="FootnoteAnchor"/>
          <w:rFonts w:eastAsia="Times New Roman"/>
          <w:color w:val="000000" w:themeColor="text1"/>
          <w:szCs w:val="24"/>
        </w:rPr>
        <w:footnoteReference w:id="27"/>
      </w:r>
      <w:r w:rsidRPr="001412BF">
        <w:rPr>
          <w:rFonts w:eastAsia="Times New Roman"/>
          <w:color w:val="000000" w:themeColor="text1"/>
          <w:sz w:val="24"/>
          <w:szCs w:val="24"/>
        </w:rPr>
        <w:t xml:space="preserve"> This is, however a minority position, with most scholars taking the </w:t>
      </w:r>
      <w:r w:rsidR="00772805" w:rsidRPr="001412BF">
        <w:rPr>
          <w:rFonts w:eastAsia="Times New Roman"/>
          <w:color w:val="000000" w:themeColor="text1"/>
          <w:sz w:val="24"/>
          <w:szCs w:val="24"/>
        </w:rPr>
        <w:t>OHCHR</w:t>
      </w:r>
      <w:r w:rsidRPr="001412BF">
        <w:rPr>
          <w:rFonts w:eastAsia="Times New Roman"/>
          <w:color w:val="000000" w:themeColor="text1"/>
          <w:sz w:val="24"/>
          <w:szCs w:val="24"/>
        </w:rPr>
        <w:t>’s view that only one independent body is required.</w:t>
      </w:r>
      <w:r w:rsidR="0090419C" w:rsidRPr="001412BF">
        <w:rPr>
          <w:rStyle w:val="FootnoteReference"/>
          <w:rFonts w:eastAsia="Times New Roman"/>
          <w:color w:val="000000" w:themeColor="text1"/>
          <w:sz w:val="24"/>
          <w:szCs w:val="24"/>
        </w:rPr>
        <w:footnoteReference w:id="28"/>
      </w:r>
      <w:r w:rsidRPr="001412BF">
        <w:rPr>
          <w:rFonts w:eastAsia="Times New Roman"/>
          <w:color w:val="000000" w:themeColor="text1"/>
          <w:sz w:val="24"/>
          <w:szCs w:val="24"/>
        </w:rPr>
        <w:t xml:space="preserve"> As </w:t>
      </w:r>
      <w:r w:rsidR="00772805" w:rsidRPr="001412BF">
        <w:rPr>
          <w:rFonts w:eastAsia="Times New Roman"/>
          <w:color w:val="000000" w:themeColor="text1"/>
          <w:sz w:val="24"/>
          <w:szCs w:val="24"/>
        </w:rPr>
        <w:t>is</w:t>
      </w:r>
      <w:r w:rsidRPr="001412BF">
        <w:rPr>
          <w:rFonts w:eastAsia="Times New Roman"/>
          <w:color w:val="000000" w:themeColor="text1"/>
          <w:sz w:val="24"/>
          <w:szCs w:val="24"/>
        </w:rPr>
        <w:t xml:space="preserve"> demonstrated </w:t>
      </w:r>
      <w:r w:rsidR="00772805" w:rsidRPr="001412BF">
        <w:rPr>
          <w:rFonts w:eastAsia="Times New Roman"/>
          <w:color w:val="000000" w:themeColor="text1"/>
          <w:sz w:val="24"/>
          <w:szCs w:val="24"/>
        </w:rPr>
        <w:t xml:space="preserve">below </w:t>
      </w:r>
      <w:r w:rsidRPr="001412BF">
        <w:rPr>
          <w:rFonts w:eastAsia="Times New Roman"/>
          <w:color w:val="000000" w:themeColor="text1"/>
          <w:sz w:val="24"/>
          <w:szCs w:val="24"/>
        </w:rPr>
        <w:t xml:space="preserve">in this report, the CRPD Committee has, when faced with frameworks </w:t>
      </w:r>
      <w:r w:rsidR="00C322C5" w:rsidRPr="001412BF">
        <w:rPr>
          <w:rFonts w:eastAsia="Times New Roman"/>
          <w:color w:val="000000" w:themeColor="text1"/>
          <w:sz w:val="24"/>
          <w:szCs w:val="24"/>
        </w:rPr>
        <w:t xml:space="preserve">which include </w:t>
      </w:r>
      <w:r w:rsidRPr="001412BF">
        <w:rPr>
          <w:rFonts w:eastAsia="Times New Roman"/>
          <w:color w:val="000000" w:themeColor="text1"/>
          <w:sz w:val="24"/>
          <w:szCs w:val="24"/>
        </w:rPr>
        <w:t xml:space="preserve">non-independent bodies, considered them </w:t>
      </w:r>
      <w:r w:rsidR="00772805" w:rsidRPr="001412BF">
        <w:rPr>
          <w:rFonts w:eastAsia="Times New Roman"/>
          <w:color w:val="000000" w:themeColor="text1"/>
          <w:sz w:val="24"/>
          <w:szCs w:val="24"/>
        </w:rPr>
        <w:t xml:space="preserve">to be </w:t>
      </w:r>
      <w:r w:rsidRPr="001412BF">
        <w:rPr>
          <w:rFonts w:eastAsia="Times New Roman"/>
          <w:color w:val="000000" w:themeColor="text1"/>
          <w:sz w:val="24"/>
          <w:szCs w:val="24"/>
        </w:rPr>
        <w:t xml:space="preserve">in line with the CRPD, </w:t>
      </w:r>
      <w:r w:rsidR="00772805" w:rsidRPr="001412BF">
        <w:rPr>
          <w:rFonts w:eastAsia="Times New Roman"/>
          <w:color w:val="000000" w:themeColor="text1"/>
          <w:sz w:val="24"/>
          <w:szCs w:val="24"/>
        </w:rPr>
        <w:t>provided</w:t>
      </w:r>
      <w:r w:rsidRPr="001412BF">
        <w:rPr>
          <w:rFonts w:eastAsia="Times New Roman"/>
          <w:color w:val="000000" w:themeColor="text1"/>
          <w:sz w:val="24"/>
          <w:szCs w:val="24"/>
        </w:rPr>
        <w:t xml:space="preserve"> one body in the framework is independent.</w:t>
      </w:r>
    </w:p>
    <w:p w14:paraId="248F8634" w14:textId="77777777" w:rsidR="008772DB" w:rsidRPr="001412BF" w:rsidRDefault="008772DB" w:rsidP="001412BF">
      <w:pPr>
        <w:pStyle w:val="LO-normal"/>
        <w:rPr>
          <w:rFonts w:eastAsia="Times New Roman"/>
          <w:color w:val="000000" w:themeColor="text1"/>
          <w:sz w:val="24"/>
          <w:szCs w:val="24"/>
        </w:rPr>
      </w:pPr>
    </w:p>
    <w:p w14:paraId="311C43BF" w14:textId="494883A8"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For </w:t>
      </w:r>
      <w:r w:rsidR="00666C19" w:rsidRPr="001412BF">
        <w:rPr>
          <w:rFonts w:eastAsia="Times New Roman"/>
          <w:color w:val="000000" w:themeColor="text1"/>
          <w:sz w:val="24"/>
          <w:szCs w:val="24"/>
        </w:rPr>
        <w:t xml:space="preserve">European Union member </w:t>
      </w:r>
      <w:r w:rsidRPr="001412BF">
        <w:rPr>
          <w:rFonts w:eastAsia="Times New Roman"/>
          <w:color w:val="000000" w:themeColor="text1"/>
          <w:sz w:val="24"/>
          <w:szCs w:val="24"/>
        </w:rPr>
        <w:t xml:space="preserve">states, there is also the EU’s own monitoring mechanism to consider. The CRPD is the first human rights treaty that the EU has ratified, and like state parties to the Convention, the EU has set up an Article 33 framework, including a monitoring mechanism. In the case of the EU, the monitoring </w:t>
      </w:r>
      <w:r w:rsidR="001D404D" w:rsidRPr="001412BF">
        <w:rPr>
          <w:rFonts w:eastAsia="Times New Roman"/>
          <w:color w:val="000000" w:themeColor="text1"/>
          <w:sz w:val="24"/>
          <w:szCs w:val="24"/>
        </w:rPr>
        <w:t>f</w:t>
      </w:r>
      <w:r w:rsidRPr="001412BF">
        <w:rPr>
          <w:rFonts w:eastAsia="Times New Roman"/>
          <w:color w:val="000000" w:themeColor="text1"/>
          <w:sz w:val="24"/>
          <w:szCs w:val="24"/>
        </w:rPr>
        <w:t xml:space="preserve">ramework was originally made up of five different bodies, each taking on some of the responsibilities of the monitoring </w:t>
      </w:r>
      <w:r w:rsidR="007535DC" w:rsidRPr="001412BF">
        <w:rPr>
          <w:rFonts w:eastAsia="Times New Roman"/>
          <w:color w:val="000000" w:themeColor="text1"/>
          <w:sz w:val="24"/>
          <w:szCs w:val="24"/>
        </w:rPr>
        <w:t>framework</w:t>
      </w:r>
      <w:r w:rsidRPr="001412BF">
        <w:rPr>
          <w:rFonts w:eastAsia="Times New Roman"/>
          <w:color w:val="000000" w:themeColor="text1"/>
          <w:sz w:val="24"/>
          <w:szCs w:val="24"/>
        </w:rPr>
        <w:t>. These bodies are</w:t>
      </w:r>
      <w:r w:rsidR="00772805" w:rsidRPr="001412BF">
        <w:rPr>
          <w:rFonts w:eastAsia="Times New Roman"/>
          <w:color w:val="000000" w:themeColor="text1"/>
          <w:sz w:val="24"/>
          <w:szCs w:val="24"/>
        </w:rPr>
        <w:t>:</w:t>
      </w:r>
      <w:r w:rsidRPr="001412BF">
        <w:rPr>
          <w:rFonts w:eastAsia="Times New Roman"/>
          <w:color w:val="000000" w:themeColor="text1"/>
          <w:sz w:val="24"/>
          <w:szCs w:val="24"/>
        </w:rPr>
        <w:t xml:space="preserve"> the European Parliament, </w:t>
      </w:r>
      <w:r w:rsidR="00772805" w:rsidRPr="001412BF">
        <w:rPr>
          <w:rFonts w:eastAsia="Times New Roman"/>
          <w:color w:val="000000" w:themeColor="text1"/>
          <w:sz w:val="24"/>
          <w:szCs w:val="24"/>
        </w:rPr>
        <w:t xml:space="preserve">and </w:t>
      </w:r>
      <w:r w:rsidRPr="001412BF">
        <w:rPr>
          <w:rFonts w:eastAsia="Times New Roman"/>
          <w:color w:val="000000" w:themeColor="text1"/>
          <w:sz w:val="24"/>
          <w:szCs w:val="24"/>
        </w:rPr>
        <w:t xml:space="preserve">in particular </w:t>
      </w:r>
      <w:r w:rsidR="00772805" w:rsidRPr="001412BF">
        <w:rPr>
          <w:rFonts w:eastAsia="Times New Roman"/>
          <w:color w:val="000000" w:themeColor="text1"/>
          <w:sz w:val="24"/>
          <w:szCs w:val="24"/>
        </w:rPr>
        <w:t xml:space="preserve">its </w:t>
      </w:r>
      <w:r w:rsidR="00086D89" w:rsidRPr="001412BF">
        <w:rPr>
          <w:rFonts w:eastAsia="Times New Roman"/>
          <w:color w:val="000000" w:themeColor="text1"/>
          <w:sz w:val="24"/>
          <w:szCs w:val="24"/>
        </w:rPr>
        <w:t>Committee</w:t>
      </w:r>
      <w:r w:rsidRPr="001412BF">
        <w:rPr>
          <w:rFonts w:eastAsia="Times New Roman"/>
          <w:color w:val="000000" w:themeColor="text1"/>
          <w:sz w:val="24"/>
          <w:szCs w:val="24"/>
        </w:rPr>
        <w:t xml:space="preserve"> on Petitions</w:t>
      </w:r>
      <w:r w:rsidR="00772805" w:rsidRPr="001412BF">
        <w:rPr>
          <w:rFonts w:eastAsia="Times New Roman"/>
          <w:color w:val="000000" w:themeColor="text1"/>
          <w:sz w:val="24"/>
          <w:szCs w:val="24"/>
        </w:rPr>
        <w:t>;</w:t>
      </w:r>
      <w:r w:rsidRPr="001412BF">
        <w:rPr>
          <w:rFonts w:eastAsia="Times New Roman"/>
          <w:color w:val="000000" w:themeColor="text1"/>
          <w:sz w:val="24"/>
          <w:szCs w:val="24"/>
        </w:rPr>
        <w:t xml:space="preserve"> the European Ombudsman</w:t>
      </w:r>
      <w:r w:rsidR="00772805" w:rsidRPr="001412BF">
        <w:rPr>
          <w:rFonts w:eastAsia="Times New Roman"/>
          <w:color w:val="000000" w:themeColor="text1"/>
          <w:sz w:val="24"/>
          <w:szCs w:val="24"/>
        </w:rPr>
        <w:t>;</w:t>
      </w:r>
      <w:r w:rsidRPr="001412BF">
        <w:rPr>
          <w:rFonts w:eastAsia="Times New Roman"/>
          <w:color w:val="000000" w:themeColor="text1"/>
          <w:sz w:val="24"/>
          <w:szCs w:val="24"/>
        </w:rPr>
        <w:t xml:space="preserve"> the European Commission</w:t>
      </w:r>
      <w:r w:rsidR="00772805" w:rsidRPr="001412BF">
        <w:rPr>
          <w:rFonts w:eastAsia="Times New Roman"/>
          <w:color w:val="000000" w:themeColor="text1"/>
          <w:sz w:val="24"/>
          <w:szCs w:val="24"/>
        </w:rPr>
        <w:t>;</w:t>
      </w:r>
      <w:r w:rsidRPr="001412BF">
        <w:rPr>
          <w:rFonts w:eastAsia="Times New Roman"/>
          <w:color w:val="000000" w:themeColor="text1"/>
          <w:sz w:val="24"/>
          <w:szCs w:val="24"/>
        </w:rPr>
        <w:t xml:space="preserve"> the EU Agency for Fundamental Rights</w:t>
      </w:r>
      <w:r w:rsidR="00772805" w:rsidRPr="001412BF">
        <w:rPr>
          <w:rFonts w:eastAsia="Times New Roman"/>
          <w:color w:val="000000" w:themeColor="text1"/>
          <w:sz w:val="24"/>
          <w:szCs w:val="24"/>
        </w:rPr>
        <w:t>;</w:t>
      </w:r>
      <w:r w:rsidRPr="001412BF">
        <w:rPr>
          <w:rFonts w:eastAsia="Times New Roman"/>
          <w:color w:val="000000" w:themeColor="text1"/>
          <w:sz w:val="24"/>
          <w:szCs w:val="24"/>
        </w:rPr>
        <w:t xml:space="preserve"> and the European Disability Forum.</w:t>
      </w:r>
      <w:r w:rsidRPr="001412BF">
        <w:rPr>
          <w:rStyle w:val="FootnoteReference"/>
          <w:rFonts w:eastAsia="Times New Roman"/>
          <w:color w:val="000000" w:themeColor="text1"/>
          <w:sz w:val="24"/>
          <w:szCs w:val="24"/>
        </w:rPr>
        <w:footnoteReference w:id="29"/>
      </w:r>
      <w:r w:rsidRPr="001412BF">
        <w:rPr>
          <w:rFonts w:eastAsia="Times New Roman"/>
          <w:color w:val="000000" w:themeColor="text1"/>
          <w:sz w:val="24"/>
          <w:szCs w:val="24"/>
        </w:rPr>
        <w:t xml:space="preserve"> When the EU was examined by the CRPD Committee, the UN recommended removing the </w:t>
      </w:r>
      <w:r w:rsidRPr="001412BF">
        <w:rPr>
          <w:rFonts w:eastAsia="Times New Roman"/>
          <w:color w:val="000000" w:themeColor="text1"/>
          <w:sz w:val="24"/>
          <w:szCs w:val="24"/>
        </w:rPr>
        <w:lastRenderedPageBreak/>
        <w:t xml:space="preserve">European Commission, </w:t>
      </w:r>
      <w:r w:rsidR="007535DC" w:rsidRPr="001412BF">
        <w:rPr>
          <w:rFonts w:eastAsia="Times New Roman"/>
          <w:color w:val="000000" w:themeColor="text1"/>
          <w:sz w:val="24"/>
          <w:szCs w:val="24"/>
        </w:rPr>
        <w:t>from the monitoring framework, as it</w:t>
      </w:r>
      <w:r w:rsidRPr="001412BF">
        <w:rPr>
          <w:rFonts w:eastAsia="Times New Roman"/>
          <w:color w:val="000000" w:themeColor="text1"/>
          <w:sz w:val="24"/>
          <w:szCs w:val="24"/>
        </w:rPr>
        <w:t xml:space="preserve"> also serves as the EU’s focal point.</w:t>
      </w:r>
      <w:r w:rsidRPr="001412BF">
        <w:rPr>
          <w:rStyle w:val="FootnoteReference"/>
          <w:rFonts w:eastAsia="Times New Roman"/>
          <w:color w:val="000000" w:themeColor="text1"/>
          <w:sz w:val="24"/>
          <w:szCs w:val="24"/>
        </w:rPr>
        <w:footnoteReference w:id="30"/>
      </w:r>
      <w:r w:rsidRPr="001412BF">
        <w:rPr>
          <w:rFonts w:eastAsia="Times New Roman"/>
          <w:color w:val="000000" w:themeColor="text1"/>
          <w:sz w:val="24"/>
          <w:szCs w:val="24"/>
        </w:rPr>
        <w:t xml:space="preserve"> Since this recommendation, the European Commission has removed itself from the framework. The Committee on Petitions is the monitoring body that states are most likely to interact with, as it has the power to investigate complaints about states’ violation of rights under the CRPD.</w:t>
      </w:r>
    </w:p>
    <w:p w14:paraId="245FBB79" w14:textId="77777777" w:rsidR="008772DB" w:rsidRPr="001412BF" w:rsidRDefault="008772DB" w:rsidP="001412BF">
      <w:pPr>
        <w:pStyle w:val="LO-normal"/>
        <w:rPr>
          <w:rFonts w:eastAsia="Times New Roman"/>
          <w:color w:val="000000" w:themeColor="text1"/>
          <w:sz w:val="24"/>
          <w:szCs w:val="24"/>
        </w:rPr>
      </w:pPr>
    </w:p>
    <w:p w14:paraId="07A7D692" w14:textId="6BB7C3C5" w:rsidR="008772DB" w:rsidRPr="001412BF" w:rsidRDefault="0021545C" w:rsidP="001412BF">
      <w:pPr>
        <w:pStyle w:val="Heading2"/>
        <w:jc w:val="left"/>
        <w:rPr>
          <w:color w:val="000000" w:themeColor="text1"/>
        </w:rPr>
      </w:pPr>
      <w:bookmarkStart w:id="11" w:name="_Toc449696177"/>
      <w:r w:rsidRPr="001412BF">
        <w:rPr>
          <w:color w:val="000000" w:themeColor="text1"/>
        </w:rPr>
        <w:t xml:space="preserve">1.5 </w:t>
      </w:r>
      <w:r w:rsidR="008772DB" w:rsidRPr="001412BF">
        <w:rPr>
          <w:color w:val="000000" w:themeColor="text1"/>
        </w:rPr>
        <w:t>Involvement of Civil Society</w:t>
      </w:r>
      <w:bookmarkEnd w:id="11"/>
    </w:p>
    <w:p w14:paraId="2CF4D491" w14:textId="07C67B4F" w:rsidR="005B2532"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final part of the implementation and monitoring framework for the CRPD is found in Article 33.3, which requires that </w:t>
      </w:r>
      <w:r w:rsidR="00A54FE7" w:rsidRPr="001412BF">
        <w:rPr>
          <w:rFonts w:eastAsia="Times New Roman"/>
          <w:color w:val="000000" w:themeColor="text1"/>
          <w:sz w:val="24"/>
          <w:szCs w:val="24"/>
        </w:rPr>
        <w:t>‘</w:t>
      </w:r>
      <w:r w:rsidRPr="001412BF">
        <w:rPr>
          <w:rFonts w:eastAsia="Times New Roman"/>
          <w:color w:val="000000" w:themeColor="text1"/>
          <w:sz w:val="24"/>
          <w:szCs w:val="24"/>
        </w:rPr>
        <w:t>Civil society, in particular persons with disabilities and their representative organizations, shall be involved and participate fully in the monitoring process</w:t>
      </w:r>
      <w:r w:rsidR="00A54FE7" w:rsidRPr="001412BF">
        <w:rPr>
          <w:rFonts w:eastAsia="Times New Roman"/>
          <w:color w:val="000000" w:themeColor="text1"/>
          <w:sz w:val="24"/>
          <w:szCs w:val="24"/>
        </w:rPr>
        <w:t>’</w:t>
      </w:r>
      <w:r w:rsidR="00772805" w:rsidRPr="001412BF">
        <w:rPr>
          <w:rFonts w:eastAsia="Times New Roman"/>
          <w:color w:val="000000" w:themeColor="text1"/>
          <w:sz w:val="24"/>
          <w:szCs w:val="24"/>
        </w:rPr>
        <w:t>.</w:t>
      </w:r>
      <w:r w:rsidRPr="001412BF">
        <w:rPr>
          <w:rFonts w:eastAsia="Times New Roman"/>
          <w:color w:val="000000" w:themeColor="text1"/>
          <w:sz w:val="24"/>
          <w:szCs w:val="24"/>
        </w:rPr>
        <w:t xml:space="preserve"> This article, on the involvement of civil society in the monitoring process in particular, should be read in conjunction with the broader requirement in Article 4.3, which applies to the entire treaty: </w:t>
      </w:r>
      <w:r w:rsidR="00A54FE7" w:rsidRPr="001412BF">
        <w:rPr>
          <w:rFonts w:eastAsia="Times New Roman"/>
          <w:color w:val="000000" w:themeColor="text1"/>
          <w:sz w:val="24"/>
          <w:szCs w:val="24"/>
        </w:rPr>
        <w:t>‘</w:t>
      </w:r>
      <w:r w:rsidRPr="001412BF">
        <w:rPr>
          <w:rFonts w:eastAsia="Times New Roman"/>
          <w:color w:val="000000" w:themeColor="text1"/>
          <w:sz w:val="24"/>
          <w:szCs w:val="24"/>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r w:rsidR="00A54FE7" w:rsidRPr="001412BF">
        <w:rPr>
          <w:rFonts w:eastAsia="Times New Roman"/>
          <w:color w:val="000000" w:themeColor="text1"/>
          <w:sz w:val="24"/>
          <w:szCs w:val="24"/>
        </w:rPr>
        <w:t>’</w:t>
      </w:r>
      <w:r w:rsidR="00772805" w:rsidRPr="001412BF">
        <w:rPr>
          <w:rFonts w:eastAsia="Times New Roman"/>
          <w:color w:val="000000" w:themeColor="text1"/>
          <w:sz w:val="24"/>
          <w:szCs w:val="24"/>
        </w:rPr>
        <w:t>.</w:t>
      </w:r>
      <w:r w:rsidRPr="001412BF">
        <w:rPr>
          <w:rStyle w:val="FootnoteAnchor"/>
          <w:rFonts w:eastAsia="Times New Roman"/>
          <w:color w:val="000000" w:themeColor="text1"/>
          <w:szCs w:val="24"/>
        </w:rPr>
        <w:footnoteReference w:id="31"/>
      </w:r>
      <w:r w:rsidRPr="001412BF">
        <w:rPr>
          <w:rFonts w:eastAsia="Times New Roman"/>
          <w:color w:val="000000" w:themeColor="text1"/>
          <w:sz w:val="24"/>
          <w:szCs w:val="24"/>
        </w:rPr>
        <w:t xml:space="preserve"> Both of these artic</w:t>
      </w:r>
      <w:r w:rsidR="005B2532" w:rsidRPr="001412BF">
        <w:rPr>
          <w:rFonts w:eastAsia="Times New Roman"/>
          <w:color w:val="000000" w:themeColor="text1"/>
          <w:sz w:val="24"/>
          <w:szCs w:val="24"/>
        </w:rPr>
        <w:t xml:space="preserve">les enshrine the principle of </w:t>
      </w:r>
      <w:r w:rsidR="00A54FE7" w:rsidRPr="001412BF">
        <w:rPr>
          <w:rFonts w:eastAsia="Times New Roman"/>
          <w:color w:val="000000" w:themeColor="text1"/>
          <w:sz w:val="24"/>
          <w:szCs w:val="24"/>
        </w:rPr>
        <w:t>‘</w:t>
      </w:r>
      <w:r w:rsidR="005B2532" w:rsidRPr="001412BF">
        <w:rPr>
          <w:rFonts w:eastAsia="Times New Roman"/>
          <w:color w:val="000000" w:themeColor="text1"/>
          <w:sz w:val="24"/>
          <w:szCs w:val="24"/>
        </w:rPr>
        <w:t>n</w:t>
      </w:r>
      <w:r w:rsidRPr="001412BF">
        <w:rPr>
          <w:rFonts w:eastAsia="Times New Roman"/>
          <w:color w:val="000000" w:themeColor="text1"/>
          <w:sz w:val="24"/>
          <w:szCs w:val="24"/>
        </w:rPr>
        <w:t>othing about us without us</w:t>
      </w:r>
      <w:r w:rsidR="00A54FE7" w:rsidRPr="001412BF">
        <w:rPr>
          <w:rFonts w:eastAsia="Times New Roman"/>
          <w:color w:val="000000" w:themeColor="text1"/>
          <w:sz w:val="24"/>
          <w:szCs w:val="24"/>
        </w:rPr>
        <w:t>’</w:t>
      </w:r>
      <w:r w:rsidR="00DB6817" w:rsidRPr="001412BF">
        <w:rPr>
          <w:rStyle w:val="FootnoteReference"/>
          <w:rFonts w:eastAsia="Times New Roman"/>
          <w:color w:val="000000" w:themeColor="text1"/>
          <w:sz w:val="24"/>
          <w:szCs w:val="24"/>
        </w:rPr>
        <w:footnoteReference w:id="32"/>
      </w:r>
      <w:r w:rsidR="009E4AC1" w:rsidRPr="001412BF">
        <w:rPr>
          <w:rFonts w:eastAsia="Times New Roman"/>
          <w:color w:val="000000" w:themeColor="text1"/>
          <w:sz w:val="24"/>
          <w:szCs w:val="24"/>
        </w:rPr>
        <w:t xml:space="preserve"> which is a common slogan for the disability rights movement</w:t>
      </w:r>
      <w:r w:rsidR="0042325E" w:rsidRPr="001412BF">
        <w:rPr>
          <w:rFonts w:eastAsia="Times New Roman"/>
          <w:color w:val="000000" w:themeColor="text1"/>
          <w:sz w:val="24"/>
          <w:szCs w:val="24"/>
        </w:rPr>
        <w:t>, and was regularly used throughout the negotiation of the CRPD.</w:t>
      </w:r>
      <w:r w:rsidRPr="001412BF">
        <w:rPr>
          <w:rStyle w:val="FootnoteAnchor"/>
          <w:rFonts w:eastAsia="Times New Roman"/>
          <w:color w:val="000000" w:themeColor="text1"/>
          <w:szCs w:val="24"/>
        </w:rPr>
        <w:footnoteReference w:id="33"/>
      </w:r>
      <w:r w:rsidRPr="001412BF">
        <w:rPr>
          <w:rFonts w:eastAsia="Times New Roman"/>
          <w:color w:val="000000" w:themeColor="text1"/>
          <w:sz w:val="24"/>
          <w:szCs w:val="24"/>
        </w:rPr>
        <w:t xml:space="preserve"> </w:t>
      </w:r>
    </w:p>
    <w:p w14:paraId="478B9AD6" w14:textId="77777777" w:rsidR="005B2532" w:rsidRPr="001412BF" w:rsidRDefault="005B2532" w:rsidP="001412BF">
      <w:pPr>
        <w:pStyle w:val="LO-normal"/>
        <w:rPr>
          <w:rFonts w:eastAsia="Times New Roman"/>
          <w:color w:val="000000" w:themeColor="text1"/>
          <w:sz w:val="24"/>
          <w:szCs w:val="24"/>
        </w:rPr>
      </w:pPr>
    </w:p>
    <w:p w14:paraId="51BFED9D" w14:textId="4C39EB33"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While </w:t>
      </w:r>
      <w:r w:rsidR="00A414F5" w:rsidRPr="001412BF">
        <w:rPr>
          <w:rFonts w:eastAsia="Times New Roman"/>
          <w:color w:val="000000" w:themeColor="text1"/>
          <w:sz w:val="24"/>
          <w:szCs w:val="24"/>
        </w:rPr>
        <w:t xml:space="preserve">states </w:t>
      </w:r>
      <w:r w:rsidRPr="001412BF">
        <w:rPr>
          <w:rFonts w:eastAsia="Times New Roman"/>
          <w:color w:val="000000" w:themeColor="text1"/>
          <w:sz w:val="24"/>
          <w:szCs w:val="24"/>
        </w:rPr>
        <w:t xml:space="preserve">are clearly obligated to include persons with disabilities and DPOs in the monitoring process, the exact form this participation shall take is left unclear. It should be noted, however, that Article 33.3 calls for </w:t>
      </w:r>
      <w:r w:rsidR="00A54FE7" w:rsidRPr="001412BF">
        <w:rPr>
          <w:rFonts w:eastAsia="Times New Roman"/>
          <w:color w:val="000000" w:themeColor="text1"/>
          <w:sz w:val="24"/>
          <w:szCs w:val="24"/>
        </w:rPr>
        <w:t>‘</w:t>
      </w:r>
      <w:r w:rsidRPr="001412BF">
        <w:rPr>
          <w:rFonts w:eastAsia="Times New Roman"/>
          <w:color w:val="000000" w:themeColor="text1"/>
          <w:sz w:val="24"/>
          <w:szCs w:val="24"/>
        </w:rPr>
        <w:t>participation</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 which is a stronger requirement than consultation. It should also be noted that the article </w:t>
      </w:r>
      <w:r w:rsidR="00910766" w:rsidRPr="001412BF">
        <w:rPr>
          <w:rFonts w:eastAsia="Times New Roman"/>
          <w:color w:val="000000" w:themeColor="text1"/>
          <w:sz w:val="24"/>
          <w:szCs w:val="24"/>
        </w:rPr>
        <w:t xml:space="preserve">requires that </w:t>
      </w:r>
      <w:r w:rsidRPr="001412BF">
        <w:rPr>
          <w:rFonts w:eastAsia="Times New Roman"/>
          <w:color w:val="000000" w:themeColor="text1"/>
          <w:sz w:val="24"/>
          <w:szCs w:val="24"/>
        </w:rPr>
        <w:t xml:space="preserve">people with disabilities </w:t>
      </w:r>
      <w:r w:rsidR="00910766" w:rsidRPr="001412BF">
        <w:rPr>
          <w:rFonts w:eastAsia="Times New Roman"/>
          <w:color w:val="000000" w:themeColor="text1"/>
          <w:sz w:val="24"/>
          <w:szCs w:val="24"/>
        </w:rPr>
        <w:t xml:space="preserve">be allowed </w:t>
      </w:r>
      <w:r w:rsidRPr="001412BF">
        <w:rPr>
          <w:rFonts w:eastAsia="Times New Roman"/>
          <w:color w:val="000000" w:themeColor="text1"/>
          <w:sz w:val="24"/>
          <w:szCs w:val="24"/>
        </w:rPr>
        <w:t xml:space="preserve">to participate separate from </w:t>
      </w:r>
      <w:r w:rsidR="00006F5E" w:rsidRPr="001412BF">
        <w:rPr>
          <w:rFonts w:eastAsia="Times New Roman"/>
          <w:color w:val="000000" w:themeColor="text1"/>
          <w:sz w:val="24"/>
          <w:szCs w:val="24"/>
        </w:rPr>
        <w:t xml:space="preserve">the </w:t>
      </w:r>
      <w:r w:rsidR="00006F5E" w:rsidRPr="001412BF">
        <w:rPr>
          <w:rFonts w:eastAsia="Times New Roman"/>
          <w:color w:val="000000" w:themeColor="text1"/>
          <w:sz w:val="24"/>
          <w:szCs w:val="24"/>
        </w:rPr>
        <w:lastRenderedPageBreak/>
        <w:t xml:space="preserve">participation of </w:t>
      </w:r>
      <w:r w:rsidRPr="001412BF">
        <w:rPr>
          <w:rFonts w:eastAsia="Times New Roman"/>
          <w:color w:val="000000" w:themeColor="text1"/>
          <w:sz w:val="24"/>
          <w:szCs w:val="24"/>
        </w:rPr>
        <w:t>DPOs, if they so choose.</w:t>
      </w:r>
      <w:r w:rsidRPr="001412BF">
        <w:rPr>
          <w:rStyle w:val="FootnoteAnchor"/>
          <w:rFonts w:eastAsia="Times New Roman"/>
          <w:color w:val="000000" w:themeColor="text1"/>
          <w:szCs w:val="24"/>
        </w:rPr>
        <w:footnoteReference w:id="34"/>
      </w:r>
      <w:r w:rsidRPr="001412BF">
        <w:rPr>
          <w:rFonts w:eastAsia="Times New Roman"/>
          <w:color w:val="000000" w:themeColor="text1"/>
          <w:sz w:val="24"/>
          <w:szCs w:val="24"/>
        </w:rPr>
        <w:t xml:space="preserve"> In Ireland, this will be particularly important</w:t>
      </w:r>
      <w:r w:rsidR="00A75CEB" w:rsidRPr="001412BF">
        <w:rPr>
          <w:rFonts w:eastAsia="Times New Roman"/>
          <w:color w:val="000000" w:themeColor="text1"/>
          <w:sz w:val="24"/>
          <w:szCs w:val="24"/>
        </w:rPr>
        <w:t xml:space="preserve"> as </w:t>
      </w:r>
      <w:r w:rsidR="003E6061" w:rsidRPr="001412BF">
        <w:rPr>
          <w:rFonts w:eastAsia="Times New Roman"/>
          <w:color w:val="000000" w:themeColor="text1"/>
          <w:sz w:val="24"/>
          <w:szCs w:val="24"/>
        </w:rPr>
        <w:t xml:space="preserve">there are few organisation in Ireland that meet the definition of a DPO that is used by the CRPD Committee and </w:t>
      </w:r>
      <w:r w:rsidR="00050510" w:rsidRPr="001412BF">
        <w:rPr>
          <w:rFonts w:eastAsia="Times New Roman"/>
          <w:color w:val="000000" w:themeColor="text1"/>
          <w:sz w:val="24"/>
          <w:szCs w:val="24"/>
        </w:rPr>
        <w:t xml:space="preserve">some of those that do may not </w:t>
      </w:r>
      <w:r w:rsidR="003E6061" w:rsidRPr="001412BF">
        <w:rPr>
          <w:rFonts w:eastAsia="Times New Roman"/>
          <w:color w:val="000000" w:themeColor="text1"/>
          <w:sz w:val="24"/>
          <w:szCs w:val="24"/>
        </w:rPr>
        <w:t xml:space="preserve">have the capacity </w:t>
      </w:r>
      <w:r w:rsidR="00A75CEB" w:rsidRPr="001412BF">
        <w:rPr>
          <w:rFonts w:eastAsia="Times New Roman"/>
          <w:color w:val="000000" w:themeColor="text1"/>
          <w:sz w:val="24"/>
          <w:szCs w:val="24"/>
        </w:rPr>
        <w:t>to participate in monitoring (</w:t>
      </w:r>
      <w:r w:rsidR="005B2532" w:rsidRPr="001412BF">
        <w:rPr>
          <w:rFonts w:eastAsia="Times New Roman"/>
          <w:color w:val="000000" w:themeColor="text1"/>
          <w:sz w:val="24"/>
          <w:szCs w:val="24"/>
        </w:rPr>
        <w:t>s</w:t>
      </w:r>
      <w:r w:rsidR="00A75CEB" w:rsidRPr="001412BF">
        <w:rPr>
          <w:rFonts w:eastAsia="Times New Roman"/>
          <w:color w:val="000000" w:themeColor="text1"/>
          <w:sz w:val="24"/>
          <w:szCs w:val="24"/>
        </w:rPr>
        <w:t xml:space="preserve">ee </w:t>
      </w:r>
      <w:r w:rsidR="00A75CEB" w:rsidRPr="004E050D">
        <w:rPr>
          <w:rFonts w:eastAsia="Times New Roman"/>
          <w:color w:val="000000" w:themeColor="text1"/>
          <w:sz w:val="24"/>
          <w:szCs w:val="24"/>
        </w:rPr>
        <w:t xml:space="preserve">Chapter 4). </w:t>
      </w:r>
      <w:r w:rsidRPr="004E050D">
        <w:rPr>
          <w:rFonts w:eastAsia="Times New Roman"/>
          <w:color w:val="000000" w:themeColor="text1"/>
          <w:sz w:val="24"/>
          <w:szCs w:val="24"/>
        </w:rPr>
        <w:t>If</w:t>
      </w:r>
      <w:r w:rsidRPr="001412BF">
        <w:rPr>
          <w:rFonts w:eastAsia="Times New Roman"/>
          <w:color w:val="000000" w:themeColor="text1"/>
          <w:sz w:val="24"/>
          <w:szCs w:val="24"/>
        </w:rPr>
        <w:t xml:space="preserve"> Article 33.3 is read in conjunction with Article 4.3, it also becomes clear that people with disabilities must not only be involved in the monitoring framework of 33.2, but also the focal point and coordination mechanism of 33.1. In addition, state parties to the Convention may have to work on </w:t>
      </w:r>
      <w:r w:rsidR="00910766" w:rsidRPr="001412BF">
        <w:rPr>
          <w:rFonts w:eastAsia="Times New Roman"/>
          <w:color w:val="000000" w:themeColor="text1"/>
          <w:sz w:val="24"/>
          <w:szCs w:val="24"/>
        </w:rPr>
        <w:t xml:space="preserve">building </w:t>
      </w:r>
      <w:r w:rsidRPr="001412BF">
        <w:rPr>
          <w:rFonts w:eastAsia="Times New Roman"/>
          <w:color w:val="000000" w:themeColor="text1"/>
          <w:sz w:val="24"/>
          <w:szCs w:val="24"/>
        </w:rPr>
        <w:t xml:space="preserve">capacity </w:t>
      </w:r>
      <w:r w:rsidR="00674533" w:rsidRPr="001412BF">
        <w:rPr>
          <w:rFonts w:eastAsia="Times New Roman"/>
          <w:color w:val="000000" w:themeColor="text1"/>
          <w:sz w:val="24"/>
          <w:szCs w:val="24"/>
        </w:rPr>
        <w:t>within civil society</w:t>
      </w:r>
      <w:r w:rsidRPr="001412BF">
        <w:rPr>
          <w:rFonts w:eastAsia="Times New Roman"/>
          <w:color w:val="000000" w:themeColor="text1"/>
          <w:sz w:val="24"/>
          <w:szCs w:val="24"/>
        </w:rPr>
        <w:t xml:space="preserve"> to ensure that DPOs have the ability to participate meaningfully in the process of implementation and monitoring.</w:t>
      </w:r>
      <w:r w:rsidRPr="001412BF">
        <w:rPr>
          <w:rStyle w:val="FootnoteAnchor"/>
          <w:rFonts w:eastAsia="Times New Roman"/>
          <w:color w:val="000000" w:themeColor="text1"/>
          <w:szCs w:val="24"/>
        </w:rPr>
        <w:footnoteReference w:id="35"/>
      </w:r>
      <w:r w:rsidRPr="001412BF">
        <w:rPr>
          <w:rFonts w:eastAsia="Times New Roman"/>
          <w:color w:val="000000" w:themeColor="text1"/>
          <w:sz w:val="24"/>
          <w:szCs w:val="24"/>
        </w:rPr>
        <w:t xml:space="preserve"> In order for access to the monitoring process to be a meaningful right, people with disabilities will require the resources to make use of this access. This means ensuring that accessibility requirements for various disabilities are taken into account, and that both the Convention and </w:t>
      </w:r>
      <w:r w:rsidR="00674533" w:rsidRPr="001412BF">
        <w:rPr>
          <w:rFonts w:eastAsia="Times New Roman"/>
          <w:color w:val="000000" w:themeColor="text1"/>
          <w:sz w:val="24"/>
          <w:szCs w:val="24"/>
        </w:rPr>
        <w:t>related implementation strategies</w:t>
      </w:r>
      <w:r w:rsidRPr="001412BF">
        <w:rPr>
          <w:rFonts w:eastAsia="Times New Roman"/>
          <w:color w:val="000000" w:themeColor="text1"/>
          <w:sz w:val="24"/>
          <w:szCs w:val="24"/>
        </w:rPr>
        <w:t xml:space="preserve"> are </w:t>
      </w:r>
      <w:r w:rsidR="00674533" w:rsidRPr="001412BF">
        <w:rPr>
          <w:rFonts w:eastAsia="Times New Roman"/>
          <w:color w:val="000000" w:themeColor="text1"/>
          <w:sz w:val="24"/>
          <w:szCs w:val="24"/>
        </w:rPr>
        <w:t>made available in forms</w:t>
      </w:r>
      <w:r w:rsidRPr="001412BF">
        <w:rPr>
          <w:rFonts w:eastAsia="Times New Roman"/>
          <w:color w:val="000000" w:themeColor="text1"/>
          <w:sz w:val="24"/>
          <w:szCs w:val="24"/>
        </w:rPr>
        <w:t xml:space="preserve"> that all civil society </w:t>
      </w:r>
      <w:r w:rsidR="00444035" w:rsidRPr="001412BF">
        <w:rPr>
          <w:rFonts w:eastAsia="Times New Roman"/>
          <w:color w:val="000000" w:themeColor="text1"/>
          <w:sz w:val="24"/>
          <w:szCs w:val="24"/>
        </w:rPr>
        <w:t xml:space="preserve">participants </w:t>
      </w:r>
      <w:r w:rsidRPr="001412BF">
        <w:rPr>
          <w:rFonts w:eastAsia="Times New Roman"/>
          <w:color w:val="000000" w:themeColor="text1"/>
          <w:sz w:val="24"/>
          <w:szCs w:val="24"/>
        </w:rPr>
        <w:t>can understand.</w:t>
      </w:r>
      <w:r w:rsidRPr="001412BF">
        <w:rPr>
          <w:rStyle w:val="FootnoteAnchor"/>
          <w:rFonts w:eastAsia="Times New Roman"/>
          <w:color w:val="000000" w:themeColor="text1"/>
          <w:szCs w:val="24"/>
        </w:rPr>
        <w:footnoteReference w:id="36"/>
      </w:r>
    </w:p>
    <w:p w14:paraId="4B0B9320" w14:textId="77777777" w:rsidR="00975CB5" w:rsidRPr="001412BF" w:rsidRDefault="00975CB5" w:rsidP="001412BF">
      <w:pPr>
        <w:pStyle w:val="LO-normal"/>
        <w:rPr>
          <w:rFonts w:eastAsia="Times New Roman"/>
          <w:color w:val="000000" w:themeColor="text1"/>
          <w:sz w:val="24"/>
          <w:szCs w:val="24"/>
        </w:rPr>
      </w:pPr>
    </w:p>
    <w:p w14:paraId="16180C78" w14:textId="03DE3D4E" w:rsidR="008772DB" w:rsidRPr="001412BF" w:rsidRDefault="0021545C" w:rsidP="001412BF">
      <w:pPr>
        <w:pStyle w:val="Heading2"/>
        <w:jc w:val="left"/>
        <w:rPr>
          <w:color w:val="000000" w:themeColor="text1"/>
        </w:rPr>
      </w:pPr>
      <w:bookmarkStart w:id="12" w:name="_Toc449696178"/>
      <w:r w:rsidRPr="001412BF">
        <w:rPr>
          <w:color w:val="000000" w:themeColor="text1"/>
        </w:rPr>
        <w:t xml:space="preserve">1.6 </w:t>
      </w:r>
      <w:r w:rsidR="008772DB" w:rsidRPr="001412BF">
        <w:rPr>
          <w:color w:val="000000" w:themeColor="text1"/>
        </w:rPr>
        <w:t>Conclusion</w:t>
      </w:r>
      <w:bookmarkEnd w:id="12"/>
    </w:p>
    <w:p w14:paraId="0FB33150" w14:textId="61995989" w:rsidR="008772DB" w:rsidRPr="001412BF" w:rsidRDefault="00975CB5"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commentary of academic scholars and the CRPD Committee provides guidance to determine </w:t>
      </w:r>
      <w:r w:rsidR="008772DB" w:rsidRPr="001412BF">
        <w:rPr>
          <w:rFonts w:eastAsia="Times New Roman"/>
          <w:color w:val="000000" w:themeColor="text1"/>
          <w:sz w:val="24"/>
          <w:szCs w:val="24"/>
        </w:rPr>
        <w:t xml:space="preserve">what a best practice Article 33 framework should look like, and some of the actions that framework should take. The focal point should be located at </w:t>
      </w:r>
      <w:r w:rsidR="00910766" w:rsidRPr="001412BF">
        <w:rPr>
          <w:rFonts w:eastAsia="Times New Roman"/>
          <w:color w:val="000000" w:themeColor="text1"/>
          <w:sz w:val="24"/>
          <w:szCs w:val="24"/>
        </w:rPr>
        <w:t>the</w:t>
      </w:r>
      <w:r w:rsidR="008772DB" w:rsidRPr="001412BF">
        <w:rPr>
          <w:rFonts w:eastAsia="Times New Roman"/>
          <w:color w:val="000000" w:themeColor="text1"/>
          <w:sz w:val="24"/>
          <w:szCs w:val="24"/>
        </w:rPr>
        <w:t xml:space="preserve"> level</w:t>
      </w:r>
      <w:r w:rsidR="00910766" w:rsidRPr="001412BF">
        <w:rPr>
          <w:rFonts w:eastAsia="Times New Roman"/>
          <w:color w:val="000000" w:themeColor="text1"/>
          <w:sz w:val="24"/>
          <w:szCs w:val="24"/>
        </w:rPr>
        <w:t xml:space="preserve"> of a ministry</w:t>
      </w:r>
      <w:r w:rsidR="008772DB" w:rsidRPr="001412BF">
        <w:rPr>
          <w:rFonts w:eastAsia="Times New Roman"/>
          <w:color w:val="000000" w:themeColor="text1"/>
          <w:sz w:val="24"/>
          <w:szCs w:val="24"/>
        </w:rPr>
        <w:t xml:space="preserve">, </w:t>
      </w:r>
      <w:r w:rsidR="0042325E" w:rsidRPr="001412BF">
        <w:rPr>
          <w:rFonts w:eastAsia="Times New Roman"/>
          <w:color w:val="000000" w:themeColor="text1"/>
          <w:sz w:val="24"/>
          <w:szCs w:val="24"/>
        </w:rPr>
        <w:t>in a department where the rights of persons with disabilities are considered holistically as part of a broad human rights, justice or equality agenda</w:t>
      </w:r>
      <w:r w:rsidR="008772DB" w:rsidRPr="001412BF">
        <w:rPr>
          <w:rFonts w:eastAsia="Times New Roman"/>
          <w:color w:val="000000" w:themeColor="text1"/>
          <w:sz w:val="24"/>
          <w:szCs w:val="24"/>
        </w:rPr>
        <w:t>, rather than</w:t>
      </w:r>
      <w:r w:rsidR="0042325E" w:rsidRPr="001412BF">
        <w:rPr>
          <w:rFonts w:eastAsia="Times New Roman"/>
          <w:color w:val="000000" w:themeColor="text1"/>
          <w:sz w:val="24"/>
          <w:szCs w:val="24"/>
        </w:rPr>
        <w:t xml:space="preserve"> narrowly as</w:t>
      </w:r>
      <w:r w:rsidR="006B3BD8" w:rsidRPr="001412BF">
        <w:rPr>
          <w:rFonts w:eastAsia="Times New Roman"/>
          <w:color w:val="000000" w:themeColor="text1"/>
          <w:sz w:val="24"/>
          <w:szCs w:val="24"/>
        </w:rPr>
        <w:t xml:space="preserve"> a</w:t>
      </w:r>
      <w:r w:rsidR="008772DB" w:rsidRPr="001412BF">
        <w:rPr>
          <w:rFonts w:eastAsia="Times New Roman"/>
          <w:color w:val="000000" w:themeColor="text1"/>
          <w:sz w:val="24"/>
          <w:szCs w:val="24"/>
        </w:rPr>
        <w:t xml:space="preserve"> health or social</w:t>
      </w:r>
      <w:r w:rsidR="0042325E" w:rsidRPr="001412BF">
        <w:rPr>
          <w:rFonts w:eastAsia="Times New Roman"/>
          <w:color w:val="000000" w:themeColor="text1"/>
          <w:sz w:val="24"/>
          <w:szCs w:val="24"/>
        </w:rPr>
        <w:t xml:space="preserve"> care</w:t>
      </w:r>
      <w:r w:rsidR="008772DB" w:rsidRPr="001412BF">
        <w:rPr>
          <w:rFonts w:eastAsia="Times New Roman"/>
          <w:color w:val="000000" w:themeColor="text1"/>
          <w:sz w:val="24"/>
          <w:szCs w:val="24"/>
        </w:rPr>
        <w:t xml:space="preserve"> issue.</w:t>
      </w:r>
      <w:r w:rsidR="002C6685" w:rsidRPr="001412BF">
        <w:rPr>
          <w:rStyle w:val="FootnoteReference"/>
          <w:rFonts w:eastAsia="Times New Roman"/>
          <w:color w:val="000000" w:themeColor="text1"/>
          <w:sz w:val="24"/>
          <w:szCs w:val="24"/>
        </w:rPr>
        <w:footnoteReference w:id="37"/>
      </w:r>
      <w:r w:rsidR="008772DB" w:rsidRPr="001412BF">
        <w:rPr>
          <w:rFonts w:eastAsia="Times New Roman"/>
          <w:color w:val="000000" w:themeColor="text1"/>
          <w:sz w:val="24"/>
          <w:szCs w:val="24"/>
        </w:rPr>
        <w:t xml:space="preserve"> For most </w:t>
      </w:r>
      <w:r w:rsidR="00A414F5" w:rsidRPr="001412BF">
        <w:rPr>
          <w:rFonts w:eastAsia="Times New Roman"/>
          <w:color w:val="000000" w:themeColor="text1"/>
          <w:sz w:val="24"/>
          <w:szCs w:val="24"/>
        </w:rPr>
        <w:t>states</w:t>
      </w:r>
      <w:r w:rsidR="008772DB" w:rsidRPr="001412BF">
        <w:rPr>
          <w:rFonts w:eastAsia="Times New Roman"/>
          <w:color w:val="000000" w:themeColor="text1"/>
          <w:sz w:val="24"/>
          <w:szCs w:val="24"/>
        </w:rPr>
        <w:t xml:space="preserve">, this </w:t>
      </w:r>
      <w:r w:rsidR="00910766" w:rsidRPr="001412BF">
        <w:rPr>
          <w:rFonts w:eastAsia="Times New Roman"/>
          <w:color w:val="000000" w:themeColor="text1"/>
          <w:sz w:val="24"/>
          <w:szCs w:val="24"/>
        </w:rPr>
        <w:t xml:space="preserve">probably </w:t>
      </w:r>
      <w:r w:rsidR="008772DB" w:rsidRPr="001412BF">
        <w:rPr>
          <w:rFonts w:eastAsia="Times New Roman"/>
          <w:color w:val="000000" w:themeColor="text1"/>
          <w:sz w:val="24"/>
          <w:szCs w:val="24"/>
        </w:rPr>
        <w:t xml:space="preserve">means either the </w:t>
      </w:r>
      <w:r w:rsidR="00A414F5" w:rsidRPr="001412BF">
        <w:rPr>
          <w:rFonts w:eastAsia="Times New Roman"/>
          <w:color w:val="000000" w:themeColor="text1"/>
          <w:sz w:val="24"/>
          <w:szCs w:val="24"/>
        </w:rPr>
        <w:t xml:space="preserve">ministry </w:t>
      </w:r>
      <w:r w:rsidR="008772DB" w:rsidRPr="001412BF">
        <w:rPr>
          <w:rFonts w:eastAsia="Times New Roman"/>
          <w:color w:val="000000" w:themeColor="text1"/>
          <w:sz w:val="24"/>
          <w:szCs w:val="24"/>
        </w:rPr>
        <w:t xml:space="preserve">of </w:t>
      </w:r>
      <w:r w:rsidR="00A414F5" w:rsidRPr="001412BF">
        <w:rPr>
          <w:rFonts w:eastAsia="Times New Roman"/>
          <w:color w:val="000000" w:themeColor="text1"/>
          <w:sz w:val="24"/>
          <w:szCs w:val="24"/>
        </w:rPr>
        <w:t>justice</w:t>
      </w:r>
      <w:r w:rsidR="008772DB" w:rsidRPr="001412BF">
        <w:rPr>
          <w:rFonts w:eastAsia="Times New Roman"/>
          <w:color w:val="000000" w:themeColor="text1"/>
          <w:sz w:val="24"/>
          <w:szCs w:val="24"/>
        </w:rPr>
        <w:t xml:space="preserve"> or the </w:t>
      </w:r>
      <w:r w:rsidR="00A414F5" w:rsidRPr="001412BF">
        <w:rPr>
          <w:rFonts w:eastAsia="Times New Roman"/>
          <w:color w:val="000000" w:themeColor="text1"/>
          <w:sz w:val="24"/>
          <w:szCs w:val="24"/>
        </w:rPr>
        <w:t>attorney general</w:t>
      </w:r>
      <w:r w:rsidR="008772DB" w:rsidRPr="001412BF">
        <w:rPr>
          <w:rFonts w:eastAsia="Times New Roman"/>
          <w:color w:val="000000" w:themeColor="text1"/>
          <w:sz w:val="24"/>
          <w:szCs w:val="24"/>
        </w:rPr>
        <w:t xml:space="preserve">. This placement will serve two purposes. First, it complies with </w:t>
      </w:r>
      <w:r w:rsidR="00910766" w:rsidRPr="001412BF">
        <w:rPr>
          <w:rFonts w:eastAsia="Times New Roman"/>
          <w:color w:val="000000" w:themeColor="text1"/>
          <w:sz w:val="24"/>
          <w:szCs w:val="24"/>
        </w:rPr>
        <w:t>the ethos underpinning</w:t>
      </w:r>
      <w:r w:rsidR="008772DB" w:rsidRPr="001412BF">
        <w:rPr>
          <w:rFonts w:eastAsia="Times New Roman"/>
          <w:color w:val="000000" w:themeColor="text1"/>
          <w:sz w:val="24"/>
          <w:szCs w:val="24"/>
        </w:rPr>
        <w:t xml:space="preserve"> mainstreaming the rights of people with disabilities,</w:t>
      </w:r>
      <w:r w:rsidR="008772DB" w:rsidRPr="001412BF">
        <w:rPr>
          <w:rStyle w:val="FootnoteReference"/>
          <w:rFonts w:eastAsia="Times New Roman"/>
          <w:color w:val="000000" w:themeColor="text1"/>
          <w:sz w:val="24"/>
          <w:szCs w:val="24"/>
        </w:rPr>
        <w:footnoteReference w:id="38"/>
      </w:r>
      <w:r w:rsidR="008772DB" w:rsidRPr="001412BF">
        <w:rPr>
          <w:rFonts w:eastAsia="Times New Roman"/>
          <w:color w:val="000000" w:themeColor="text1"/>
          <w:sz w:val="24"/>
          <w:szCs w:val="24"/>
        </w:rPr>
        <w:t xml:space="preserve"> treating the </w:t>
      </w:r>
      <w:r w:rsidR="008772DB" w:rsidRPr="001412BF">
        <w:rPr>
          <w:rFonts w:eastAsia="Times New Roman"/>
          <w:color w:val="000000" w:themeColor="text1"/>
          <w:sz w:val="24"/>
          <w:szCs w:val="24"/>
        </w:rPr>
        <w:lastRenderedPageBreak/>
        <w:t xml:space="preserve">implementation of the treaty as a legal issue affecting everyone, rather than a niche issue for a few people. It also conforms to the social model, and does not medicalise the rights of people with disabilities. In Ireland, the </w:t>
      </w:r>
      <w:r w:rsidR="006B3BD8" w:rsidRPr="001412BF">
        <w:rPr>
          <w:rFonts w:eastAsia="Times New Roman"/>
          <w:color w:val="000000" w:themeColor="text1"/>
          <w:sz w:val="24"/>
          <w:szCs w:val="24"/>
        </w:rPr>
        <w:t xml:space="preserve">Department </w:t>
      </w:r>
      <w:r w:rsidR="008772DB" w:rsidRPr="001412BF">
        <w:rPr>
          <w:rFonts w:eastAsia="Times New Roman"/>
          <w:color w:val="000000" w:themeColor="text1"/>
          <w:sz w:val="24"/>
          <w:szCs w:val="24"/>
        </w:rPr>
        <w:t>of Justice</w:t>
      </w:r>
      <w:r w:rsidR="006B3BD8" w:rsidRPr="001412BF">
        <w:rPr>
          <w:rFonts w:eastAsia="Times New Roman"/>
          <w:color w:val="000000" w:themeColor="text1"/>
          <w:sz w:val="24"/>
          <w:szCs w:val="24"/>
        </w:rPr>
        <w:t xml:space="preserve"> and Equality</w:t>
      </w:r>
      <w:r w:rsidR="008772DB" w:rsidRPr="001412BF">
        <w:rPr>
          <w:rFonts w:eastAsia="Times New Roman"/>
          <w:color w:val="000000" w:themeColor="text1"/>
          <w:sz w:val="24"/>
          <w:szCs w:val="24"/>
        </w:rPr>
        <w:t xml:space="preserve"> already has </w:t>
      </w:r>
      <w:r w:rsidRPr="001412BF">
        <w:rPr>
          <w:rFonts w:eastAsia="Times New Roman"/>
          <w:color w:val="000000" w:themeColor="text1"/>
          <w:sz w:val="24"/>
          <w:szCs w:val="24"/>
        </w:rPr>
        <w:t>an Equality</w:t>
      </w:r>
      <w:r w:rsidR="008772DB" w:rsidRPr="001412BF">
        <w:rPr>
          <w:rFonts w:eastAsia="Times New Roman"/>
          <w:color w:val="000000" w:themeColor="text1"/>
          <w:sz w:val="24"/>
          <w:szCs w:val="24"/>
        </w:rPr>
        <w:t xml:space="preserve"> </w:t>
      </w:r>
      <w:r w:rsidRPr="001412BF">
        <w:rPr>
          <w:rFonts w:eastAsia="Times New Roman"/>
          <w:color w:val="000000" w:themeColor="text1"/>
          <w:sz w:val="24"/>
          <w:szCs w:val="24"/>
        </w:rPr>
        <w:t>Division</w:t>
      </w:r>
      <w:r w:rsidR="008772DB" w:rsidRPr="001412BF">
        <w:rPr>
          <w:rStyle w:val="FootnoteReference"/>
          <w:rFonts w:eastAsia="Times New Roman"/>
          <w:color w:val="000000" w:themeColor="text1"/>
          <w:sz w:val="24"/>
          <w:szCs w:val="24"/>
        </w:rPr>
        <w:footnoteReference w:id="39"/>
      </w:r>
      <w:r w:rsidR="008772DB" w:rsidRPr="001412BF">
        <w:rPr>
          <w:rFonts w:eastAsia="Times New Roman"/>
          <w:color w:val="000000" w:themeColor="text1"/>
          <w:sz w:val="24"/>
          <w:szCs w:val="24"/>
        </w:rPr>
        <w:t xml:space="preserve"> that may be able to take up the duties of the focal point</w:t>
      </w:r>
      <w:r w:rsidRPr="001412BF">
        <w:rPr>
          <w:rFonts w:eastAsia="Times New Roman"/>
          <w:color w:val="000000" w:themeColor="text1"/>
          <w:sz w:val="24"/>
          <w:szCs w:val="24"/>
        </w:rPr>
        <w:t xml:space="preserve">, as suggested in the </w:t>
      </w:r>
      <w:r w:rsidRPr="001412BF">
        <w:rPr>
          <w:rFonts w:eastAsia="Times New Roman"/>
          <w:i/>
          <w:color w:val="000000" w:themeColor="text1"/>
          <w:sz w:val="24"/>
          <w:szCs w:val="24"/>
        </w:rPr>
        <w:t>Roadmap to Ratification</w:t>
      </w:r>
      <w:r w:rsidR="008772DB" w:rsidRPr="001412BF">
        <w:rPr>
          <w:rFonts w:eastAsia="Times New Roman"/>
          <w:color w:val="000000" w:themeColor="text1"/>
          <w:sz w:val="24"/>
          <w:szCs w:val="24"/>
        </w:rPr>
        <w:t xml:space="preserve">. Its location conforms to </w:t>
      </w:r>
      <w:r w:rsidR="00FF4213" w:rsidRPr="001412BF">
        <w:rPr>
          <w:rFonts w:eastAsia="Times New Roman"/>
          <w:color w:val="000000" w:themeColor="text1"/>
          <w:sz w:val="24"/>
          <w:szCs w:val="24"/>
        </w:rPr>
        <w:t>CRPD Committee</w:t>
      </w:r>
      <w:r w:rsidR="008772DB" w:rsidRPr="001412BF">
        <w:rPr>
          <w:rFonts w:eastAsia="Times New Roman"/>
          <w:color w:val="000000" w:themeColor="text1"/>
          <w:sz w:val="24"/>
          <w:szCs w:val="24"/>
        </w:rPr>
        <w:t xml:space="preserve"> and scholarship around the issue, and its staff should be well versed in disability issues in Ireland.</w:t>
      </w:r>
    </w:p>
    <w:p w14:paraId="687771EC" w14:textId="77777777" w:rsidR="008772DB" w:rsidRPr="001412BF" w:rsidRDefault="008772DB" w:rsidP="001412BF">
      <w:pPr>
        <w:pStyle w:val="LO-normal"/>
        <w:rPr>
          <w:rFonts w:eastAsia="Times New Roman"/>
          <w:color w:val="000000" w:themeColor="text1"/>
          <w:sz w:val="24"/>
          <w:szCs w:val="24"/>
        </w:rPr>
      </w:pPr>
    </w:p>
    <w:p w14:paraId="2AA8E32D" w14:textId="43FB6966"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It is more difficult to prescribe the exact form the coordination mechanism should take. While a coordination mechanism is not required, it is clearly helpful, because even the smallest states will have to coordinate action among various ministries to achieve the goals of Article 33. Therefore, it is best practice to have some kind of coordination mechanism. At the very least, it should be a place for various ministries to meet, to ensure consistent and coordinated action. Ideally, there would be some way for the monitoring mechanism and civil society to access the coordination mechanism, to facilitate their involvement with the implementation process. Ireland has two bodies that may be able to take up the functions of a coordination mechanism. These inter-ministerial bodies are the </w:t>
      </w:r>
      <w:r w:rsidR="00050510" w:rsidRPr="001412BF">
        <w:rPr>
          <w:rFonts w:eastAsia="Times New Roman"/>
          <w:color w:val="000000" w:themeColor="text1"/>
          <w:sz w:val="24"/>
          <w:szCs w:val="24"/>
        </w:rPr>
        <w:t xml:space="preserve">Senior Officials Group on Disability </w:t>
      </w:r>
      <w:r w:rsidRPr="001412BF">
        <w:rPr>
          <w:rFonts w:eastAsia="Times New Roman"/>
          <w:color w:val="000000" w:themeColor="text1"/>
          <w:sz w:val="24"/>
          <w:szCs w:val="24"/>
        </w:rPr>
        <w:t>that coordinates action on the National Disability Inclusion Strategy</w:t>
      </w:r>
      <w:r w:rsidRPr="001412BF">
        <w:rPr>
          <w:rStyle w:val="FootnoteReference"/>
          <w:rFonts w:eastAsia="Times New Roman"/>
          <w:color w:val="000000" w:themeColor="text1"/>
          <w:sz w:val="24"/>
          <w:szCs w:val="24"/>
        </w:rPr>
        <w:footnoteReference w:id="40"/>
      </w:r>
      <w:r w:rsidRPr="001412BF">
        <w:rPr>
          <w:rFonts w:eastAsia="Times New Roman"/>
          <w:color w:val="000000" w:themeColor="text1"/>
          <w:sz w:val="24"/>
          <w:szCs w:val="24"/>
        </w:rPr>
        <w:t xml:space="preserve"> and the </w:t>
      </w:r>
      <w:r w:rsidR="00BA7D8F" w:rsidRPr="001412BF">
        <w:rPr>
          <w:rFonts w:eastAsia="Times New Roman"/>
          <w:color w:val="000000" w:themeColor="text1"/>
          <w:sz w:val="24"/>
          <w:szCs w:val="24"/>
        </w:rPr>
        <w:t>Inter-Departmental Committee on Human Rights</w:t>
      </w:r>
      <w:r w:rsidRPr="001412BF">
        <w:rPr>
          <w:rFonts w:eastAsia="Times New Roman"/>
          <w:color w:val="000000" w:themeColor="text1"/>
          <w:sz w:val="24"/>
          <w:szCs w:val="24"/>
        </w:rPr>
        <w:t xml:space="preserve"> that </w:t>
      </w:r>
      <w:r w:rsidR="00BA7D8F" w:rsidRPr="001412BF">
        <w:rPr>
          <w:rFonts w:eastAsia="Times New Roman"/>
          <w:color w:val="000000" w:themeColor="text1"/>
          <w:sz w:val="24"/>
          <w:szCs w:val="24"/>
        </w:rPr>
        <w:t xml:space="preserve">has a role in guiding the state towards </w:t>
      </w:r>
      <w:r w:rsidR="000708AE" w:rsidRPr="001412BF">
        <w:rPr>
          <w:rFonts w:eastAsia="Times New Roman"/>
          <w:color w:val="000000" w:themeColor="text1"/>
          <w:sz w:val="24"/>
          <w:szCs w:val="24"/>
        </w:rPr>
        <w:t xml:space="preserve">the </w:t>
      </w:r>
      <w:r w:rsidR="000708AE" w:rsidRPr="001412BF">
        <w:rPr>
          <w:color w:val="000000" w:themeColor="text1"/>
          <w:sz w:val="24"/>
          <w:szCs w:val="24"/>
          <w:lang w:eastAsia="en-IE"/>
        </w:rPr>
        <w:t>ratification by Ireland of key international human rights treaties</w:t>
      </w:r>
      <w:r w:rsidRPr="001412BF">
        <w:rPr>
          <w:rFonts w:eastAsia="Times New Roman"/>
          <w:color w:val="000000" w:themeColor="text1"/>
          <w:sz w:val="24"/>
          <w:szCs w:val="24"/>
        </w:rPr>
        <w:t>.</w:t>
      </w:r>
      <w:r w:rsidRPr="001412BF">
        <w:rPr>
          <w:rStyle w:val="FootnoteReference"/>
          <w:rFonts w:eastAsia="Times New Roman"/>
          <w:color w:val="000000" w:themeColor="text1"/>
          <w:sz w:val="24"/>
          <w:szCs w:val="24"/>
        </w:rPr>
        <w:footnoteReference w:id="41"/>
      </w:r>
      <w:r w:rsidRPr="001412BF">
        <w:rPr>
          <w:rFonts w:eastAsia="Times New Roman"/>
          <w:color w:val="000000" w:themeColor="text1"/>
          <w:sz w:val="24"/>
          <w:szCs w:val="24"/>
        </w:rPr>
        <w:t xml:space="preserve"> </w:t>
      </w:r>
    </w:p>
    <w:p w14:paraId="45D954F2" w14:textId="77777777" w:rsidR="00BA7D8F" w:rsidRPr="001412BF" w:rsidRDefault="00BA7D8F" w:rsidP="001412BF">
      <w:pPr>
        <w:pStyle w:val="LO-normal"/>
        <w:rPr>
          <w:rFonts w:eastAsia="Times New Roman"/>
          <w:color w:val="000000" w:themeColor="text1"/>
          <w:sz w:val="24"/>
          <w:szCs w:val="24"/>
        </w:rPr>
      </w:pPr>
    </w:p>
    <w:p w14:paraId="2C1FEFDE" w14:textId="55324A93"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For the monitoring mechanism in </w:t>
      </w:r>
      <w:r w:rsidR="00A414F5" w:rsidRPr="001412BF">
        <w:rPr>
          <w:rFonts w:eastAsia="Times New Roman"/>
          <w:color w:val="000000" w:themeColor="text1"/>
          <w:sz w:val="24"/>
          <w:szCs w:val="24"/>
        </w:rPr>
        <w:t xml:space="preserve">states </w:t>
      </w:r>
      <w:r w:rsidRPr="001412BF">
        <w:rPr>
          <w:rFonts w:eastAsia="Times New Roman"/>
          <w:color w:val="000000" w:themeColor="text1"/>
          <w:sz w:val="24"/>
          <w:szCs w:val="24"/>
        </w:rPr>
        <w:t xml:space="preserve">such as Ireland that </w:t>
      </w:r>
      <w:r w:rsidR="00243E04" w:rsidRPr="001412BF">
        <w:rPr>
          <w:rFonts w:eastAsia="Times New Roman"/>
          <w:color w:val="000000" w:themeColor="text1"/>
          <w:sz w:val="24"/>
          <w:szCs w:val="24"/>
        </w:rPr>
        <w:t xml:space="preserve">have </w:t>
      </w:r>
      <w:r w:rsidRPr="001412BF">
        <w:rPr>
          <w:rFonts w:eastAsia="Times New Roman"/>
          <w:color w:val="000000" w:themeColor="text1"/>
          <w:sz w:val="24"/>
          <w:szCs w:val="24"/>
        </w:rPr>
        <w:t>a</w:t>
      </w:r>
      <w:r w:rsidR="00243E04" w:rsidRPr="001412BF">
        <w:rPr>
          <w:rFonts w:eastAsia="Times New Roman"/>
          <w:color w:val="000000" w:themeColor="text1"/>
          <w:sz w:val="24"/>
          <w:szCs w:val="24"/>
        </w:rPr>
        <w:t>n</w:t>
      </w:r>
      <w:r w:rsidRPr="001412BF">
        <w:rPr>
          <w:rFonts w:eastAsia="Times New Roman"/>
          <w:color w:val="000000" w:themeColor="text1"/>
          <w:sz w:val="24"/>
          <w:szCs w:val="24"/>
        </w:rPr>
        <w:t xml:space="preserve"> NHRI, the use of that institution is clearly the best practice. Article 33.2 uses the Paris Principles as the standard for the independent body in the monitoring framework, and the work of NHRIs at the drafting was a large part of what shaped Article 33.2 </w:t>
      </w:r>
      <w:r w:rsidR="00C44A9A" w:rsidRPr="001412BF">
        <w:rPr>
          <w:rFonts w:eastAsia="Times New Roman"/>
          <w:color w:val="000000" w:themeColor="text1"/>
          <w:sz w:val="24"/>
          <w:szCs w:val="24"/>
        </w:rPr>
        <w:t>of the Convention</w:t>
      </w:r>
      <w:r w:rsidRPr="001412BF">
        <w:rPr>
          <w:rFonts w:eastAsia="Times New Roman"/>
          <w:color w:val="000000" w:themeColor="text1"/>
          <w:sz w:val="24"/>
          <w:szCs w:val="24"/>
        </w:rPr>
        <w:t>. Furthermore, it is generally assumed by scholars working o</w:t>
      </w:r>
      <w:r w:rsidR="005B2532" w:rsidRPr="001412BF">
        <w:rPr>
          <w:rFonts w:eastAsia="Times New Roman"/>
          <w:color w:val="000000" w:themeColor="text1"/>
          <w:sz w:val="24"/>
          <w:szCs w:val="24"/>
        </w:rPr>
        <w:t>n Article 33 that designating a</w:t>
      </w:r>
      <w:r w:rsidR="00243E04" w:rsidRPr="001412BF">
        <w:rPr>
          <w:rFonts w:eastAsia="Times New Roman"/>
          <w:color w:val="000000" w:themeColor="text1"/>
          <w:sz w:val="24"/>
          <w:szCs w:val="24"/>
        </w:rPr>
        <w:t>n</w:t>
      </w:r>
      <w:r w:rsidRPr="001412BF">
        <w:rPr>
          <w:rFonts w:eastAsia="Times New Roman"/>
          <w:color w:val="000000" w:themeColor="text1"/>
          <w:sz w:val="24"/>
          <w:szCs w:val="24"/>
        </w:rPr>
        <w:t xml:space="preserve"> NHRI represents best practice,</w:t>
      </w:r>
      <w:r w:rsidRPr="001412BF">
        <w:rPr>
          <w:rStyle w:val="FootnoteReference"/>
          <w:rFonts w:eastAsia="Times New Roman"/>
          <w:color w:val="000000" w:themeColor="text1"/>
          <w:sz w:val="24"/>
          <w:szCs w:val="24"/>
        </w:rPr>
        <w:footnoteReference w:id="42"/>
      </w:r>
      <w:r w:rsidR="005B2532" w:rsidRPr="001412BF">
        <w:rPr>
          <w:rFonts w:eastAsia="Times New Roman"/>
          <w:color w:val="000000" w:themeColor="text1"/>
          <w:sz w:val="24"/>
          <w:szCs w:val="24"/>
        </w:rPr>
        <w:t xml:space="preserve"> and that </w:t>
      </w:r>
      <w:r w:rsidR="00896DB9" w:rsidRPr="001412BF">
        <w:rPr>
          <w:rFonts w:eastAsia="Times New Roman"/>
          <w:color w:val="000000" w:themeColor="text1"/>
          <w:sz w:val="24"/>
          <w:szCs w:val="24"/>
        </w:rPr>
        <w:t xml:space="preserve">where </w:t>
      </w:r>
      <w:r w:rsidR="005B2532" w:rsidRPr="001412BF">
        <w:rPr>
          <w:rFonts w:eastAsia="Times New Roman"/>
          <w:color w:val="000000" w:themeColor="text1"/>
          <w:sz w:val="24"/>
          <w:szCs w:val="24"/>
        </w:rPr>
        <w:t>a</w:t>
      </w:r>
      <w:r w:rsidR="00243E04" w:rsidRPr="001412BF">
        <w:rPr>
          <w:rFonts w:eastAsia="Times New Roman"/>
          <w:color w:val="000000" w:themeColor="text1"/>
          <w:sz w:val="24"/>
          <w:szCs w:val="24"/>
        </w:rPr>
        <w:t>n</w:t>
      </w:r>
      <w:r w:rsidRPr="001412BF">
        <w:rPr>
          <w:rFonts w:eastAsia="Times New Roman"/>
          <w:color w:val="000000" w:themeColor="text1"/>
          <w:sz w:val="24"/>
          <w:szCs w:val="24"/>
        </w:rPr>
        <w:t xml:space="preserve"> NHRI </w:t>
      </w:r>
      <w:r w:rsidR="00896DB9" w:rsidRPr="001412BF">
        <w:rPr>
          <w:rFonts w:eastAsia="Times New Roman"/>
          <w:color w:val="000000" w:themeColor="text1"/>
          <w:sz w:val="24"/>
          <w:szCs w:val="24"/>
        </w:rPr>
        <w:t xml:space="preserve">exists, it </w:t>
      </w:r>
      <w:r w:rsidRPr="001412BF">
        <w:rPr>
          <w:rFonts w:eastAsia="Times New Roman"/>
          <w:color w:val="000000" w:themeColor="text1"/>
          <w:sz w:val="24"/>
          <w:szCs w:val="24"/>
        </w:rPr>
        <w:t xml:space="preserve">should at least form the independent body </w:t>
      </w:r>
      <w:r w:rsidR="00674533" w:rsidRPr="001412BF">
        <w:rPr>
          <w:rFonts w:eastAsia="Times New Roman"/>
          <w:color w:val="000000" w:themeColor="text1"/>
          <w:sz w:val="24"/>
          <w:szCs w:val="24"/>
        </w:rPr>
        <w:t>with</w:t>
      </w:r>
      <w:r w:rsidRPr="001412BF">
        <w:rPr>
          <w:rFonts w:eastAsia="Times New Roman"/>
          <w:color w:val="000000" w:themeColor="text1"/>
          <w:sz w:val="24"/>
          <w:szCs w:val="24"/>
        </w:rPr>
        <w:t xml:space="preserve">in a monitoring framework. There remains the question of whether a single or multi body </w:t>
      </w:r>
      <w:r w:rsidRPr="001412BF">
        <w:rPr>
          <w:rFonts w:eastAsia="Times New Roman"/>
          <w:color w:val="000000" w:themeColor="text1"/>
          <w:sz w:val="24"/>
          <w:szCs w:val="24"/>
        </w:rPr>
        <w:lastRenderedPageBreak/>
        <w:t xml:space="preserve">framework represents best practice </w:t>
      </w:r>
      <w:r w:rsidR="00896DB9" w:rsidRPr="001412BF">
        <w:rPr>
          <w:rFonts w:eastAsia="Times New Roman"/>
          <w:color w:val="000000" w:themeColor="text1"/>
          <w:sz w:val="24"/>
          <w:szCs w:val="24"/>
        </w:rPr>
        <w:t xml:space="preserve">and </w:t>
      </w:r>
      <w:r w:rsidRPr="001412BF">
        <w:rPr>
          <w:rFonts w:eastAsia="Times New Roman"/>
          <w:color w:val="000000" w:themeColor="text1"/>
          <w:sz w:val="24"/>
          <w:szCs w:val="24"/>
        </w:rPr>
        <w:t xml:space="preserve">that question </w:t>
      </w:r>
      <w:r w:rsidR="00896DB9" w:rsidRPr="001412BF">
        <w:rPr>
          <w:rFonts w:eastAsia="Times New Roman"/>
          <w:color w:val="000000" w:themeColor="text1"/>
          <w:sz w:val="24"/>
          <w:szCs w:val="24"/>
        </w:rPr>
        <w:t>is</w:t>
      </w:r>
      <w:r w:rsidRPr="001412BF">
        <w:rPr>
          <w:rFonts w:eastAsia="Times New Roman"/>
          <w:color w:val="000000" w:themeColor="text1"/>
          <w:sz w:val="24"/>
          <w:szCs w:val="24"/>
        </w:rPr>
        <w:t xml:space="preserve"> addressed in </w:t>
      </w:r>
      <w:r w:rsidR="0021545C" w:rsidRPr="001412BF">
        <w:rPr>
          <w:rFonts w:eastAsia="Times New Roman"/>
          <w:color w:val="000000" w:themeColor="text1"/>
          <w:sz w:val="24"/>
          <w:szCs w:val="24"/>
        </w:rPr>
        <w:t>C</w:t>
      </w:r>
      <w:r w:rsidRPr="001412BF">
        <w:rPr>
          <w:rFonts w:eastAsia="Times New Roman"/>
          <w:color w:val="000000" w:themeColor="text1"/>
          <w:sz w:val="24"/>
          <w:szCs w:val="24"/>
        </w:rPr>
        <w:t xml:space="preserve">hapter 4 in further detail with respect to the Irish context. </w:t>
      </w:r>
    </w:p>
    <w:p w14:paraId="6041EC2A" w14:textId="77777777" w:rsidR="008772DB" w:rsidRPr="001412BF" w:rsidRDefault="008772DB" w:rsidP="001412BF">
      <w:pPr>
        <w:pStyle w:val="LO-normal"/>
        <w:rPr>
          <w:rFonts w:eastAsia="Times New Roman"/>
          <w:color w:val="000000" w:themeColor="text1"/>
          <w:sz w:val="24"/>
          <w:szCs w:val="24"/>
        </w:rPr>
      </w:pPr>
    </w:p>
    <w:p w14:paraId="5C0E0343" w14:textId="3D21E7E1"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It is important for the monitoring mechanism to </w:t>
      </w:r>
      <w:r w:rsidR="005B2532" w:rsidRPr="001412BF">
        <w:rPr>
          <w:rFonts w:eastAsia="Times New Roman"/>
          <w:color w:val="000000" w:themeColor="text1"/>
          <w:sz w:val="24"/>
          <w:szCs w:val="24"/>
        </w:rPr>
        <w:t>be cognisant of</w:t>
      </w:r>
      <w:r w:rsidRPr="001412BF">
        <w:rPr>
          <w:rFonts w:eastAsia="Times New Roman"/>
          <w:color w:val="000000" w:themeColor="text1"/>
          <w:sz w:val="24"/>
          <w:szCs w:val="24"/>
        </w:rPr>
        <w:t xml:space="preserve"> the roles and functions of all parts of the Article 33 framework. One task of the framework is to monitor the progress of the implementation, and without an effective framework, progress will likely be slower and uneven, as has historically been the case with human rights treaties.</w:t>
      </w:r>
      <w:r w:rsidRPr="001412BF">
        <w:rPr>
          <w:rStyle w:val="FootnoteReference"/>
          <w:rFonts w:eastAsia="Times New Roman"/>
          <w:color w:val="000000" w:themeColor="text1"/>
          <w:sz w:val="24"/>
          <w:szCs w:val="24"/>
        </w:rPr>
        <w:footnoteReference w:id="43"/>
      </w:r>
      <w:r w:rsidRPr="001412BF">
        <w:rPr>
          <w:rFonts w:eastAsia="Times New Roman"/>
          <w:color w:val="000000" w:themeColor="text1"/>
          <w:sz w:val="24"/>
          <w:szCs w:val="24"/>
        </w:rPr>
        <w:t xml:space="preserve"> The monitoring mechanism can provide the government with feedback on the creation and running of the focal point and </w:t>
      </w:r>
      <w:r w:rsidR="00896DB9" w:rsidRPr="001412BF">
        <w:rPr>
          <w:rFonts w:eastAsia="Times New Roman"/>
          <w:color w:val="000000" w:themeColor="text1"/>
          <w:sz w:val="24"/>
          <w:szCs w:val="24"/>
        </w:rPr>
        <w:t xml:space="preserve">the </w:t>
      </w:r>
      <w:r w:rsidRPr="001412BF">
        <w:rPr>
          <w:rFonts w:eastAsia="Times New Roman"/>
          <w:color w:val="000000" w:themeColor="text1"/>
          <w:sz w:val="24"/>
          <w:szCs w:val="24"/>
        </w:rPr>
        <w:t xml:space="preserve">coordination mechanism, to help ensure that these bodies are functioning the way that the CRPD </w:t>
      </w:r>
      <w:r w:rsidR="00896DB9" w:rsidRPr="001412BF">
        <w:rPr>
          <w:rFonts w:eastAsia="Times New Roman"/>
          <w:color w:val="000000" w:themeColor="text1"/>
          <w:sz w:val="24"/>
          <w:szCs w:val="24"/>
        </w:rPr>
        <w:t>intends</w:t>
      </w:r>
      <w:r w:rsidRPr="001412BF">
        <w:rPr>
          <w:rFonts w:eastAsia="Times New Roman"/>
          <w:color w:val="000000" w:themeColor="text1"/>
          <w:sz w:val="24"/>
          <w:szCs w:val="24"/>
        </w:rPr>
        <w:t xml:space="preserve">. Furthermore, the monitoring mechanism must be aware of and promote the involvement of people with disabilities in all stages of the implementation. As this chapter </w:t>
      </w:r>
      <w:r w:rsidR="00896DB9" w:rsidRPr="001412BF">
        <w:rPr>
          <w:rFonts w:eastAsia="Times New Roman"/>
          <w:color w:val="000000" w:themeColor="text1"/>
          <w:sz w:val="24"/>
          <w:szCs w:val="24"/>
        </w:rPr>
        <w:t>shows</w:t>
      </w:r>
      <w:r w:rsidRPr="001412BF">
        <w:rPr>
          <w:rFonts w:eastAsia="Times New Roman"/>
          <w:color w:val="000000" w:themeColor="text1"/>
          <w:sz w:val="24"/>
          <w:szCs w:val="24"/>
        </w:rPr>
        <w:t xml:space="preserve">, while the participation of people with disabilities in the monitoring process is critical and a high level of involvement is required by the Convention, people with disabilities must </w:t>
      </w:r>
      <w:r w:rsidR="00896DB9" w:rsidRPr="001412BF">
        <w:rPr>
          <w:rFonts w:eastAsia="Times New Roman"/>
          <w:color w:val="000000" w:themeColor="text1"/>
          <w:sz w:val="24"/>
          <w:szCs w:val="24"/>
        </w:rPr>
        <w:t xml:space="preserve">also </w:t>
      </w:r>
      <w:r w:rsidRPr="001412BF">
        <w:rPr>
          <w:rFonts w:eastAsia="Times New Roman"/>
          <w:color w:val="000000" w:themeColor="text1"/>
          <w:sz w:val="24"/>
          <w:szCs w:val="24"/>
        </w:rPr>
        <w:t>be involved with the focal point and coordination mechanism, and the monitoring mechanism must monitor this involvement to ensure it meets the standards of the CRPD.</w:t>
      </w:r>
    </w:p>
    <w:p w14:paraId="20A012C9" w14:textId="77777777" w:rsidR="00975CB5" w:rsidRPr="001412BF" w:rsidRDefault="00975CB5" w:rsidP="001412BF">
      <w:pPr>
        <w:spacing w:line="276" w:lineRule="auto"/>
        <w:rPr>
          <w:rFonts w:ascii="Arial" w:hAnsi="Arial" w:cs="Arial"/>
          <w:color w:val="000000" w:themeColor="text1"/>
        </w:rPr>
        <w:sectPr w:rsidR="00975CB5" w:rsidRPr="001412BF" w:rsidSect="00952625">
          <w:pgSz w:w="12240" w:h="15840"/>
          <w:pgMar w:top="1440" w:right="1800" w:bottom="1440" w:left="1800" w:header="720" w:footer="720" w:gutter="0"/>
          <w:pgNumType w:start="1"/>
          <w:cols w:space="720"/>
          <w:noEndnote/>
        </w:sectPr>
      </w:pPr>
    </w:p>
    <w:p w14:paraId="0DD8058E" w14:textId="77777777" w:rsidR="008772DB" w:rsidRPr="001412BF" w:rsidRDefault="008772DB" w:rsidP="001412BF">
      <w:pPr>
        <w:pStyle w:val="Heading1"/>
        <w:rPr>
          <w:color w:val="000000" w:themeColor="text1"/>
        </w:rPr>
      </w:pPr>
      <w:bookmarkStart w:id="13" w:name="_Toc449696179"/>
      <w:r w:rsidRPr="001412BF">
        <w:rPr>
          <w:color w:val="000000" w:themeColor="text1"/>
        </w:rPr>
        <w:lastRenderedPageBreak/>
        <w:t>Chapter 2: Existing Article 33 Frameworks</w:t>
      </w:r>
      <w:bookmarkEnd w:id="13"/>
    </w:p>
    <w:p w14:paraId="15A8E27D" w14:textId="2E60FA58" w:rsidR="008772DB" w:rsidRPr="001412BF" w:rsidRDefault="0021545C" w:rsidP="001412BF">
      <w:pPr>
        <w:pStyle w:val="Heading2"/>
        <w:jc w:val="left"/>
        <w:rPr>
          <w:color w:val="000000" w:themeColor="text1"/>
        </w:rPr>
      </w:pPr>
      <w:bookmarkStart w:id="14" w:name="_Toc449696180"/>
      <w:r w:rsidRPr="001412BF">
        <w:rPr>
          <w:color w:val="000000" w:themeColor="text1"/>
        </w:rPr>
        <w:t xml:space="preserve">2.1 </w:t>
      </w:r>
      <w:r w:rsidR="008772DB" w:rsidRPr="001412BF">
        <w:rPr>
          <w:color w:val="000000" w:themeColor="text1"/>
        </w:rPr>
        <w:t>Introduction</w:t>
      </w:r>
      <w:bookmarkEnd w:id="14"/>
    </w:p>
    <w:p w14:paraId="4DE34EBF" w14:textId="2EDF55A2"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In this chapter, </w:t>
      </w:r>
      <w:r w:rsidR="00D52ADD" w:rsidRPr="001412BF">
        <w:rPr>
          <w:rFonts w:eastAsia="Times New Roman"/>
          <w:color w:val="000000" w:themeColor="text1"/>
          <w:sz w:val="24"/>
          <w:szCs w:val="24"/>
        </w:rPr>
        <w:t>six</w:t>
      </w:r>
      <w:r w:rsidRPr="001412BF">
        <w:rPr>
          <w:rFonts w:eastAsia="Times New Roman"/>
          <w:color w:val="000000" w:themeColor="text1"/>
          <w:sz w:val="24"/>
          <w:szCs w:val="24"/>
        </w:rPr>
        <w:t xml:space="preserve"> </w:t>
      </w:r>
      <w:r w:rsidR="00A414F5" w:rsidRPr="001412BF">
        <w:rPr>
          <w:rFonts w:eastAsia="Times New Roman"/>
          <w:color w:val="000000" w:themeColor="text1"/>
          <w:sz w:val="24"/>
          <w:szCs w:val="24"/>
        </w:rPr>
        <w:t xml:space="preserve">states </w:t>
      </w:r>
      <w:r w:rsidRPr="001412BF">
        <w:rPr>
          <w:rFonts w:eastAsia="Times New Roman"/>
          <w:color w:val="000000" w:themeColor="text1"/>
          <w:sz w:val="24"/>
          <w:szCs w:val="24"/>
        </w:rPr>
        <w:t xml:space="preserve">that have already designated a monitoring framework under Article 33 are presented, to give some idea of the variety of frameworks that exist, and how the </w:t>
      </w:r>
      <w:r w:rsidR="001D404D" w:rsidRPr="001412BF">
        <w:rPr>
          <w:rFonts w:eastAsia="Times New Roman"/>
          <w:color w:val="000000" w:themeColor="text1"/>
          <w:sz w:val="24"/>
          <w:szCs w:val="24"/>
        </w:rPr>
        <w:t xml:space="preserve">CRPD Committee </w:t>
      </w:r>
      <w:r w:rsidR="006800EF" w:rsidRPr="001412BF">
        <w:rPr>
          <w:rFonts w:eastAsia="Times New Roman"/>
          <w:color w:val="000000" w:themeColor="text1"/>
          <w:sz w:val="24"/>
          <w:szCs w:val="24"/>
        </w:rPr>
        <w:t>has responded to the frameworks within these example states</w:t>
      </w:r>
      <w:r w:rsidRPr="001412BF">
        <w:rPr>
          <w:rFonts w:eastAsia="Times New Roman"/>
          <w:color w:val="000000" w:themeColor="text1"/>
          <w:sz w:val="24"/>
          <w:szCs w:val="24"/>
        </w:rPr>
        <w:t xml:space="preserve">. Where </w:t>
      </w:r>
      <w:r w:rsidR="00050510" w:rsidRPr="001412BF">
        <w:rPr>
          <w:rFonts w:eastAsia="Times New Roman"/>
          <w:color w:val="000000" w:themeColor="text1"/>
          <w:sz w:val="24"/>
          <w:szCs w:val="24"/>
        </w:rPr>
        <w:t>they are</w:t>
      </w:r>
      <w:r w:rsidRPr="001412BF">
        <w:rPr>
          <w:rFonts w:eastAsia="Times New Roman"/>
          <w:color w:val="000000" w:themeColor="text1"/>
          <w:sz w:val="24"/>
          <w:szCs w:val="24"/>
        </w:rPr>
        <w:t xml:space="preserve"> available, the reactions of civil society have also been included.</w:t>
      </w:r>
      <w:r w:rsidR="0012266B" w:rsidRPr="001412BF">
        <w:rPr>
          <w:rFonts w:eastAsia="Times New Roman"/>
          <w:color w:val="000000" w:themeColor="text1"/>
          <w:sz w:val="24"/>
          <w:szCs w:val="24"/>
        </w:rPr>
        <w:t xml:space="preserve"> This chapter also provide</w:t>
      </w:r>
      <w:r w:rsidR="00050510" w:rsidRPr="001412BF">
        <w:rPr>
          <w:rFonts w:eastAsia="Times New Roman"/>
          <w:color w:val="000000" w:themeColor="text1"/>
          <w:sz w:val="24"/>
          <w:szCs w:val="24"/>
        </w:rPr>
        <w:t>s an</w:t>
      </w:r>
      <w:r w:rsidR="0012266B" w:rsidRPr="001412BF">
        <w:rPr>
          <w:rFonts w:eastAsia="Times New Roman"/>
          <w:color w:val="000000" w:themeColor="text1"/>
          <w:sz w:val="24"/>
          <w:szCs w:val="24"/>
        </w:rPr>
        <w:t xml:space="preserve"> analysis of the various types of framework, what works and what could be improved, to provide further guidance and advice</w:t>
      </w:r>
      <w:r w:rsidR="00A52B48" w:rsidRPr="001412BF">
        <w:rPr>
          <w:rFonts w:eastAsia="Times New Roman"/>
          <w:color w:val="000000" w:themeColor="text1"/>
          <w:sz w:val="24"/>
          <w:szCs w:val="24"/>
        </w:rPr>
        <w:t>.</w:t>
      </w:r>
      <w:r w:rsidRPr="001412BF">
        <w:rPr>
          <w:rFonts w:eastAsia="Times New Roman"/>
          <w:color w:val="000000" w:themeColor="text1"/>
          <w:sz w:val="24"/>
          <w:szCs w:val="24"/>
        </w:rPr>
        <w:t xml:space="preserve"> The </w:t>
      </w:r>
      <w:r w:rsidR="00A414F5" w:rsidRPr="001412BF">
        <w:rPr>
          <w:rFonts w:eastAsia="Times New Roman"/>
          <w:color w:val="000000" w:themeColor="text1"/>
          <w:sz w:val="24"/>
          <w:szCs w:val="24"/>
        </w:rPr>
        <w:t xml:space="preserve">six states </w:t>
      </w:r>
      <w:r w:rsidRPr="001412BF">
        <w:rPr>
          <w:rFonts w:eastAsia="Times New Roman"/>
          <w:color w:val="000000" w:themeColor="text1"/>
          <w:sz w:val="24"/>
          <w:szCs w:val="24"/>
        </w:rPr>
        <w:t>chosen are Germany, the UK, Spain, Sweden,</w:t>
      </w:r>
      <w:r w:rsidR="00D52ADD" w:rsidRPr="001412BF">
        <w:rPr>
          <w:rFonts w:eastAsia="Times New Roman"/>
          <w:color w:val="000000" w:themeColor="text1"/>
          <w:sz w:val="24"/>
          <w:szCs w:val="24"/>
        </w:rPr>
        <w:t xml:space="preserve"> Malta</w:t>
      </w:r>
      <w:r w:rsidRPr="001412BF">
        <w:rPr>
          <w:rFonts w:eastAsia="Times New Roman"/>
          <w:color w:val="000000" w:themeColor="text1"/>
          <w:sz w:val="24"/>
          <w:szCs w:val="24"/>
        </w:rPr>
        <w:t xml:space="preserve"> and New Zealand. This sample was chosen as a diverse mix of states</w:t>
      </w:r>
      <w:r w:rsidR="00050510" w:rsidRPr="001412BF">
        <w:rPr>
          <w:rFonts w:eastAsia="Times New Roman"/>
          <w:color w:val="000000" w:themeColor="text1"/>
          <w:sz w:val="24"/>
          <w:szCs w:val="24"/>
        </w:rPr>
        <w:t xml:space="preserve"> – </w:t>
      </w:r>
      <w:r w:rsidRPr="001412BF">
        <w:rPr>
          <w:rFonts w:eastAsia="Times New Roman"/>
          <w:color w:val="000000" w:themeColor="text1"/>
          <w:sz w:val="24"/>
          <w:szCs w:val="24"/>
        </w:rPr>
        <w:t>civil and common law, single and multi-body frameworks</w:t>
      </w:r>
      <w:r w:rsidR="00C257AB" w:rsidRPr="001412BF">
        <w:rPr>
          <w:rFonts w:eastAsia="Times New Roman"/>
          <w:color w:val="000000" w:themeColor="text1"/>
          <w:sz w:val="24"/>
          <w:szCs w:val="24"/>
        </w:rPr>
        <w:t xml:space="preserve"> – </w:t>
      </w:r>
      <w:r w:rsidRPr="001412BF">
        <w:rPr>
          <w:rFonts w:eastAsia="Times New Roman"/>
          <w:color w:val="000000" w:themeColor="text1"/>
          <w:sz w:val="24"/>
          <w:szCs w:val="24"/>
        </w:rPr>
        <w:t xml:space="preserve">that are similar enough to Ireland to provide guidance in creating Ireland’s own monitoring framework, but still diverse enough to provide a variety of experiences. </w:t>
      </w:r>
      <w:r w:rsidR="004A7236">
        <w:rPr>
          <w:rFonts w:eastAsia="Times New Roman"/>
          <w:color w:val="000000" w:themeColor="text1"/>
          <w:sz w:val="24"/>
          <w:szCs w:val="24"/>
        </w:rPr>
        <w:t>Five</w:t>
      </w:r>
      <w:r w:rsidRPr="001412BF">
        <w:rPr>
          <w:rFonts w:eastAsia="Times New Roman"/>
          <w:color w:val="000000" w:themeColor="text1"/>
          <w:sz w:val="24"/>
          <w:szCs w:val="24"/>
        </w:rPr>
        <w:t xml:space="preserve"> of the </w:t>
      </w:r>
      <w:r w:rsidR="001F6106" w:rsidRPr="001412BF">
        <w:rPr>
          <w:rFonts w:eastAsia="Times New Roman"/>
          <w:color w:val="000000" w:themeColor="text1"/>
          <w:sz w:val="24"/>
          <w:szCs w:val="24"/>
        </w:rPr>
        <w:t xml:space="preserve">states </w:t>
      </w:r>
      <w:r w:rsidRPr="001412BF">
        <w:rPr>
          <w:rFonts w:eastAsia="Times New Roman"/>
          <w:color w:val="000000" w:themeColor="text1"/>
          <w:sz w:val="24"/>
          <w:szCs w:val="24"/>
        </w:rPr>
        <w:t xml:space="preserve">are in the EU, while the </w:t>
      </w:r>
      <w:r w:rsidR="00D52ADD" w:rsidRPr="001412BF">
        <w:rPr>
          <w:rFonts w:eastAsia="Times New Roman"/>
          <w:color w:val="000000" w:themeColor="text1"/>
          <w:sz w:val="24"/>
          <w:szCs w:val="24"/>
        </w:rPr>
        <w:t>sixth</w:t>
      </w:r>
      <w:r w:rsidRPr="001412BF">
        <w:rPr>
          <w:rFonts w:eastAsia="Times New Roman"/>
          <w:color w:val="000000" w:themeColor="text1"/>
          <w:sz w:val="24"/>
          <w:szCs w:val="24"/>
        </w:rPr>
        <w:t>, New Zealand, is a common law</w:t>
      </w:r>
      <w:r w:rsidR="00766C2B" w:rsidRPr="001412BF">
        <w:rPr>
          <w:rFonts w:eastAsia="Times New Roman"/>
          <w:color w:val="000000" w:themeColor="text1"/>
          <w:sz w:val="24"/>
          <w:szCs w:val="24"/>
        </w:rPr>
        <w:t xml:space="preserve"> </w:t>
      </w:r>
      <w:r w:rsidR="001F6106" w:rsidRPr="001412BF">
        <w:rPr>
          <w:rFonts w:eastAsia="Times New Roman"/>
          <w:color w:val="000000" w:themeColor="text1"/>
          <w:sz w:val="24"/>
          <w:szCs w:val="24"/>
        </w:rPr>
        <w:t xml:space="preserve">state </w:t>
      </w:r>
      <w:r w:rsidR="00D81AE3" w:rsidRPr="001412BF">
        <w:rPr>
          <w:rFonts w:eastAsia="Times New Roman"/>
          <w:color w:val="000000" w:themeColor="text1"/>
          <w:sz w:val="24"/>
          <w:szCs w:val="24"/>
        </w:rPr>
        <w:t xml:space="preserve">with a population </w:t>
      </w:r>
      <w:r w:rsidR="00AF6D5E" w:rsidRPr="001412BF">
        <w:rPr>
          <w:rFonts w:eastAsia="Times New Roman"/>
          <w:color w:val="000000" w:themeColor="text1"/>
          <w:sz w:val="24"/>
          <w:szCs w:val="24"/>
        </w:rPr>
        <w:t xml:space="preserve">similar in </w:t>
      </w:r>
      <w:r w:rsidR="00D81AE3" w:rsidRPr="001412BF">
        <w:rPr>
          <w:rFonts w:eastAsia="Times New Roman"/>
          <w:color w:val="000000" w:themeColor="text1"/>
          <w:sz w:val="24"/>
          <w:szCs w:val="24"/>
        </w:rPr>
        <w:t xml:space="preserve">size </w:t>
      </w:r>
      <w:r w:rsidRPr="001412BF">
        <w:rPr>
          <w:rFonts w:eastAsia="Times New Roman"/>
          <w:color w:val="000000" w:themeColor="text1"/>
          <w:sz w:val="24"/>
          <w:szCs w:val="24"/>
        </w:rPr>
        <w:t>to Ireland</w:t>
      </w:r>
      <w:r w:rsidR="00AF6D5E" w:rsidRPr="001412BF">
        <w:rPr>
          <w:rFonts w:eastAsia="Times New Roman"/>
          <w:color w:val="000000" w:themeColor="text1"/>
          <w:sz w:val="24"/>
          <w:szCs w:val="24"/>
        </w:rPr>
        <w:t>’s</w:t>
      </w:r>
      <w:r w:rsidRPr="001412BF">
        <w:rPr>
          <w:rFonts w:eastAsia="Times New Roman"/>
          <w:color w:val="000000" w:themeColor="text1"/>
          <w:sz w:val="24"/>
          <w:szCs w:val="24"/>
        </w:rPr>
        <w:t xml:space="preserve">. It is also helpful that four of the </w:t>
      </w:r>
      <w:r w:rsidR="00D52ADD" w:rsidRPr="001412BF">
        <w:rPr>
          <w:rFonts w:eastAsia="Times New Roman"/>
          <w:color w:val="000000" w:themeColor="text1"/>
          <w:sz w:val="24"/>
          <w:szCs w:val="24"/>
        </w:rPr>
        <w:t xml:space="preserve">six </w:t>
      </w:r>
      <w:r w:rsidR="001F6106" w:rsidRPr="001412BF">
        <w:rPr>
          <w:rFonts w:eastAsia="Times New Roman"/>
          <w:color w:val="000000" w:themeColor="text1"/>
          <w:sz w:val="24"/>
          <w:szCs w:val="24"/>
        </w:rPr>
        <w:t xml:space="preserve">states </w:t>
      </w:r>
      <w:r w:rsidRPr="001412BF">
        <w:rPr>
          <w:rFonts w:eastAsia="Times New Roman"/>
          <w:color w:val="000000" w:themeColor="text1"/>
          <w:sz w:val="24"/>
          <w:szCs w:val="24"/>
        </w:rPr>
        <w:t>have been reviewed by the CRPD C</w:t>
      </w:r>
      <w:r w:rsidR="005B2532" w:rsidRPr="001412BF">
        <w:rPr>
          <w:rFonts w:eastAsia="Times New Roman"/>
          <w:color w:val="000000" w:themeColor="text1"/>
          <w:sz w:val="24"/>
          <w:szCs w:val="24"/>
        </w:rPr>
        <w:t>ommittee, which means that the C</w:t>
      </w:r>
      <w:r w:rsidRPr="001412BF">
        <w:rPr>
          <w:rFonts w:eastAsia="Times New Roman"/>
          <w:color w:val="000000" w:themeColor="text1"/>
          <w:sz w:val="24"/>
          <w:szCs w:val="24"/>
        </w:rPr>
        <w:t xml:space="preserve">ommittee’s </w:t>
      </w:r>
      <w:r w:rsidR="00674533" w:rsidRPr="001412BF">
        <w:rPr>
          <w:rFonts w:eastAsia="Times New Roman"/>
          <w:color w:val="000000" w:themeColor="text1"/>
          <w:sz w:val="24"/>
          <w:szCs w:val="24"/>
        </w:rPr>
        <w:t xml:space="preserve">views </w:t>
      </w:r>
      <w:r w:rsidRPr="001412BF">
        <w:rPr>
          <w:rFonts w:eastAsia="Times New Roman"/>
          <w:color w:val="000000" w:themeColor="text1"/>
          <w:sz w:val="24"/>
          <w:szCs w:val="24"/>
        </w:rPr>
        <w:t xml:space="preserve">can be included in the analysis. </w:t>
      </w:r>
    </w:p>
    <w:p w14:paraId="2450C3C4" w14:textId="77777777" w:rsidR="008772DB" w:rsidRPr="001412BF" w:rsidRDefault="008772DB" w:rsidP="001412BF">
      <w:pPr>
        <w:pStyle w:val="LO-normal"/>
        <w:rPr>
          <w:rFonts w:eastAsia="Times New Roman"/>
          <w:color w:val="000000" w:themeColor="text1"/>
          <w:sz w:val="24"/>
          <w:szCs w:val="24"/>
        </w:rPr>
      </w:pPr>
    </w:p>
    <w:p w14:paraId="4972E987" w14:textId="2511C525" w:rsidR="008772DB" w:rsidRPr="001412BF" w:rsidRDefault="0021545C" w:rsidP="001412BF">
      <w:pPr>
        <w:pStyle w:val="Heading2"/>
        <w:jc w:val="left"/>
        <w:rPr>
          <w:color w:val="000000" w:themeColor="text1"/>
        </w:rPr>
      </w:pPr>
      <w:bookmarkStart w:id="15" w:name="_Toc449696181"/>
      <w:r w:rsidRPr="001412BF">
        <w:rPr>
          <w:color w:val="000000" w:themeColor="text1"/>
        </w:rPr>
        <w:t xml:space="preserve">2.2 </w:t>
      </w:r>
      <w:r w:rsidR="005B2532" w:rsidRPr="001412BF">
        <w:rPr>
          <w:color w:val="000000" w:themeColor="text1"/>
        </w:rPr>
        <w:t>Germany: A</w:t>
      </w:r>
      <w:r w:rsidR="00243E04" w:rsidRPr="001412BF">
        <w:rPr>
          <w:color w:val="000000" w:themeColor="text1"/>
        </w:rPr>
        <w:t>n</w:t>
      </w:r>
      <w:r w:rsidR="005B2532" w:rsidRPr="001412BF">
        <w:rPr>
          <w:color w:val="000000" w:themeColor="text1"/>
        </w:rPr>
        <w:t xml:space="preserve"> NHRI as the Sole Mechanism</w:t>
      </w:r>
      <w:bookmarkEnd w:id="15"/>
    </w:p>
    <w:p w14:paraId="39D8A8B6" w14:textId="4A006438"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Germany is an example of a </w:t>
      </w:r>
      <w:r w:rsidR="001F6106" w:rsidRPr="001412BF">
        <w:rPr>
          <w:rFonts w:eastAsia="Times New Roman"/>
          <w:color w:val="000000" w:themeColor="text1"/>
          <w:sz w:val="24"/>
          <w:szCs w:val="24"/>
        </w:rPr>
        <w:t xml:space="preserve">state </w:t>
      </w:r>
      <w:r w:rsidRPr="001412BF">
        <w:rPr>
          <w:rFonts w:eastAsia="Times New Roman"/>
          <w:color w:val="000000" w:themeColor="text1"/>
          <w:sz w:val="24"/>
          <w:szCs w:val="24"/>
        </w:rPr>
        <w:t xml:space="preserve">that uses a single body, its NHRI, as its entire monitoring framework. For its monitoring mechanism, Germany chose to appoint its NHRI, the German Institute for Human Rights, an </w:t>
      </w:r>
      <w:r w:rsidR="00AF6D5E" w:rsidRPr="001412BF">
        <w:rPr>
          <w:rFonts w:eastAsia="Times New Roman"/>
          <w:color w:val="000000" w:themeColor="text1"/>
          <w:sz w:val="24"/>
          <w:szCs w:val="24"/>
        </w:rPr>
        <w:t>‘</w:t>
      </w:r>
      <w:r w:rsidRPr="001412BF">
        <w:rPr>
          <w:rFonts w:eastAsia="Times New Roman"/>
          <w:color w:val="000000" w:themeColor="text1"/>
          <w:sz w:val="24"/>
          <w:szCs w:val="24"/>
        </w:rPr>
        <w:t>A status</w:t>
      </w:r>
      <w:r w:rsidR="00AF6D5E" w:rsidRPr="001412BF">
        <w:rPr>
          <w:rFonts w:eastAsia="Times New Roman"/>
          <w:color w:val="000000" w:themeColor="text1"/>
          <w:sz w:val="24"/>
          <w:szCs w:val="24"/>
        </w:rPr>
        <w:t>’</w:t>
      </w:r>
      <w:r w:rsidRPr="001412BF">
        <w:rPr>
          <w:rFonts w:eastAsia="Times New Roman"/>
          <w:color w:val="000000" w:themeColor="text1"/>
          <w:sz w:val="24"/>
          <w:szCs w:val="24"/>
        </w:rPr>
        <w:t xml:space="preserve"> NHRI.</w:t>
      </w:r>
      <w:r w:rsidR="00366635" w:rsidRPr="001412BF">
        <w:rPr>
          <w:rStyle w:val="FootnoteReference"/>
          <w:rFonts w:eastAsia="Times New Roman"/>
          <w:color w:val="000000" w:themeColor="text1"/>
          <w:sz w:val="24"/>
          <w:szCs w:val="24"/>
        </w:rPr>
        <w:footnoteReference w:id="44"/>
      </w:r>
      <w:r w:rsidRPr="001412BF">
        <w:rPr>
          <w:rFonts w:eastAsia="Times New Roman"/>
          <w:color w:val="000000" w:themeColor="text1"/>
          <w:sz w:val="24"/>
          <w:szCs w:val="24"/>
        </w:rPr>
        <w:t xml:space="preserve"> Within the Institute, Germany created a separate body to oversee the implementation process. As a previously established NHRI, the Institute </w:t>
      </w:r>
      <w:r w:rsidR="00C5322D" w:rsidRPr="001412BF">
        <w:rPr>
          <w:rFonts w:eastAsia="Times New Roman"/>
          <w:color w:val="000000" w:themeColor="text1"/>
          <w:sz w:val="24"/>
          <w:szCs w:val="24"/>
        </w:rPr>
        <w:t xml:space="preserve">had </w:t>
      </w:r>
      <w:r w:rsidRPr="001412BF">
        <w:rPr>
          <w:rFonts w:eastAsia="Times New Roman"/>
          <w:color w:val="000000" w:themeColor="text1"/>
          <w:sz w:val="24"/>
          <w:szCs w:val="24"/>
        </w:rPr>
        <w:t>the necessary independence to fulfil the requirements of Article 33.2.</w:t>
      </w:r>
      <w:r w:rsidR="000E3B69" w:rsidRPr="001412BF">
        <w:rPr>
          <w:rStyle w:val="FootnoteReference"/>
          <w:rFonts w:eastAsia="Times New Roman"/>
          <w:color w:val="000000" w:themeColor="text1"/>
          <w:sz w:val="24"/>
          <w:szCs w:val="24"/>
        </w:rPr>
        <w:footnoteReference w:id="45"/>
      </w:r>
      <w:r w:rsidRPr="001412BF">
        <w:rPr>
          <w:rFonts w:eastAsia="Times New Roman"/>
          <w:color w:val="000000" w:themeColor="text1"/>
          <w:sz w:val="24"/>
          <w:szCs w:val="24"/>
        </w:rPr>
        <w:t xml:space="preserve"> The National CRPD Monitoring Body is made up of </w:t>
      </w:r>
      <w:r w:rsidR="000A4980" w:rsidRPr="001412BF">
        <w:rPr>
          <w:rFonts w:eastAsia="Times New Roman"/>
          <w:color w:val="000000" w:themeColor="text1"/>
          <w:sz w:val="24"/>
          <w:szCs w:val="24"/>
        </w:rPr>
        <w:t xml:space="preserve">four </w:t>
      </w:r>
      <w:r w:rsidR="00674533" w:rsidRPr="001412BF">
        <w:rPr>
          <w:rFonts w:eastAsia="Times New Roman"/>
          <w:color w:val="000000" w:themeColor="text1"/>
          <w:sz w:val="24"/>
          <w:szCs w:val="24"/>
        </w:rPr>
        <w:t xml:space="preserve">staff </w:t>
      </w:r>
      <w:r w:rsidRPr="001412BF">
        <w:rPr>
          <w:rFonts w:eastAsia="Times New Roman"/>
          <w:color w:val="000000" w:themeColor="text1"/>
          <w:sz w:val="24"/>
          <w:szCs w:val="24"/>
        </w:rPr>
        <w:t>members</w:t>
      </w:r>
      <w:r w:rsidR="00674533" w:rsidRPr="001412BF">
        <w:rPr>
          <w:rFonts w:eastAsia="Times New Roman"/>
          <w:color w:val="000000" w:themeColor="text1"/>
          <w:sz w:val="24"/>
          <w:szCs w:val="24"/>
        </w:rPr>
        <w:t>.</w:t>
      </w:r>
      <w:r w:rsidRPr="001412BF">
        <w:rPr>
          <w:rFonts w:eastAsia="Times New Roman"/>
          <w:color w:val="000000" w:themeColor="text1"/>
          <w:sz w:val="24"/>
          <w:szCs w:val="24"/>
        </w:rPr>
        <w:t xml:space="preserve"> </w:t>
      </w:r>
      <w:r w:rsidR="00AE7FF2" w:rsidRPr="001412BF">
        <w:rPr>
          <w:rFonts w:eastAsia="Times New Roman"/>
          <w:color w:val="000000" w:themeColor="text1"/>
          <w:sz w:val="24"/>
          <w:szCs w:val="24"/>
        </w:rPr>
        <w:t xml:space="preserve">Its website states that </w:t>
      </w:r>
      <w:r w:rsidR="00C5322D" w:rsidRPr="001412BF">
        <w:rPr>
          <w:rFonts w:eastAsia="Times New Roman"/>
          <w:color w:val="000000" w:themeColor="text1"/>
          <w:sz w:val="24"/>
          <w:szCs w:val="24"/>
        </w:rPr>
        <w:t>‘</w:t>
      </w:r>
      <w:r w:rsidR="00AE7FF2" w:rsidRPr="001412BF">
        <w:rPr>
          <w:color w:val="000000" w:themeColor="text1"/>
          <w:sz w:val="24"/>
          <w:szCs w:val="24"/>
        </w:rPr>
        <w:t>currently the National CRPD Monitoring Body does not have a staff member with a more severe disability. However it has had experience with employees with impairments</w:t>
      </w:r>
      <w:r w:rsidR="00C5322D" w:rsidRPr="001412BF">
        <w:rPr>
          <w:color w:val="000000" w:themeColor="text1"/>
          <w:sz w:val="24"/>
          <w:szCs w:val="24"/>
        </w:rPr>
        <w:t>.’</w:t>
      </w:r>
      <w:r w:rsidR="00C5322D" w:rsidRPr="001412BF">
        <w:rPr>
          <w:rStyle w:val="FootnoteReference"/>
          <w:rFonts w:eastAsia="Times New Roman"/>
          <w:color w:val="000000" w:themeColor="text1"/>
          <w:sz w:val="24"/>
          <w:szCs w:val="24"/>
        </w:rPr>
        <w:footnoteReference w:id="46"/>
      </w:r>
      <w:r w:rsidR="00C5322D" w:rsidRPr="001412BF">
        <w:rPr>
          <w:rFonts w:eastAsia="Times New Roman"/>
          <w:color w:val="000000" w:themeColor="text1"/>
          <w:sz w:val="24"/>
          <w:szCs w:val="24"/>
        </w:rPr>
        <w:t xml:space="preserve"> </w:t>
      </w:r>
      <w:r w:rsidRPr="001412BF">
        <w:rPr>
          <w:rFonts w:eastAsia="Times New Roman"/>
          <w:color w:val="000000" w:themeColor="text1"/>
          <w:sz w:val="24"/>
          <w:szCs w:val="24"/>
        </w:rPr>
        <w:t xml:space="preserve">The Monitoring Body hosts consultations with civil society three times a year. Each consultation focuses on one issue that is of concern to the </w:t>
      </w:r>
      <w:r w:rsidRPr="001412BF">
        <w:rPr>
          <w:rFonts w:eastAsia="Times New Roman"/>
          <w:color w:val="000000" w:themeColor="text1"/>
          <w:sz w:val="24"/>
          <w:szCs w:val="24"/>
        </w:rPr>
        <w:lastRenderedPageBreak/>
        <w:t xml:space="preserve">Monitoring Body at that time. Topics the Monitoring Body </w:t>
      </w:r>
      <w:r w:rsidR="008B1D03" w:rsidRPr="001412BF">
        <w:rPr>
          <w:rFonts w:eastAsia="Times New Roman"/>
          <w:color w:val="000000" w:themeColor="text1"/>
          <w:sz w:val="24"/>
          <w:szCs w:val="24"/>
        </w:rPr>
        <w:t xml:space="preserve">has </w:t>
      </w:r>
      <w:r w:rsidR="00664086" w:rsidRPr="001412BF">
        <w:rPr>
          <w:rFonts w:eastAsia="Times New Roman"/>
          <w:color w:val="000000" w:themeColor="text1"/>
          <w:sz w:val="24"/>
          <w:szCs w:val="24"/>
        </w:rPr>
        <w:t>focused on</w:t>
      </w:r>
      <w:r w:rsidRPr="001412BF">
        <w:rPr>
          <w:rFonts w:eastAsia="Times New Roman"/>
          <w:color w:val="000000" w:themeColor="text1"/>
          <w:sz w:val="24"/>
          <w:szCs w:val="24"/>
        </w:rPr>
        <w:t xml:space="preserve"> include legal capacity, women and girls with disability, and housing.</w:t>
      </w:r>
      <w:r w:rsidRPr="001412BF">
        <w:rPr>
          <w:rStyle w:val="FootnoteReference"/>
          <w:rFonts w:eastAsia="Times New Roman"/>
          <w:color w:val="000000" w:themeColor="text1"/>
          <w:sz w:val="24"/>
          <w:szCs w:val="24"/>
        </w:rPr>
        <w:footnoteReference w:id="47"/>
      </w:r>
      <w:r w:rsidRPr="001412BF">
        <w:rPr>
          <w:rFonts w:eastAsia="Times New Roman"/>
          <w:color w:val="000000" w:themeColor="text1"/>
          <w:sz w:val="24"/>
          <w:szCs w:val="24"/>
        </w:rPr>
        <w:t xml:space="preserve"> Over 60 groups are invited to participate in these consultations, including DPOs, service providers, and groups representing family members of those with disabilities.</w:t>
      </w:r>
      <w:r w:rsidRPr="001412BF">
        <w:rPr>
          <w:rStyle w:val="FootnoteReference"/>
          <w:rFonts w:eastAsia="Times New Roman"/>
          <w:color w:val="000000" w:themeColor="text1"/>
          <w:sz w:val="24"/>
          <w:szCs w:val="24"/>
        </w:rPr>
        <w:footnoteReference w:id="48"/>
      </w:r>
      <w:r w:rsidRPr="001412BF">
        <w:rPr>
          <w:rFonts w:eastAsia="Times New Roman"/>
          <w:color w:val="000000" w:themeColor="text1"/>
          <w:sz w:val="24"/>
          <w:szCs w:val="24"/>
        </w:rPr>
        <w:t xml:space="preserve"> All groups are invited to all consultations, and there does not appear to be a permanent advisory body of civil society members. Germany’s Monitoring Body did submit a shadow report to the CRPD Committee</w:t>
      </w:r>
      <w:r w:rsidR="008B1D03" w:rsidRPr="001412BF">
        <w:rPr>
          <w:rFonts w:eastAsia="Times New Roman"/>
          <w:color w:val="000000" w:themeColor="text1"/>
          <w:sz w:val="24"/>
          <w:szCs w:val="24"/>
        </w:rPr>
        <w:t xml:space="preserve"> in 2015</w:t>
      </w:r>
      <w:r w:rsidRPr="001412BF">
        <w:rPr>
          <w:rFonts w:eastAsia="Times New Roman"/>
          <w:color w:val="000000" w:themeColor="text1"/>
          <w:sz w:val="24"/>
          <w:szCs w:val="24"/>
        </w:rPr>
        <w:t>, but chose not to comment on itself.</w:t>
      </w:r>
      <w:r w:rsidRPr="001412BF">
        <w:rPr>
          <w:rStyle w:val="FootnoteReference"/>
          <w:rFonts w:eastAsia="Times New Roman"/>
          <w:color w:val="000000" w:themeColor="text1"/>
          <w:sz w:val="24"/>
          <w:szCs w:val="24"/>
        </w:rPr>
        <w:footnoteReference w:id="49"/>
      </w:r>
      <w:r w:rsidRPr="001412BF">
        <w:rPr>
          <w:rFonts w:eastAsia="Times New Roman"/>
          <w:color w:val="000000" w:themeColor="text1"/>
          <w:sz w:val="24"/>
          <w:szCs w:val="24"/>
        </w:rPr>
        <w:t xml:space="preserve"> The Shadow report submitted by an alliance of German NGOs did not address any aspect of Article 33.</w:t>
      </w:r>
      <w:r w:rsidRPr="001412BF">
        <w:rPr>
          <w:rStyle w:val="FootnoteReference"/>
          <w:rFonts w:eastAsia="Times New Roman"/>
          <w:color w:val="000000" w:themeColor="text1"/>
          <w:sz w:val="24"/>
          <w:szCs w:val="24"/>
        </w:rPr>
        <w:footnoteReference w:id="50"/>
      </w:r>
      <w:r w:rsidRPr="001412BF">
        <w:rPr>
          <w:rFonts w:eastAsia="Times New Roman"/>
          <w:color w:val="000000" w:themeColor="text1"/>
          <w:sz w:val="24"/>
          <w:szCs w:val="24"/>
        </w:rPr>
        <w:t xml:space="preserve"> The report does note, however, that at the time it was submitted, the NGOs in the alliance were unhappy with their level of participation in the implementation of the Convention, and they felt that Germany was not meeting its obligations in this respect.</w:t>
      </w:r>
      <w:r w:rsidRPr="001412BF">
        <w:rPr>
          <w:rStyle w:val="FootnoteReference"/>
          <w:rFonts w:eastAsia="Times New Roman"/>
          <w:color w:val="000000" w:themeColor="text1"/>
          <w:sz w:val="24"/>
          <w:szCs w:val="24"/>
        </w:rPr>
        <w:footnoteReference w:id="51"/>
      </w:r>
    </w:p>
    <w:p w14:paraId="47CD1B98" w14:textId="77777777" w:rsidR="008772DB" w:rsidRPr="001412BF" w:rsidRDefault="008772DB" w:rsidP="001412BF">
      <w:pPr>
        <w:pStyle w:val="LO-normal"/>
        <w:rPr>
          <w:rFonts w:eastAsia="Times New Roman"/>
          <w:color w:val="000000" w:themeColor="text1"/>
          <w:sz w:val="24"/>
          <w:szCs w:val="24"/>
        </w:rPr>
      </w:pPr>
    </w:p>
    <w:p w14:paraId="22A86904" w14:textId="2289B152" w:rsidR="008772DB" w:rsidRPr="001412BF" w:rsidRDefault="00463FED"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Germany </w:t>
      </w:r>
      <w:r w:rsidR="004A5E88" w:rsidRPr="001412BF">
        <w:rPr>
          <w:rFonts w:eastAsia="Times New Roman"/>
          <w:color w:val="000000" w:themeColor="text1"/>
          <w:sz w:val="24"/>
          <w:szCs w:val="24"/>
        </w:rPr>
        <w:t>has</w:t>
      </w:r>
      <w:r w:rsidRPr="001412BF">
        <w:rPr>
          <w:rFonts w:eastAsia="Times New Roman"/>
          <w:color w:val="000000" w:themeColor="text1"/>
          <w:sz w:val="24"/>
          <w:szCs w:val="24"/>
        </w:rPr>
        <w:t xml:space="preserve"> a formal mechanism for civil society participation in its coordination mechanism, within government</w:t>
      </w:r>
      <w:r w:rsidR="004A5E88" w:rsidRPr="001412BF">
        <w:rPr>
          <w:rFonts w:eastAsia="Times New Roman"/>
          <w:color w:val="000000" w:themeColor="text1"/>
          <w:sz w:val="24"/>
          <w:szCs w:val="24"/>
        </w:rPr>
        <w:t>,</w:t>
      </w:r>
      <w:r w:rsidR="008772DB" w:rsidRPr="001412BF">
        <w:rPr>
          <w:rStyle w:val="FootnoteAnchor"/>
          <w:color w:val="000000" w:themeColor="text1"/>
          <w:szCs w:val="24"/>
        </w:rPr>
        <w:footnoteReference w:id="52"/>
      </w:r>
      <w:r w:rsidR="008772DB" w:rsidRPr="001412BF">
        <w:rPr>
          <w:rFonts w:eastAsia="Times New Roman"/>
          <w:color w:val="000000" w:themeColor="text1"/>
          <w:sz w:val="24"/>
          <w:szCs w:val="24"/>
        </w:rPr>
        <w:t xml:space="preserve"> </w:t>
      </w:r>
      <w:r w:rsidR="004A5E88" w:rsidRPr="001412BF">
        <w:rPr>
          <w:rFonts w:eastAsia="Times New Roman"/>
          <w:color w:val="000000" w:themeColor="text1"/>
          <w:sz w:val="24"/>
          <w:szCs w:val="24"/>
        </w:rPr>
        <w:t>a body known as the</w:t>
      </w:r>
      <w:r w:rsidR="008772DB" w:rsidRPr="001412BF">
        <w:rPr>
          <w:rFonts w:eastAsia="Times New Roman"/>
          <w:color w:val="000000" w:themeColor="text1"/>
          <w:sz w:val="24"/>
          <w:szCs w:val="24"/>
        </w:rPr>
        <w:t xml:space="preserve"> Advisory Council on Inclusion</w:t>
      </w:r>
      <w:r w:rsidRPr="001412BF">
        <w:rPr>
          <w:rFonts w:eastAsia="Times New Roman"/>
          <w:color w:val="000000" w:themeColor="text1"/>
          <w:sz w:val="24"/>
          <w:szCs w:val="24"/>
        </w:rPr>
        <w:t xml:space="preserve">. This Council </w:t>
      </w:r>
      <w:r w:rsidR="008772DB" w:rsidRPr="001412BF">
        <w:rPr>
          <w:rFonts w:eastAsia="Times New Roman"/>
          <w:color w:val="000000" w:themeColor="text1"/>
          <w:sz w:val="24"/>
          <w:szCs w:val="24"/>
        </w:rPr>
        <w:t>is responsible for liaising with broader society and representing the coordination mechanism. The Council also has oversight of four specialist committees, made up of various civil society groups who have a stake in the implementation process. These committee</w:t>
      </w:r>
      <w:r w:rsidR="00A45E72" w:rsidRPr="001412BF">
        <w:rPr>
          <w:rFonts w:eastAsia="Times New Roman"/>
          <w:color w:val="000000" w:themeColor="text1"/>
          <w:sz w:val="24"/>
          <w:szCs w:val="24"/>
        </w:rPr>
        <w:t>s</w:t>
      </w:r>
      <w:r w:rsidR="008772DB" w:rsidRPr="001412BF">
        <w:rPr>
          <w:rFonts w:eastAsia="Times New Roman"/>
          <w:color w:val="000000" w:themeColor="text1"/>
          <w:sz w:val="24"/>
          <w:szCs w:val="24"/>
        </w:rPr>
        <w:t xml:space="preserve"> are made up of representatives from trade unions, churches, charities, research, and other organisations. The committees deal with four themes: (1) health, long-term care, </w:t>
      </w:r>
      <w:r w:rsidR="008772DB" w:rsidRPr="001412BF">
        <w:rPr>
          <w:rFonts w:eastAsia="Times New Roman"/>
          <w:color w:val="000000" w:themeColor="text1"/>
          <w:sz w:val="24"/>
          <w:szCs w:val="24"/>
        </w:rPr>
        <w:lastRenderedPageBreak/>
        <w:t>prevention, rehabilitation; (2) freedom and protection rights, women,</w:t>
      </w:r>
      <w:r w:rsidR="00786981" w:rsidRPr="001412BF">
        <w:rPr>
          <w:rFonts w:eastAsia="Times New Roman"/>
          <w:color w:val="000000" w:themeColor="text1"/>
          <w:sz w:val="24"/>
          <w:szCs w:val="24"/>
        </w:rPr>
        <w:t xml:space="preserve"> partnership,</w:t>
      </w:r>
      <w:r w:rsidR="008772DB" w:rsidRPr="001412BF">
        <w:rPr>
          <w:rFonts w:eastAsia="Times New Roman"/>
          <w:color w:val="000000" w:themeColor="text1"/>
          <w:sz w:val="24"/>
          <w:szCs w:val="24"/>
        </w:rPr>
        <w:t xml:space="preserve"> family and bioethics; (3) work and education; (4) mobility, construction, </w:t>
      </w:r>
      <w:r w:rsidR="008B1D03" w:rsidRPr="001412BF">
        <w:rPr>
          <w:rFonts w:eastAsia="Times New Roman"/>
          <w:color w:val="000000" w:themeColor="text1"/>
          <w:sz w:val="24"/>
          <w:szCs w:val="24"/>
        </w:rPr>
        <w:t>housing</w:t>
      </w:r>
      <w:r w:rsidR="008772DB" w:rsidRPr="001412BF">
        <w:rPr>
          <w:rFonts w:eastAsia="Times New Roman"/>
          <w:color w:val="000000" w:themeColor="text1"/>
          <w:sz w:val="24"/>
          <w:szCs w:val="24"/>
        </w:rPr>
        <w:t xml:space="preserve">, leisure, </w:t>
      </w:r>
      <w:r w:rsidR="008B1D03" w:rsidRPr="001412BF">
        <w:rPr>
          <w:rFonts w:eastAsia="Times New Roman"/>
          <w:color w:val="000000" w:themeColor="text1"/>
          <w:sz w:val="24"/>
          <w:szCs w:val="24"/>
        </w:rPr>
        <w:t xml:space="preserve">social </w:t>
      </w:r>
      <w:r w:rsidR="008772DB" w:rsidRPr="001412BF">
        <w:rPr>
          <w:rFonts w:eastAsia="Times New Roman"/>
          <w:color w:val="000000" w:themeColor="text1"/>
          <w:sz w:val="24"/>
          <w:szCs w:val="24"/>
        </w:rPr>
        <w:t>participation, information and communication.</w:t>
      </w:r>
      <w:r w:rsidR="008772DB" w:rsidRPr="001412BF">
        <w:rPr>
          <w:rStyle w:val="FootnoteReference"/>
          <w:rFonts w:eastAsia="Times New Roman"/>
          <w:color w:val="000000" w:themeColor="text1"/>
          <w:sz w:val="24"/>
          <w:szCs w:val="24"/>
        </w:rPr>
        <w:footnoteReference w:id="53"/>
      </w:r>
      <w:r w:rsidR="008772DB" w:rsidRPr="001412BF">
        <w:rPr>
          <w:rFonts w:eastAsia="Times New Roman"/>
          <w:color w:val="000000" w:themeColor="text1"/>
          <w:sz w:val="24"/>
          <w:szCs w:val="24"/>
        </w:rPr>
        <w:t xml:space="preserve"> Finally, the Council acts as a meeting place for civil society, the focal point, and the monitoring mechanism. Most of the members of the Advisory Council are people with disabilities, with most other members being representatives of focal points or other state bodies involved in implementation.</w:t>
      </w:r>
      <w:r w:rsidR="008772DB" w:rsidRPr="001412BF">
        <w:rPr>
          <w:rStyle w:val="FootnoteAnchor"/>
          <w:color w:val="000000" w:themeColor="text1"/>
          <w:szCs w:val="24"/>
        </w:rPr>
        <w:footnoteReference w:id="54"/>
      </w:r>
      <w:r w:rsidR="008772DB" w:rsidRPr="001412BF">
        <w:rPr>
          <w:rFonts w:eastAsia="Times New Roman"/>
          <w:color w:val="000000" w:themeColor="text1"/>
          <w:sz w:val="24"/>
          <w:szCs w:val="24"/>
        </w:rPr>
        <w:t xml:space="preserve"> In Germany, the Federal Ministry of Labour and Social Affairs has been named as the federal focal point, with focal points also established at the </w:t>
      </w:r>
      <w:r w:rsidR="008772DB" w:rsidRPr="001412BF">
        <w:rPr>
          <w:rFonts w:eastAsia="Times New Roman"/>
          <w:i/>
          <w:color w:val="000000" w:themeColor="text1"/>
          <w:sz w:val="24"/>
          <w:szCs w:val="24"/>
        </w:rPr>
        <w:t>Land</w:t>
      </w:r>
      <w:r w:rsidR="008772DB" w:rsidRPr="001412BF">
        <w:rPr>
          <w:rFonts w:eastAsia="Times New Roman"/>
          <w:color w:val="000000" w:themeColor="text1"/>
          <w:sz w:val="24"/>
          <w:szCs w:val="24"/>
        </w:rPr>
        <w:t xml:space="preserve"> </w:t>
      </w:r>
      <w:r w:rsidR="00786981" w:rsidRPr="001412BF">
        <w:rPr>
          <w:rFonts w:eastAsia="Times New Roman"/>
          <w:color w:val="000000" w:themeColor="text1"/>
          <w:sz w:val="24"/>
          <w:szCs w:val="24"/>
        </w:rPr>
        <w:t xml:space="preserve">(state) </w:t>
      </w:r>
      <w:r w:rsidR="008772DB" w:rsidRPr="001412BF">
        <w:rPr>
          <w:rFonts w:eastAsia="Times New Roman"/>
          <w:color w:val="000000" w:themeColor="text1"/>
          <w:sz w:val="24"/>
          <w:szCs w:val="24"/>
        </w:rPr>
        <w:t>level.</w:t>
      </w:r>
      <w:r w:rsidR="008772DB" w:rsidRPr="001412BF">
        <w:rPr>
          <w:rStyle w:val="FootnoteReference"/>
          <w:rFonts w:eastAsia="Times New Roman"/>
          <w:color w:val="000000" w:themeColor="text1"/>
          <w:sz w:val="24"/>
          <w:szCs w:val="24"/>
        </w:rPr>
        <w:footnoteReference w:id="55"/>
      </w:r>
    </w:p>
    <w:p w14:paraId="31D18D47" w14:textId="77777777" w:rsidR="008772DB" w:rsidRPr="001412BF" w:rsidRDefault="008772DB" w:rsidP="001412BF">
      <w:pPr>
        <w:pStyle w:val="LO-normal"/>
        <w:rPr>
          <w:rFonts w:eastAsia="Times New Roman"/>
          <w:color w:val="000000" w:themeColor="text1"/>
          <w:sz w:val="24"/>
          <w:szCs w:val="24"/>
        </w:rPr>
      </w:pPr>
    </w:p>
    <w:p w14:paraId="4F25B9EE" w14:textId="17646AF0"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In its list of issues, the CRPD Committee did not address Germany’s choice of monitoring mechanism, showing concern </w:t>
      </w:r>
      <w:r w:rsidR="00786981" w:rsidRPr="001412BF">
        <w:rPr>
          <w:rFonts w:eastAsia="Times New Roman"/>
          <w:color w:val="000000" w:themeColor="text1"/>
          <w:sz w:val="24"/>
          <w:szCs w:val="24"/>
        </w:rPr>
        <w:t xml:space="preserve">only </w:t>
      </w:r>
      <w:r w:rsidRPr="001412BF">
        <w:rPr>
          <w:rFonts w:eastAsia="Times New Roman"/>
          <w:color w:val="000000" w:themeColor="text1"/>
          <w:sz w:val="24"/>
          <w:szCs w:val="24"/>
        </w:rPr>
        <w:t>for coordination of the framework in a federal system.</w:t>
      </w:r>
      <w:r w:rsidRPr="001412BF">
        <w:rPr>
          <w:rStyle w:val="FootnoteReference"/>
          <w:rFonts w:eastAsia="Times New Roman"/>
          <w:color w:val="000000" w:themeColor="text1"/>
          <w:sz w:val="24"/>
          <w:szCs w:val="24"/>
        </w:rPr>
        <w:footnoteReference w:id="56"/>
      </w:r>
      <w:r w:rsidRPr="001412BF">
        <w:rPr>
          <w:rFonts w:eastAsia="Times New Roman"/>
          <w:color w:val="000000" w:themeColor="text1"/>
          <w:sz w:val="24"/>
          <w:szCs w:val="24"/>
        </w:rPr>
        <w:t xml:space="preserve"> </w:t>
      </w:r>
      <w:r w:rsidR="000924C2" w:rsidRPr="001412BF">
        <w:rPr>
          <w:rFonts w:eastAsia="Times New Roman"/>
          <w:color w:val="000000" w:themeColor="text1"/>
          <w:sz w:val="24"/>
          <w:szCs w:val="24"/>
        </w:rPr>
        <w:t>However, i</w:t>
      </w:r>
      <w:r w:rsidRPr="001412BF">
        <w:rPr>
          <w:rFonts w:eastAsia="Times New Roman"/>
          <w:color w:val="000000" w:themeColor="text1"/>
          <w:sz w:val="24"/>
          <w:szCs w:val="24"/>
        </w:rPr>
        <w:t>n its concluding observations, the Committee noted its concern that Germany had not provided its monitoring mechanism with enough resources to fulfil its goals, and recommended that Germany strengthen the capacity of the monitoring mechanism and ensure that it would have adequate resources.</w:t>
      </w:r>
      <w:r w:rsidRPr="001412BF">
        <w:rPr>
          <w:rStyle w:val="FootnoteReference"/>
          <w:rFonts w:eastAsia="Times New Roman"/>
          <w:color w:val="000000" w:themeColor="text1"/>
          <w:sz w:val="24"/>
          <w:szCs w:val="24"/>
        </w:rPr>
        <w:footnoteReference w:id="57"/>
      </w:r>
    </w:p>
    <w:p w14:paraId="755AB0D5" w14:textId="77777777" w:rsidR="008772DB" w:rsidRPr="001412BF" w:rsidRDefault="008772DB" w:rsidP="001412BF">
      <w:pPr>
        <w:pStyle w:val="LO-normal"/>
        <w:rPr>
          <w:rFonts w:eastAsia="Times New Roman"/>
          <w:color w:val="000000" w:themeColor="text1"/>
          <w:sz w:val="24"/>
          <w:szCs w:val="24"/>
        </w:rPr>
      </w:pPr>
    </w:p>
    <w:p w14:paraId="333EBF42" w14:textId="13157370"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example of Germany shows that it is possible to create a single body mechanism that it acceptable to the committee, </w:t>
      </w:r>
      <w:r w:rsidR="00786981" w:rsidRPr="001412BF">
        <w:rPr>
          <w:rFonts w:eastAsia="Times New Roman"/>
          <w:color w:val="000000" w:themeColor="text1"/>
          <w:sz w:val="24"/>
          <w:szCs w:val="24"/>
        </w:rPr>
        <w:t>provided</w:t>
      </w:r>
      <w:r w:rsidRPr="001412BF">
        <w:rPr>
          <w:rFonts w:eastAsia="Times New Roman"/>
          <w:color w:val="000000" w:themeColor="text1"/>
          <w:sz w:val="24"/>
          <w:szCs w:val="24"/>
        </w:rPr>
        <w:t xml:space="preserve"> it is properly resourced. Germany also demonstrates that it is not necessary to have a formal civil society mechanism within the monitoring framework </w:t>
      </w:r>
      <w:r w:rsidR="00786981" w:rsidRPr="001412BF">
        <w:rPr>
          <w:rFonts w:eastAsia="Times New Roman"/>
          <w:color w:val="000000" w:themeColor="text1"/>
          <w:sz w:val="24"/>
          <w:szCs w:val="24"/>
        </w:rPr>
        <w:t xml:space="preserve">for the framework </w:t>
      </w:r>
      <w:r w:rsidRPr="001412BF">
        <w:rPr>
          <w:rFonts w:eastAsia="Times New Roman"/>
          <w:color w:val="000000" w:themeColor="text1"/>
          <w:sz w:val="24"/>
          <w:szCs w:val="24"/>
        </w:rPr>
        <w:t xml:space="preserve">to be accepted by the </w:t>
      </w:r>
      <w:r w:rsidR="00786981" w:rsidRPr="001412BF">
        <w:rPr>
          <w:rFonts w:eastAsia="Times New Roman"/>
          <w:color w:val="000000" w:themeColor="text1"/>
          <w:sz w:val="24"/>
          <w:szCs w:val="24"/>
        </w:rPr>
        <w:t>Committee</w:t>
      </w:r>
      <w:r w:rsidRPr="001412BF">
        <w:rPr>
          <w:rFonts w:eastAsia="Times New Roman"/>
          <w:color w:val="000000" w:themeColor="text1"/>
          <w:sz w:val="24"/>
          <w:szCs w:val="24"/>
        </w:rPr>
        <w:t>. This may in part be because civil society was included quite clearly on the government side of the Article 33 framework. Civil society itself, however, was apparently dissatisfied with this arrangement</w:t>
      </w:r>
      <w:r w:rsidR="00E75F3A" w:rsidRPr="001412BF">
        <w:rPr>
          <w:rFonts w:eastAsia="Times New Roman"/>
          <w:color w:val="000000" w:themeColor="text1"/>
          <w:sz w:val="24"/>
          <w:szCs w:val="24"/>
        </w:rPr>
        <w:t xml:space="preserve"> (</w:t>
      </w:r>
      <w:r w:rsidR="00786981" w:rsidRPr="001412BF">
        <w:rPr>
          <w:rFonts w:eastAsia="Times New Roman"/>
          <w:color w:val="000000" w:themeColor="text1"/>
          <w:sz w:val="24"/>
          <w:szCs w:val="24"/>
        </w:rPr>
        <w:t xml:space="preserve">see </w:t>
      </w:r>
      <w:r w:rsidR="00E75F3A" w:rsidRPr="001412BF">
        <w:rPr>
          <w:rFonts w:eastAsia="Times New Roman"/>
          <w:color w:val="000000" w:themeColor="text1"/>
          <w:sz w:val="24"/>
          <w:szCs w:val="24"/>
        </w:rPr>
        <w:t>Chapter 3)</w:t>
      </w:r>
      <w:r w:rsidRPr="001412BF">
        <w:rPr>
          <w:rFonts w:eastAsia="Times New Roman"/>
          <w:color w:val="000000" w:themeColor="text1"/>
          <w:sz w:val="24"/>
          <w:szCs w:val="24"/>
        </w:rPr>
        <w:t>. Another aspect of the German framework worth noting is that the monitoring mechanism apparently chose which organisations to invite to the consultation meetings, which could raise questions about the openness of these meeting</w:t>
      </w:r>
      <w:r w:rsidR="00786981" w:rsidRPr="001412BF">
        <w:rPr>
          <w:rFonts w:eastAsia="Times New Roman"/>
          <w:color w:val="000000" w:themeColor="text1"/>
          <w:sz w:val="24"/>
          <w:szCs w:val="24"/>
        </w:rPr>
        <w:t>s</w:t>
      </w:r>
      <w:r w:rsidRPr="001412BF">
        <w:rPr>
          <w:rFonts w:eastAsia="Times New Roman"/>
          <w:color w:val="000000" w:themeColor="text1"/>
          <w:sz w:val="24"/>
          <w:szCs w:val="24"/>
        </w:rPr>
        <w:t xml:space="preserve"> </w:t>
      </w:r>
      <w:r w:rsidRPr="001412BF">
        <w:rPr>
          <w:rFonts w:eastAsia="Times New Roman"/>
          <w:color w:val="000000" w:themeColor="text1"/>
          <w:sz w:val="24"/>
          <w:szCs w:val="24"/>
        </w:rPr>
        <w:lastRenderedPageBreak/>
        <w:t xml:space="preserve">and the ability of individuals to participate </w:t>
      </w:r>
      <w:r w:rsidR="00786981" w:rsidRPr="001412BF">
        <w:rPr>
          <w:rFonts w:eastAsia="Times New Roman"/>
          <w:color w:val="000000" w:themeColor="text1"/>
          <w:sz w:val="24"/>
          <w:szCs w:val="24"/>
        </w:rPr>
        <w:t xml:space="preserve">separately from DPOs </w:t>
      </w:r>
      <w:r w:rsidRPr="001412BF">
        <w:rPr>
          <w:rFonts w:eastAsia="Times New Roman"/>
          <w:color w:val="000000" w:themeColor="text1"/>
          <w:sz w:val="24"/>
          <w:szCs w:val="24"/>
        </w:rPr>
        <w:t xml:space="preserve">in the process. </w:t>
      </w:r>
      <w:r w:rsidR="00AE7FF2" w:rsidRPr="001412BF">
        <w:rPr>
          <w:rFonts w:eastAsia="Times New Roman"/>
          <w:color w:val="000000" w:themeColor="text1"/>
          <w:sz w:val="24"/>
          <w:szCs w:val="24"/>
        </w:rPr>
        <w:t xml:space="preserve">As </w:t>
      </w:r>
      <w:r w:rsidR="00786981" w:rsidRPr="001412BF">
        <w:rPr>
          <w:rFonts w:eastAsia="Times New Roman"/>
          <w:color w:val="000000" w:themeColor="text1"/>
          <w:sz w:val="24"/>
          <w:szCs w:val="24"/>
        </w:rPr>
        <w:t>is</w:t>
      </w:r>
      <w:r w:rsidR="00AE7FF2" w:rsidRPr="001412BF">
        <w:rPr>
          <w:rFonts w:eastAsia="Times New Roman"/>
          <w:color w:val="000000" w:themeColor="text1"/>
          <w:sz w:val="24"/>
          <w:szCs w:val="24"/>
        </w:rPr>
        <w:t xml:space="preserve"> discussed further in Chapter 4, t</w:t>
      </w:r>
      <w:r w:rsidRPr="001412BF">
        <w:rPr>
          <w:rFonts w:eastAsia="Times New Roman"/>
          <w:color w:val="000000" w:themeColor="text1"/>
          <w:sz w:val="24"/>
          <w:szCs w:val="24"/>
        </w:rPr>
        <w:t xml:space="preserve">his sort of framework would be possible in Ireland, as Ireland has a well-established NHRI. </w:t>
      </w:r>
      <w:r w:rsidR="005E458E" w:rsidRPr="001412BF">
        <w:rPr>
          <w:rFonts w:eastAsia="Times New Roman"/>
          <w:color w:val="000000" w:themeColor="text1"/>
          <w:sz w:val="24"/>
          <w:szCs w:val="24"/>
        </w:rPr>
        <w:t>However,</w:t>
      </w:r>
      <w:r w:rsidRPr="001412BF">
        <w:rPr>
          <w:rFonts w:eastAsia="Times New Roman"/>
          <w:color w:val="000000" w:themeColor="text1"/>
          <w:sz w:val="24"/>
          <w:szCs w:val="24"/>
        </w:rPr>
        <w:t xml:space="preserve"> </w:t>
      </w:r>
      <w:r w:rsidR="00360233" w:rsidRPr="001412BF">
        <w:rPr>
          <w:rFonts w:eastAsia="Times New Roman"/>
          <w:color w:val="000000" w:themeColor="text1"/>
          <w:sz w:val="24"/>
          <w:szCs w:val="24"/>
        </w:rPr>
        <w:t xml:space="preserve">solely </w:t>
      </w:r>
      <w:r w:rsidRPr="001412BF">
        <w:rPr>
          <w:rFonts w:eastAsia="Times New Roman"/>
          <w:color w:val="000000" w:themeColor="text1"/>
          <w:sz w:val="24"/>
          <w:szCs w:val="24"/>
        </w:rPr>
        <w:t>arranging consultations through organisations, rather than allowing individuals to participate separately</w:t>
      </w:r>
      <w:r w:rsidR="00786981" w:rsidRPr="001412BF">
        <w:rPr>
          <w:rFonts w:eastAsia="Times New Roman"/>
          <w:color w:val="000000" w:themeColor="text1"/>
          <w:sz w:val="24"/>
          <w:szCs w:val="24"/>
        </w:rPr>
        <w:t>,</w:t>
      </w:r>
      <w:r w:rsidRPr="001412BF">
        <w:rPr>
          <w:rFonts w:eastAsia="Times New Roman"/>
          <w:color w:val="000000" w:themeColor="text1"/>
          <w:sz w:val="24"/>
          <w:szCs w:val="24"/>
        </w:rPr>
        <w:t xml:space="preserve"> may not be the best </w:t>
      </w:r>
      <w:r w:rsidR="00786981" w:rsidRPr="001412BF">
        <w:rPr>
          <w:rFonts w:eastAsia="Times New Roman"/>
          <w:color w:val="000000" w:themeColor="text1"/>
          <w:sz w:val="24"/>
          <w:szCs w:val="24"/>
        </w:rPr>
        <w:t xml:space="preserve">way </w:t>
      </w:r>
      <w:r w:rsidR="00AE7FF2" w:rsidRPr="001412BF">
        <w:rPr>
          <w:rFonts w:eastAsia="Times New Roman"/>
          <w:color w:val="000000" w:themeColor="text1"/>
          <w:sz w:val="24"/>
          <w:szCs w:val="24"/>
        </w:rPr>
        <w:t>to ensure broad civil society participation</w:t>
      </w:r>
      <w:r w:rsidR="00360233" w:rsidRPr="001412BF">
        <w:rPr>
          <w:rFonts w:eastAsia="Times New Roman"/>
          <w:color w:val="000000" w:themeColor="text1"/>
          <w:sz w:val="24"/>
          <w:szCs w:val="24"/>
        </w:rPr>
        <w:t>.</w:t>
      </w:r>
    </w:p>
    <w:p w14:paraId="31B69D4C" w14:textId="77777777" w:rsidR="001E4174" w:rsidRPr="001412BF" w:rsidRDefault="001E4174" w:rsidP="001412BF">
      <w:pPr>
        <w:pStyle w:val="LO-normal"/>
        <w:rPr>
          <w:rFonts w:eastAsia="Times New Roman"/>
          <w:color w:val="000000" w:themeColor="text1"/>
          <w:sz w:val="24"/>
          <w:szCs w:val="24"/>
        </w:rPr>
      </w:pPr>
    </w:p>
    <w:p w14:paraId="06421E1D" w14:textId="659526CD" w:rsidR="001E4174" w:rsidRPr="001412BF" w:rsidRDefault="001E4174" w:rsidP="001412BF">
      <w:pPr>
        <w:pStyle w:val="Heading2"/>
        <w:jc w:val="left"/>
        <w:rPr>
          <w:color w:val="000000" w:themeColor="text1"/>
          <w:lang w:val="en-GB"/>
        </w:rPr>
      </w:pPr>
      <w:bookmarkStart w:id="16" w:name="_Toc449696182"/>
      <w:r w:rsidRPr="001412BF">
        <w:rPr>
          <w:color w:val="000000" w:themeColor="text1"/>
          <w:lang w:val="en-GB"/>
        </w:rPr>
        <w:t>2.3 Malta: Single-</w:t>
      </w:r>
      <w:r w:rsidR="003C5AF0">
        <w:rPr>
          <w:color w:val="000000" w:themeColor="text1"/>
          <w:lang w:val="en-GB"/>
        </w:rPr>
        <w:t>b</w:t>
      </w:r>
      <w:r w:rsidRPr="001412BF">
        <w:rPr>
          <w:color w:val="000000" w:themeColor="text1"/>
          <w:lang w:val="en-GB"/>
        </w:rPr>
        <w:t xml:space="preserve">ody Framework with a </w:t>
      </w:r>
      <w:r w:rsidR="00A839CC" w:rsidRPr="001412BF">
        <w:rPr>
          <w:color w:val="000000" w:themeColor="text1"/>
          <w:lang w:val="en-GB"/>
        </w:rPr>
        <w:t>New DPO</w:t>
      </w:r>
      <w:bookmarkEnd w:id="16"/>
    </w:p>
    <w:p w14:paraId="12CE7D82" w14:textId="7C74D5F2" w:rsidR="001E4174" w:rsidRPr="001412BF" w:rsidRDefault="001E4174" w:rsidP="001412BF">
      <w:pPr>
        <w:spacing w:line="276" w:lineRule="auto"/>
        <w:rPr>
          <w:rFonts w:ascii="Arial" w:hAnsi="Arial" w:cs="Arial"/>
          <w:color w:val="000000" w:themeColor="text1"/>
        </w:rPr>
      </w:pPr>
      <w:r w:rsidRPr="001412BF">
        <w:rPr>
          <w:rFonts w:ascii="Arial" w:hAnsi="Arial" w:cs="Arial"/>
          <w:color w:val="000000" w:themeColor="text1"/>
          <w:lang w:val="en-GB"/>
        </w:rPr>
        <w:t>Malta submitted its state report in 2014, but has not yet been examined by the CRPD Committee.</w:t>
      </w:r>
      <w:r w:rsidRPr="001412BF">
        <w:rPr>
          <w:rStyle w:val="FootnoteReference"/>
          <w:rFonts w:ascii="Arial" w:hAnsi="Arial" w:cs="Arial"/>
          <w:color w:val="000000" w:themeColor="text1"/>
          <w:lang w:val="en-GB"/>
        </w:rPr>
        <w:footnoteReference w:id="58"/>
      </w:r>
      <w:r w:rsidRPr="001412BF">
        <w:rPr>
          <w:rFonts w:ascii="Arial" w:hAnsi="Arial" w:cs="Arial"/>
          <w:color w:val="000000" w:themeColor="text1"/>
          <w:lang w:val="en-GB"/>
        </w:rPr>
        <w:t xml:space="preserve"> It designated the National Commission for Persons with Disability (KNPD) as the sole monitoring mechanism under Article 33. </w:t>
      </w:r>
      <w:r w:rsidR="00786981" w:rsidRPr="001412BF">
        <w:rPr>
          <w:rFonts w:ascii="Arial" w:hAnsi="Arial" w:cs="Arial"/>
          <w:color w:val="000000" w:themeColor="text1"/>
          <w:lang w:val="en-GB"/>
        </w:rPr>
        <w:t xml:space="preserve">The </w:t>
      </w:r>
      <w:r w:rsidRPr="001412BF">
        <w:rPr>
          <w:rFonts w:ascii="Arial" w:hAnsi="Arial" w:cs="Arial"/>
          <w:color w:val="000000" w:themeColor="text1"/>
        </w:rPr>
        <w:t>KNPD is a statutory body established under the Equal Opportunity (Persons with Disability) Act 2000.</w:t>
      </w:r>
      <w:r w:rsidRPr="001412BF">
        <w:rPr>
          <w:rStyle w:val="FootnoteReference"/>
          <w:rFonts w:ascii="Arial" w:hAnsi="Arial" w:cs="Arial"/>
          <w:color w:val="000000" w:themeColor="text1"/>
        </w:rPr>
        <w:footnoteReference w:id="59"/>
      </w:r>
      <w:r w:rsidRPr="001412BF">
        <w:rPr>
          <w:rFonts w:ascii="Arial" w:hAnsi="Arial" w:cs="Arial"/>
          <w:color w:val="000000" w:themeColor="text1"/>
        </w:rPr>
        <w:t xml:space="preserve"> </w:t>
      </w:r>
      <w:r w:rsidRPr="001412BF">
        <w:rPr>
          <w:rFonts w:ascii="Arial" w:hAnsi="Arial" w:cs="Arial"/>
          <w:color w:val="000000" w:themeColor="text1"/>
          <w:shd w:val="clear" w:color="auto" w:fill="FFFFFF"/>
        </w:rPr>
        <w:t>It has a legislative duty to raise awareness about the capabilities and contributions of persons with disability and combat prejudices or harmful behaviour stemming from stereotypes</w:t>
      </w:r>
      <w:r w:rsidR="00786981" w:rsidRPr="001412BF">
        <w:rPr>
          <w:rFonts w:ascii="Arial" w:hAnsi="Arial" w:cs="Arial"/>
          <w:color w:val="000000" w:themeColor="text1"/>
          <w:shd w:val="clear" w:color="auto" w:fill="FFFFFF"/>
        </w:rPr>
        <w:t>.</w:t>
      </w:r>
      <w:r w:rsidR="00786981" w:rsidRPr="001412BF">
        <w:rPr>
          <w:rFonts w:ascii="Arial" w:hAnsi="Arial" w:cs="Arial"/>
          <w:color w:val="000000" w:themeColor="text1"/>
        </w:rPr>
        <w:t xml:space="preserve"> </w:t>
      </w:r>
      <w:r w:rsidRPr="001412BF">
        <w:rPr>
          <w:rFonts w:ascii="Arial" w:hAnsi="Arial" w:cs="Arial"/>
          <w:color w:val="000000" w:themeColor="text1"/>
          <w:shd w:val="clear" w:color="auto" w:fill="FFFFFF"/>
        </w:rPr>
        <w:t xml:space="preserve">The 2000 Act also empowers </w:t>
      </w:r>
      <w:r w:rsidR="00786981" w:rsidRPr="001412BF">
        <w:rPr>
          <w:rFonts w:ascii="Arial" w:hAnsi="Arial" w:cs="Arial"/>
          <w:color w:val="000000" w:themeColor="text1"/>
          <w:shd w:val="clear" w:color="auto" w:fill="FFFFFF"/>
        </w:rPr>
        <w:t xml:space="preserve">the </w:t>
      </w:r>
      <w:r w:rsidRPr="001412BF">
        <w:rPr>
          <w:rFonts w:ascii="Arial" w:hAnsi="Arial" w:cs="Arial"/>
          <w:color w:val="000000" w:themeColor="text1"/>
          <w:shd w:val="clear" w:color="auto" w:fill="FFFFFF"/>
        </w:rPr>
        <w:t xml:space="preserve">KNPD to investigate complaints it receives about breach of rights arising from discrimination, as well as to promote, protect and monitor the implementation of </w:t>
      </w:r>
      <w:r w:rsidR="00786981" w:rsidRPr="001412BF">
        <w:rPr>
          <w:rFonts w:ascii="Arial" w:hAnsi="Arial" w:cs="Arial"/>
          <w:color w:val="000000" w:themeColor="text1"/>
          <w:shd w:val="clear" w:color="auto" w:fill="FFFFFF"/>
        </w:rPr>
        <w:t>the</w:t>
      </w:r>
      <w:r w:rsidR="00786981" w:rsidRPr="001412BF">
        <w:rPr>
          <w:rFonts w:ascii="Arial" w:hAnsi="Arial" w:cs="Arial"/>
          <w:color w:val="000000" w:themeColor="text1"/>
        </w:rPr>
        <w:t xml:space="preserve"> </w:t>
      </w:r>
      <w:r w:rsidRPr="001412BF">
        <w:rPr>
          <w:rFonts w:ascii="Arial" w:hAnsi="Arial" w:cs="Arial"/>
          <w:color w:val="000000" w:themeColor="text1"/>
        </w:rPr>
        <w:t>CRPD. At the time of writing, Malta does not have a</w:t>
      </w:r>
      <w:r w:rsidR="00243E04" w:rsidRPr="001412BF">
        <w:rPr>
          <w:rFonts w:ascii="Arial" w:hAnsi="Arial" w:cs="Arial"/>
          <w:color w:val="000000" w:themeColor="text1"/>
        </w:rPr>
        <w:t>n</w:t>
      </w:r>
      <w:r w:rsidRPr="001412BF">
        <w:rPr>
          <w:rFonts w:ascii="Arial" w:hAnsi="Arial" w:cs="Arial"/>
          <w:color w:val="000000" w:themeColor="text1"/>
        </w:rPr>
        <w:t xml:space="preserve"> NHRI accredited under the Paris Principles, although a Bill to create a Human Rights and Equality Commission is currently being prepared for parliament.</w:t>
      </w:r>
      <w:r w:rsidRPr="001412BF">
        <w:rPr>
          <w:rStyle w:val="FootnoteReference"/>
          <w:rFonts w:ascii="Arial" w:hAnsi="Arial" w:cs="Arial"/>
          <w:color w:val="000000" w:themeColor="text1"/>
        </w:rPr>
        <w:footnoteReference w:id="60"/>
      </w:r>
    </w:p>
    <w:p w14:paraId="16B1A0B2" w14:textId="77777777" w:rsidR="001E4174" w:rsidRPr="001412BF" w:rsidRDefault="001E4174" w:rsidP="001412BF">
      <w:pPr>
        <w:spacing w:line="276" w:lineRule="auto"/>
        <w:rPr>
          <w:rFonts w:ascii="Arial" w:hAnsi="Arial" w:cs="Arial"/>
          <w:color w:val="000000" w:themeColor="text1"/>
          <w:lang w:val="en-GB"/>
        </w:rPr>
      </w:pPr>
    </w:p>
    <w:p w14:paraId="376E968B" w14:textId="41CC554D" w:rsidR="001E4174" w:rsidRPr="001412BF" w:rsidRDefault="00786981"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The </w:t>
      </w:r>
      <w:r w:rsidR="001E4174" w:rsidRPr="001412BF">
        <w:rPr>
          <w:rFonts w:ascii="Arial" w:hAnsi="Arial" w:cs="Arial"/>
          <w:color w:val="000000" w:themeColor="text1"/>
          <w:lang w:val="en-GB"/>
        </w:rPr>
        <w:t xml:space="preserve">KNPD, Malta’s independent mechanism, created </w:t>
      </w:r>
      <w:r w:rsidRPr="001412BF">
        <w:rPr>
          <w:rFonts w:ascii="Arial" w:hAnsi="Arial" w:cs="Arial"/>
          <w:color w:val="000000" w:themeColor="text1"/>
          <w:lang w:val="en-GB"/>
        </w:rPr>
        <w:t xml:space="preserve">the </w:t>
      </w:r>
      <w:r w:rsidR="001E4174" w:rsidRPr="001412BF">
        <w:rPr>
          <w:rFonts w:ascii="Arial" w:hAnsi="Arial" w:cs="Arial"/>
          <w:color w:val="000000" w:themeColor="text1"/>
          <w:lang w:val="en-GB"/>
        </w:rPr>
        <w:t>Disabled People’s Advisory Committee (DPAC) to fulfil the civil society requirement of Article 33.</w:t>
      </w:r>
      <w:r w:rsidR="001E4174" w:rsidRPr="001412BF">
        <w:rPr>
          <w:rStyle w:val="FootnoteReference"/>
          <w:rFonts w:ascii="Arial" w:hAnsi="Arial" w:cs="Arial"/>
          <w:color w:val="000000" w:themeColor="text1"/>
          <w:lang w:val="en-GB"/>
        </w:rPr>
        <w:footnoteReference w:id="61"/>
      </w:r>
      <w:r w:rsidR="001E4174" w:rsidRPr="001412BF">
        <w:rPr>
          <w:rFonts w:ascii="Arial" w:hAnsi="Arial" w:cs="Arial"/>
          <w:color w:val="000000" w:themeColor="text1"/>
          <w:lang w:val="en-GB"/>
        </w:rPr>
        <w:t xml:space="preserve"> </w:t>
      </w:r>
      <w:r w:rsidRPr="001412BF">
        <w:rPr>
          <w:rFonts w:ascii="Arial" w:hAnsi="Arial" w:cs="Arial"/>
          <w:color w:val="000000" w:themeColor="text1"/>
          <w:lang w:val="en-GB"/>
        </w:rPr>
        <w:t xml:space="preserve">The </w:t>
      </w:r>
      <w:r w:rsidR="001E4174" w:rsidRPr="001412BF">
        <w:rPr>
          <w:rFonts w:ascii="Arial" w:hAnsi="Arial" w:cs="Arial"/>
          <w:color w:val="000000" w:themeColor="text1"/>
          <w:lang w:val="en-GB"/>
        </w:rPr>
        <w:t xml:space="preserve">DPAC’s role is defined as assisting the independent mechanism in monitoring and working with the independent mechanism on any other disability related matters. </w:t>
      </w:r>
      <w:r w:rsidRPr="001412BF">
        <w:rPr>
          <w:rFonts w:ascii="Arial" w:hAnsi="Arial" w:cs="Arial"/>
          <w:color w:val="000000" w:themeColor="text1"/>
          <w:lang w:val="en-GB"/>
        </w:rPr>
        <w:t xml:space="preserve">The </w:t>
      </w:r>
      <w:r w:rsidR="001E4174" w:rsidRPr="001412BF">
        <w:rPr>
          <w:rFonts w:ascii="Arial" w:hAnsi="Arial" w:cs="Arial"/>
          <w:color w:val="000000" w:themeColor="text1"/>
          <w:lang w:val="en-GB"/>
        </w:rPr>
        <w:t>DPAC is made up of 12 members, 10 of whom are people with various different disabilities</w:t>
      </w:r>
      <w:r w:rsidR="001E4174" w:rsidRPr="001412BF">
        <w:rPr>
          <w:rStyle w:val="FootnoteReference"/>
          <w:rFonts w:ascii="Arial" w:hAnsi="Arial" w:cs="Arial"/>
          <w:color w:val="000000" w:themeColor="text1"/>
          <w:lang w:val="en-GB"/>
        </w:rPr>
        <w:footnoteReference w:id="62"/>
      </w:r>
      <w:r w:rsidR="001E4174" w:rsidRPr="001412BF">
        <w:rPr>
          <w:rFonts w:ascii="Arial" w:hAnsi="Arial" w:cs="Arial"/>
          <w:color w:val="000000" w:themeColor="text1"/>
          <w:lang w:val="en-GB"/>
        </w:rPr>
        <w:t xml:space="preserve"> and two members who are parents of children </w:t>
      </w:r>
      <w:r w:rsidR="001E4174" w:rsidRPr="001412BF">
        <w:rPr>
          <w:rFonts w:ascii="Arial" w:hAnsi="Arial" w:cs="Arial"/>
          <w:color w:val="000000" w:themeColor="text1"/>
          <w:lang w:val="en-GB"/>
        </w:rPr>
        <w:lastRenderedPageBreak/>
        <w:t>with disabilities.</w:t>
      </w:r>
      <w:r w:rsidR="001E4174" w:rsidRPr="001412BF">
        <w:rPr>
          <w:rStyle w:val="FootnoteReference"/>
          <w:rFonts w:ascii="Arial" w:hAnsi="Arial" w:cs="Arial"/>
          <w:color w:val="000000" w:themeColor="text1"/>
          <w:lang w:val="en-GB"/>
        </w:rPr>
        <w:footnoteReference w:id="63"/>
      </w:r>
      <w:r w:rsidR="001E4174" w:rsidRPr="001412BF">
        <w:rPr>
          <w:rFonts w:ascii="Arial" w:hAnsi="Arial" w:cs="Arial"/>
          <w:color w:val="000000" w:themeColor="text1"/>
          <w:lang w:val="en-GB"/>
        </w:rPr>
        <w:t xml:space="preserve"> Members were selected through an application process that sought to ensure diversity among applicants. The call for applications was sent to existing DPOs and made public.</w:t>
      </w:r>
      <w:r w:rsidR="001E4174" w:rsidRPr="001412BF">
        <w:rPr>
          <w:rStyle w:val="FootnoteReference"/>
          <w:rFonts w:ascii="Arial" w:hAnsi="Arial" w:cs="Arial"/>
          <w:color w:val="000000" w:themeColor="text1"/>
          <w:lang w:val="en-GB"/>
        </w:rPr>
        <w:footnoteReference w:id="64"/>
      </w:r>
      <w:r w:rsidR="001E4174" w:rsidRPr="001412BF">
        <w:rPr>
          <w:rFonts w:ascii="Arial" w:hAnsi="Arial" w:cs="Arial"/>
          <w:color w:val="000000" w:themeColor="text1"/>
          <w:lang w:val="en-GB"/>
        </w:rPr>
        <w:t xml:space="preserve"> The focal point for Malta is within the Parliamentary Secretariat for Rights of Persons with Disability and Active Aging, and</w:t>
      </w:r>
      <w:r w:rsidRPr="001412BF">
        <w:rPr>
          <w:rFonts w:ascii="Arial" w:hAnsi="Arial" w:cs="Arial"/>
          <w:color w:val="000000" w:themeColor="text1"/>
          <w:lang w:val="en-GB"/>
        </w:rPr>
        <w:t>,</w:t>
      </w:r>
      <w:r w:rsidR="001E4174" w:rsidRPr="001412BF">
        <w:rPr>
          <w:rFonts w:ascii="Arial" w:hAnsi="Arial" w:cs="Arial"/>
          <w:color w:val="000000" w:themeColor="text1"/>
          <w:lang w:val="en-GB"/>
        </w:rPr>
        <w:t xml:space="preserve"> while no official coordination mechanism has been created, the focal point </w:t>
      </w:r>
      <w:r w:rsidRPr="001412BF">
        <w:rPr>
          <w:rFonts w:ascii="Arial" w:hAnsi="Arial" w:cs="Arial"/>
          <w:color w:val="000000" w:themeColor="text1"/>
          <w:lang w:val="en-GB"/>
        </w:rPr>
        <w:t>has</w:t>
      </w:r>
      <w:r w:rsidR="001E4174" w:rsidRPr="001412BF">
        <w:rPr>
          <w:rFonts w:ascii="Arial" w:hAnsi="Arial" w:cs="Arial"/>
          <w:color w:val="000000" w:themeColor="text1"/>
          <w:lang w:val="en-GB"/>
        </w:rPr>
        <w:t xml:space="preserve"> representatives in all ministries.</w:t>
      </w:r>
      <w:r w:rsidR="001E4174" w:rsidRPr="001412BF">
        <w:rPr>
          <w:rStyle w:val="FootnoteReference"/>
          <w:rFonts w:ascii="Arial" w:hAnsi="Arial" w:cs="Arial"/>
          <w:color w:val="000000" w:themeColor="text1"/>
          <w:lang w:val="en-GB"/>
        </w:rPr>
        <w:footnoteReference w:id="65"/>
      </w:r>
      <w:r w:rsidR="001E4174" w:rsidRPr="001412BF">
        <w:rPr>
          <w:rFonts w:ascii="Arial" w:hAnsi="Arial" w:cs="Arial"/>
          <w:color w:val="000000" w:themeColor="text1"/>
          <w:lang w:val="en-GB"/>
        </w:rPr>
        <w:t xml:space="preserve"> </w:t>
      </w:r>
    </w:p>
    <w:p w14:paraId="28923015" w14:textId="77777777" w:rsidR="001E4174" w:rsidRPr="001412BF" w:rsidRDefault="001E4174" w:rsidP="001412BF">
      <w:pPr>
        <w:spacing w:line="276" w:lineRule="auto"/>
        <w:rPr>
          <w:rFonts w:ascii="Arial" w:hAnsi="Arial" w:cs="Arial"/>
          <w:color w:val="000000" w:themeColor="text1"/>
          <w:lang w:val="en-GB"/>
        </w:rPr>
      </w:pPr>
    </w:p>
    <w:p w14:paraId="45BD325E" w14:textId="0843974A" w:rsidR="001E4174" w:rsidRPr="001412BF" w:rsidRDefault="001E4174" w:rsidP="001412BF">
      <w:pPr>
        <w:pStyle w:val="LO-normal"/>
        <w:rPr>
          <w:rFonts w:eastAsia="Times New Roman"/>
          <w:color w:val="000000" w:themeColor="text1"/>
          <w:sz w:val="24"/>
          <w:szCs w:val="24"/>
        </w:rPr>
      </w:pPr>
      <w:r w:rsidRPr="001412BF">
        <w:rPr>
          <w:color w:val="000000" w:themeColor="text1"/>
          <w:sz w:val="24"/>
          <w:szCs w:val="24"/>
        </w:rPr>
        <w:t>As Malta is not yet scheduled for examination, no shadow reports have been submitted to the CRPD Committee. However, since Malta has not included a</w:t>
      </w:r>
      <w:r w:rsidR="00243E04" w:rsidRPr="001412BF">
        <w:rPr>
          <w:color w:val="000000" w:themeColor="text1"/>
          <w:sz w:val="24"/>
          <w:szCs w:val="24"/>
        </w:rPr>
        <w:t>n</w:t>
      </w:r>
      <w:r w:rsidRPr="001412BF">
        <w:rPr>
          <w:color w:val="000000" w:themeColor="text1"/>
          <w:sz w:val="24"/>
          <w:szCs w:val="24"/>
        </w:rPr>
        <w:t xml:space="preserve"> NHRI in its monitoring framework, it is likely to be criticised by the CRPD Committee for this reason. Unlike Spain, where the civil society body in the framework, </w:t>
      </w:r>
      <w:r w:rsidR="00786981" w:rsidRPr="001412BF">
        <w:rPr>
          <w:color w:val="000000" w:themeColor="text1"/>
          <w:sz w:val="24"/>
          <w:szCs w:val="24"/>
        </w:rPr>
        <w:t xml:space="preserve">CERMI, </w:t>
      </w:r>
      <w:r w:rsidRPr="001412BF">
        <w:rPr>
          <w:color w:val="000000" w:themeColor="text1"/>
          <w:sz w:val="24"/>
          <w:szCs w:val="24"/>
        </w:rPr>
        <w:t xml:space="preserve">does not have the powers to investigate or receive complaints, </w:t>
      </w:r>
      <w:r w:rsidR="00786981" w:rsidRPr="001412BF">
        <w:rPr>
          <w:color w:val="000000" w:themeColor="text1"/>
          <w:sz w:val="24"/>
          <w:szCs w:val="24"/>
        </w:rPr>
        <w:t xml:space="preserve">the </w:t>
      </w:r>
      <w:r w:rsidRPr="001412BF">
        <w:rPr>
          <w:color w:val="000000" w:themeColor="text1"/>
          <w:sz w:val="24"/>
          <w:szCs w:val="24"/>
        </w:rPr>
        <w:t xml:space="preserve">KNPD is established as a statutory body and does </w:t>
      </w:r>
      <w:r w:rsidR="00786981" w:rsidRPr="001412BF">
        <w:rPr>
          <w:color w:val="000000" w:themeColor="text1"/>
          <w:sz w:val="24"/>
          <w:szCs w:val="24"/>
        </w:rPr>
        <w:t xml:space="preserve">have </w:t>
      </w:r>
      <w:r w:rsidRPr="001412BF">
        <w:rPr>
          <w:color w:val="000000" w:themeColor="text1"/>
          <w:sz w:val="24"/>
          <w:szCs w:val="24"/>
        </w:rPr>
        <w:t xml:space="preserve">these powers. The efforts underway to establish a Human Rights and Equality Commission in Malta may have progressed further by the time Malta is examined by the CRPD Committee, and based on the trend in </w:t>
      </w:r>
      <w:r w:rsidR="00786981" w:rsidRPr="001412BF">
        <w:rPr>
          <w:color w:val="000000" w:themeColor="text1"/>
          <w:sz w:val="24"/>
          <w:szCs w:val="24"/>
        </w:rPr>
        <w:t xml:space="preserve">concluding observations </w:t>
      </w:r>
      <w:r w:rsidRPr="001412BF">
        <w:rPr>
          <w:color w:val="000000" w:themeColor="text1"/>
          <w:sz w:val="24"/>
          <w:szCs w:val="24"/>
        </w:rPr>
        <w:t xml:space="preserve">to date, it is likely that the Committee will ask the government to consider jointly designating this new Commission along with </w:t>
      </w:r>
      <w:r w:rsidR="00786981" w:rsidRPr="001412BF">
        <w:rPr>
          <w:color w:val="000000" w:themeColor="text1"/>
          <w:sz w:val="24"/>
          <w:szCs w:val="24"/>
        </w:rPr>
        <w:t xml:space="preserve">the </w:t>
      </w:r>
      <w:r w:rsidRPr="001412BF">
        <w:rPr>
          <w:color w:val="000000" w:themeColor="text1"/>
          <w:sz w:val="24"/>
          <w:szCs w:val="24"/>
        </w:rPr>
        <w:t xml:space="preserve">KNPD as the monitoring framework for Article 33. However, </w:t>
      </w:r>
      <w:r w:rsidR="00016848" w:rsidRPr="001412BF">
        <w:rPr>
          <w:color w:val="000000" w:themeColor="text1"/>
          <w:sz w:val="24"/>
          <w:szCs w:val="24"/>
        </w:rPr>
        <w:t xml:space="preserve">from an Irish perspective </w:t>
      </w:r>
      <w:r w:rsidRPr="001412BF">
        <w:rPr>
          <w:color w:val="000000" w:themeColor="text1"/>
          <w:sz w:val="24"/>
          <w:szCs w:val="24"/>
        </w:rPr>
        <w:t xml:space="preserve">what is interesting about Malta’s approach is the establishment of a new group </w:t>
      </w:r>
      <w:r w:rsidR="00046098" w:rsidRPr="001412BF">
        <w:rPr>
          <w:color w:val="000000" w:themeColor="text1"/>
          <w:sz w:val="24"/>
          <w:szCs w:val="24"/>
        </w:rPr>
        <w:t xml:space="preserve">composed </w:t>
      </w:r>
      <w:r w:rsidRPr="001412BF">
        <w:rPr>
          <w:color w:val="000000" w:themeColor="text1"/>
          <w:sz w:val="24"/>
          <w:szCs w:val="24"/>
        </w:rPr>
        <w:t xml:space="preserve">of people with disabilities and their family members as part of the monitoring framework. The response of Maltese civil society to this new body and its relevance in the Irish context </w:t>
      </w:r>
      <w:r w:rsidR="00016848" w:rsidRPr="001412BF">
        <w:rPr>
          <w:color w:val="000000" w:themeColor="text1"/>
          <w:sz w:val="24"/>
          <w:szCs w:val="24"/>
        </w:rPr>
        <w:t>is</w:t>
      </w:r>
      <w:r w:rsidRPr="001412BF">
        <w:rPr>
          <w:color w:val="000000" w:themeColor="text1"/>
          <w:sz w:val="24"/>
          <w:szCs w:val="24"/>
        </w:rPr>
        <w:t xml:space="preserve"> discussed in further detail in </w:t>
      </w:r>
      <w:r w:rsidR="00500FE9">
        <w:rPr>
          <w:color w:val="000000" w:themeColor="text1"/>
          <w:sz w:val="24"/>
          <w:szCs w:val="24"/>
        </w:rPr>
        <w:t>C</w:t>
      </w:r>
      <w:r w:rsidRPr="001412BF">
        <w:rPr>
          <w:color w:val="000000" w:themeColor="text1"/>
          <w:sz w:val="24"/>
          <w:szCs w:val="24"/>
        </w:rPr>
        <w:t>hapters 3 and 4,</w:t>
      </w:r>
    </w:p>
    <w:p w14:paraId="093C25C4" w14:textId="77777777" w:rsidR="008772DB" w:rsidRPr="001412BF" w:rsidRDefault="008772DB" w:rsidP="001412BF">
      <w:pPr>
        <w:pStyle w:val="LO-normal"/>
        <w:rPr>
          <w:rFonts w:eastAsia="Times New Roman"/>
          <w:color w:val="000000" w:themeColor="text1"/>
          <w:sz w:val="24"/>
          <w:szCs w:val="24"/>
        </w:rPr>
      </w:pPr>
    </w:p>
    <w:p w14:paraId="63817B0F" w14:textId="0C6A369B" w:rsidR="008772DB" w:rsidRPr="001412BF" w:rsidRDefault="001E4174" w:rsidP="001412BF">
      <w:pPr>
        <w:pStyle w:val="Heading2"/>
        <w:jc w:val="left"/>
        <w:rPr>
          <w:color w:val="000000" w:themeColor="text1"/>
        </w:rPr>
      </w:pPr>
      <w:bookmarkStart w:id="17" w:name="_Toc449696183"/>
      <w:r w:rsidRPr="001412BF">
        <w:rPr>
          <w:color w:val="000000" w:themeColor="text1"/>
        </w:rPr>
        <w:t>2.4</w:t>
      </w:r>
      <w:r w:rsidR="0021545C" w:rsidRPr="001412BF">
        <w:rPr>
          <w:color w:val="000000" w:themeColor="text1"/>
        </w:rPr>
        <w:t xml:space="preserve"> </w:t>
      </w:r>
      <w:r w:rsidR="005B2532" w:rsidRPr="001412BF">
        <w:rPr>
          <w:color w:val="000000" w:themeColor="text1"/>
        </w:rPr>
        <w:t xml:space="preserve">UK: </w:t>
      </w:r>
      <w:r w:rsidR="008772DB" w:rsidRPr="001412BF">
        <w:rPr>
          <w:color w:val="000000" w:themeColor="text1"/>
        </w:rPr>
        <w:t>Multiple NHRIs and Equality Bodies</w:t>
      </w:r>
      <w:bookmarkEnd w:id="17"/>
      <w:r w:rsidR="008772DB" w:rsidRPr="001412BF">
        <w:rPr>
          <w:color w:val="000000" w:themeColor="text1"/>
        </w:rPr>
        <w:t xml:space="preserve"> </w:t>
      </w:r>
    </w:p>
    <w:p w14:paraId="2FECD511" w14:textId="5C9BA712"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In the UK, the choice of monitoring mechanism </w:t>
      </w:r>
      <w:r w:rsidR="00016848" w:rsidRPr="001412BF">
        <w:rPr>
          <w:rFonts w:eastAsia="Times New Roman"/>
          <w:color w:val="000000" w:themeColor="text1"/>
          <w:sz w:val="24"/>
          <w:szCs w:val="24"/>
        </w:rPr>
        <w:t xml:space="preserve">reflects </w:t>
      </w:r>
      <w:r w:rsidR="005E458E" w:rsidRPr="001412BF">
        <w:rPr>
          <w:rFonts w:eastAsia="Times New Roman"/>
          <w:color w:val="000000" w:themeColor="text1"/>
          <w:sz w:val="24"/>
          <w:szCs w:val="24"/>
        </w:rPr>
        <w:t>the presence in the UK of devolved regional governments</w:t>
      </w:r>
      <w:r w:rsidRPr="001412BF">
        <w:rPr>
          <w:rFonts w:eastAsia="Times New Roman"/>
          <w:color w:val="000000" w:themeColor="text1"/>
          <w:sz w:val="24"/>
          <w:szCs w:val="24"/>
        </w:rPr>
        <w:t xml:space="preserve">. The UK has designated the </w:t>
      </w:r>
      <w:r w:rsidR="005E458E" w:rsidRPr="001412BF">
        <w:rPr>
          <w:rFonts w:eastAsia="Times New Roman"/>
          <w:color w:val="000000" w:themeColor="text1"/>
          <w:sz w:val="24"/>
          <w:szCs w:val="24"/>
        </w:rPr>
        <w:t xml:space="preserve">three </w:t>
      </w:r>
      <w:r w:rsidRPr="001412BF">
        <w:rPr>
          <w:rFonts w:eastAsia="Times New Roman"/>
          <w:color w:val="000000" w:themeColor="text1"/>
          <w:sz w:val="24"/>
          <w:szCs w:val="24"/>
        </w:rPr>
        <w:t>human rights commissions</w:t>
      </w:r>
      <w:r w:rsidR="005E458E" w:rsidRPr="001412BF">
        <w:rPr>
          <w:rFonts w:eastAsia="Times New Roman"/>
          <w:color w:val="000000" w:themeColor="text1"/>
          <w:sz w:val="24"/>
          <w:szCs w:val="24"/>
        </w:rPr>
        <w:t xml:space="preserve"> and an equality body</w:t>
      </w:r>
      <w:r w:rsidRPr="001412BF">
        <w:rPr>
          <w:rFonts w:eastAsia="Times New Roman"/>
          <w:color w:val="000000" w:themeColor="text1"/>
          <w:sz w:val="24"/>
          <w:szCs w:val="24"/>
        </w:rPr>
        <w:t xml:space="preserve">: </w:t>
      </w:r>
      <w:r w:rsidR="00016848" w:rsidRPr="001412BF">
        <w:rPr>
          <w:rFonts w:eastAsia="Times New Roman"/>
          <w:color w:val="000000" w:themeColor="text1"/>
          <w:sz w:val="24"/>
          <w:szCs w:val="24"/>
        </w:rPr>
        <w:t>t</w:t>
      </w:r>
      <w:r w:rsidRPr="001412BF">
        <w:rPr>
          <w:rFonts w:eastAsia="Times New Roman"/>
          <w:color w:val="000000" w:themeColor="text1"/>
          <w:sz w:val="24"/>
          <w:szCs w:val="24"/>
        </w:rPr>
        <w:t xml:space="preserve">he Equality and Human Rights Commission (England and Wales), the Northern Ireland Human Rights Commission, </w:t>
      </w:r>
      <w:r w:rsidR="00016848" w:rsidRPr="001412BF">
        <w:rPr>
          <w:rFonts w:eastAsia="Times New Roman"/>
          <w:color w:val="000000" w:themeColor="text1"/>
          <w:sz w:val="24"/>
          <w:szCs w:val="24"/>
        </w:rPr>
        <w:t xml:space="preserve">the </w:t>
      </w:r>
      <w:r w:rsidRPr="001412BF">
        <w:rPr>
          <w:rFonts w:eastAsia="Times New Roman"/>
          <w:color w:val="000000" w:themeColor="text1"/>
          <w:sz w:val="24"/>
          <w:szCs w:val="24"/>
        </w:rPr>
        <w:t xml:space="preserve">Equality Commission </w:t>
      </w:r>
      <w:r w:rsidR="00016848" w:rsidRPr="001412BF">
        <w:rPr>
          <w:rFonts w:eastAsia="Times New Roman"/>
          <w:color w:val="000000" w:themeColor="text1"/>
          <w:sz w:val="24"/>
          <w:szCs w:val="24"/>
        </w:rPr>
        <w:t xml:space="preserve">for </w:t>
      </w:r>
      <w:r w:rsidRPr="001412BF">
        <w:rPr>
          <w:rFonts w:eastAsia="Times New Roman"/>
          <w:color w:val="000000" w:themeColor="text1"/>
          <w:sz w:val="24"/>
          <w:szCs w:val="24"/>
        </w:rPr>
        <w:t xml:space="preserve">Northern Ireland, and the Scottish Human Rights </w:t>
      </w:r>
      <w:r w:rsidRPr="001412BF">
        <w:rPr>
          <w:rFonts w:eastAsia="Times New Roman"/>
          <w:color w:val="000000" w:themeColor="text1"/>
          <w:sz w:val="24"/>
          <w:szCs w:val="24"/>
        </w:rPr>
        <w:lastRenderedPageBreak/>
        <w:t>Commission. A</w:t>
      </w:r>
      <w:r w:rsidR="00016848" w:rsidRPr="001412BF">
        <w:rPr>
          <w:rFonts w:eastAsia="Times New Roman"/>
          <w:color w:val="000000" w:themeColor="text1"/>
          <w:sz w:val="24"/>
          <w:szCs w:val="24"/>
        </w:rPr>
        <w:t xml:space="preserve">part from the Equality Commission </w:t>
      </w:r>
      <w:r w:rsidR="00EB359D">
        <w:rPr>
          <w:rFonts w:eastAsia="Times New Roman"/>
          <w:color w:val="000000" w:themeColor="text1"/>
          <w:sz w:val="24"/>
          <w:szCs w:val="24"/>
        </w:rPr>
        <w:t xml:space="preserve">for </w:t>
      </w:r>
      <w:r w:rsidR="00016848" w:rsidRPr="001412BF">
        <w:rPr>
          <w:rFonts w:eastAsia="Times New Roman"/>
          <w:color w:val="000000" w:themeColor="text1"/>
          <w:sz w:val="24"/>
          <w:szCs w:val="24"/>
        </w:rPr>
        <w:t>Northern Ireland, which is not an NHRI, a</w:t>
      </w:r>
      <w:r w:rsidRPr="001412BF">
        <w:rPr>
          <w:rFonts w:eastAsia="Times New Roman"/>
          <w:color w:val="000000" w:themeColor="text1"/>
          <w:sz w:val="24"/>
          <w:szCs w:val="24"/>
        </w:rPr>
        <w:t xml:space="preserve">ll of these are </w:t>
      </w:r>
      <w:r w:rsidR="00E94932" w:rsidRPr="001412BF">
        <w:rPr>
          <w:rFonts w:eastAsia="Times New Roman"/>
          <w:color w:val="000000" w:themeColor="text1"/>
          <w:sz w:val="24"/>
          <w:szCs w:val="24"/>
        </w:rPr>
        <w:t>‘</w:t>
      </w:r>
      <w:r w:rsidRPr="001412BF">
        <w:rPr>
          <w:rFonts w:eastAsia="Times New Roman"/>
          <w:color w:val="000000" w:themeColor="text1"/>
          <w:sz w:val="24"/>
          <w:szCs w:val="24"/>
        </w:rPr>
        <w:t>A status</w:t>
      </w:r>
      <w:r w:rsidR="00E94932" w:rsidRPr="001412BF">
        <w:rPr>
          <w:rFonts w:eastAsia="Times New Roman"/>
          <w:color w:val="000000" w:themeColor="text1"/>
          <w:sz w:val="24"/>
          <w:szCs w:val="24"/>
        </w:rPr>
        <w:t>’</w:t>
      </w:r>
      <w:r w:rsidRPr="001412BF">
        <w:rPr>
          <w:rFonts w:eastAsia="Times New Roman"/>
          <w:color w:val="000000" w:themeColor="text1"/>
          <w:sz w:val="24"/>
          <w:szCs w:val="24"/>
        </w:rPr>
        <w:t xml:space="preserve"> NHRIs.</w:t>
      </w:r>
      <w:r w:rsidRPr="001412BF">
        <w:rPr>
          <w:rStyle w:val="FootnoteReference"/>
          <w:rFonts w:eastAsia="Times New Roman"/>
          <w:color w:val="000000" w:themeColor="text1"/>
          <w:sz w:val="24"/>
          <w:szCs w:val="24"/>
        </w:rPr>
        <w:footnoteReference w:id="66"/>
      </w:r>
      <w:r w:rsidRPr="001412BF">
        <w:rPr>
          <w:rFonts w:eastAsia="Times New Roman"/>
          <w:color w:val="000000" w:themeColor="text1"/>
          <w:sz w:val="24"/>
          <w:szCs w:val="24"/>
        </w:rPr>
        <w:t xml:space="preserve"> According to the</w:t>
      </w:r>
      <w:r w:rsidR="003B22D9" w:rsidRPr="001412BF">
        <w:rPr>
          <w:rFonts w:eastAsia="Times New Roman"/>
          <w:color w:val="000000" w:themeColor="text1"/>
          <w:sz w:val="24"/>
          <w:szCs w:val="24"/>
        </w:rPr>
        <w:t xml:space="preserve"> state</w:t>
      </w:r>
      <w:r w:rsidRPr="001412BF">
        <w:rPr>
          <w:rFonts w:eastAsia="Times New Roman"/>
          <w:color w:val="000000" w:themeColor="text1"/>
          <w:sz w:val="24"/>
          <w:szCs w:val="24"/>
        </w:rPr>
        <w:t xml:space="preserve"> report</w:t>
      </w:r>
      <w:r w:rsidR="003B22D9" w:rsidRPr="001412BF">
        <w:rPr>
          <w:rFonts w:eastAsia="Times New Roman"/>
          <w:color w:val="000000" w:themeColor="text1"/>
          <w:sz w:val="24"/>
          <w:szCs w:val="24"/>
        </w:rPr>
        <w:t xml:space="preserve"> to the CRPD Committee</w:t>
      </w:r>
      <w:r w:rsidRPr="001412BF">
        <w:rPr>
          <w:rFonts w:eastAsia="Times New Roman"/>
          <w:color w:val="000000" w:themeColor="text1"/>
          <w:sz w:val="24"/>
          <w:szCs w:val="24"/>
        </w:rPr>
        <w:t>, the government has provided additional funding to the various commi</w:t>
      </w:r>
      <w:r w:rsidR="003F73E2">
        <w:rPr>
          <w:rFonts w:eastAsia="Times New Roman"/>
          <w:color w:val="000000" w:themeColor="text1"/>
          <w:sz w:val="24"/>
          <w:szCs w:val="24"/>
        </w:rPr>
        <w:t>ssions to cover their awareness-</w:t>
      </w:r>
      <w:r w:rsidRPr="001412BF">
        <w:rPr>
          <w:rFonts w:eastAsia="Times New Roman"/>
          <w:color w:val="000000" w:themeColor="text1"/>
          <w:sz w:val="24"/>
          <w:szCs w:val="24"/>
        </w:rPr>
        <w:t>raising work with civil society.</w:t>
      </w:r>
      <w:r w:rsidRPr="001412BF">
        <w:rPr>
          <w:rStyle w:val="FootnoteAnchor"/>
          <w:color w:val="000000" w:themeColor="text1"/>
          <w:szCs w:val="24"/>
        </w:rPr>
        <w:footnoteReference w:id="67"/>
      </w:r>
      <w:r w:rsidRPr="001412BF">
        <w:rPr>
          <w:rFonts w:eastAsia="Times New Roman"/>
          <w:color w:val="000000" w:themeColor="text1"/>
          <w:sz w:val="24"/>
          <w:szCs w:val="24"/>
        </w:rPr>
        <w:t xml:space="preserve"> These four bodies </w:t>
      </w:r>
      <w:r w:rsidR="001D7C56" w:rsidRPr="001412BF">
        <w:rPr>
          <w:rFonts w:eastAsia="Times New Roman"/>
          <w:color w:val="000000" w:themeColor="text1"/>
          <w:sz w:val="24"/>
          <w:szCs w:val="24"/>
        </w:rPr>
        <w:t>are designated as</w:t>
      </w:r>
      <w:r w:rsidRPr="001412BF">
        <w:rPr>
          <w:rFonts w:eastAsia="Times New Roman"/>
          <w:color w:val="000000" w:themeColor="text1"/>
          <w:sz w:val="24"/>
          <w:szCs w:val="24"/>
        </w:rPr>
        <w:t xml:space="preserve"> the United Kingdom Independent Mechanism (UKIM).</w:t>
      </w:r>
      <w:r w:rsidRPr="001412BF">
        <w:rPr>
          <w:rStyle w:val="FootnoteReference"/>
          <w:rFonts w:eastAsia="Times New Roman"/>
          <w:color w:val="000000" w:themeColor="text1"/>
          <w:sz w:val="24"/>
          <w:szCs w:val="24"/>
        </w:rPr>
        <w:footnoteReference w:id="68"/>
      </w:r>
      <w:r w:rsidRPr="001412BF">
        <w:rPr>
          <w:rFonts w:eastAsia="Times New Roman"/>
          <w:color w:val="000000" w:themeColor="text1"/>
          <w:sz w:val="24"/>
          <w:szCs w:val="24"/>
        </w:rPr>
        <w:t xml:space="preserve"> The UKIM published a report on the progress of the implementation process in 2014, in anticipation of the UK’s examination before the Committee. In this report, the UKIM addresses its own existence, and notes that </w:t>
      </w:r>
      <w:r w:rsidR="00A54FE7" w:rsidRPr="001412BF">
        <w:rPr>
          <w:rFonts w:eastAsia="Times New Roman"/>
          <w:color w:val="000000" w:themeColor="text1"/>
          <w:sz w:val="24"/>
          <w:szCs w:val="24"/>
        </w:rPr>
        <w:t>‘</w:t>
      </w:r>
      <w:r w:rsidRPr="001412BF">
        <w:rPr>
          <w:rFonts w:eastAsia="Times New Roman"/>
          <w:color w:val="000000" w:themeColor="text1"/>
          <w:sz w:val="24"/>
          <w:szCs w:val="24"/>
        </w:rPr>
        <w:t>[t]here is no framework beyond UKIM to link key stakeholders, such as the regulatory bodies for key public services, to better promote, protect and monitor CRPD implementation.</w:t>
      </w:r>
      <w:r w:rsidR="00A54FE7" w:rsidRPr="001412BF">
        <w:rPr>
          <w:rFonts w:eastAsia="Times New Roman"/>
          <w:color w:val="000000" w:themeColor="text1"/>
          <w:sz w:val="24"/>
          <w:szCs w:val="24"/>
        </w:rPr>
        <w:t>’</w:t>
      </w:r>
      <w:r w:rsidRPr="001412BF">
        <w:rPr>
          <w:rStyle w:val="FootnoteReference"/>
          <w:rFonts w:eastAsia="Times New Roman"/>
          <w:color w:val="000000" w:themeColor="text1"/>
          <w:sz w:val="24"/>
          <w:szCs w:val="24"/>
        </w:rPr>
        <w:footnoteReference w:id="69"/>
      </w:r>
      <w:r w:rsidRPr="001412BF">
        <w:rPr>
          <w:rFonts w:eastAsia="Times New Roman"/>
          <w:color w:val="000000" w:themeColor="text1"/>
          <w:sz w:val="24"/>
          <w:szCs w:val="24"/>
        </w:rPr>
        <w:t xml:space="preserve"> The report mentions UKIM’s work with people with disabilities, but no details are provided. The UK has not yet gone before the CRPD Committee, but is expected to be examined in 2017.</w:t>
      </w:r>
    </w:p>
    <w:p w14:paraId="2BB6B6D5" w14:textId="77777777" w:rsidR="008772DB" w:rsidRPr="001412BF" w:rsidRDefault="008772DB" w:rsidP="001412BF">
      <w:pPr>
        <w:pStyle w:val="LO-normal"/>
        <w:rPr>
          <w:rFonts w:eastAsia="Times New Roman"/>
          <w:color w:val="000000" w:themeColor="text1"/>
          <w:sz w:val="24"/>
          <w:szCs w:val="24"/>
        </w:rPr>
      </w:pPr>
    </w:p>
    <w:p w14:paraId="1B90D210" w14:textId="452D64BB" w:rsidR="008772DB" w:rsidRPr="001412BF" w:rsidRDefault="00D02449" w:rsidP="001412BF">
      <w:pPr>
        <w:pStyle w:val="LO-normal"/>
        <w:rPr>
          <w:rFonts w:eastAsia="Times New Roman"/>
          <w:color w:val="000000" w:themeColor="text1"/>
          <w:sz w:val="24"/>
          <w:szCs w:val="24"/>
        </w:rPr>
      </w:pPr>
      <w:r w:rsidRPr="001412BF">
        <w:rPr>
          <w:rFonts w:eastAsia="Times New Roman"/>
          <w:color w:val="000000" w:themeColor="text1"/>
          <w:sz w:val="24"/>
          <w:szCs w:val="24"/>
        </w:rPr>
        <w:t>S</w:t>
      </w:r>
      <w:r w:rsidR="008772DB" w:rsidRPr="001412BF">
        <w:rPr>
          <w:rFonts w:eastAsia="Times New Roman"/>
          <w:color w:val="000000" w:themeColor="text1"/>
          <w:sz w:val="24"/>
          <w:szCs w:val="24"/>
        </w:rPr>
        <w:t>ome civil society groups have produced and released shadow reports. Disability Action</w:t>
      </w:r>
      <w:r w:rsidRPr="001412BF">
        <w:rPr>
          <w:rFonts w:eastAsia="Times New Roman"/>
          <w:color w:val="000000" w:themeColor="text1"/>
          <w:sz w:val="24"/>
          <w:szCs w:val="24"/>
        </w:rPr>
        <w:t>, a disability advocacy organisation,</w:t>
      </w:r>
      <w:r w:rsidR="008772DB" w:rsidRPr="001412BF">
        <w:rPr>
          <w:rFonts w:eastAsia="Times New Roman"/>
          <w:color w:val="000000" w:themeColor="text1"/>
          <w:sz w:val="24"/>
          <w:szCs w:val="24"/>
        </w:rPr>
        <w:t xml:space="preserve"> </w:t>
      </w:r>
      <w:r w:rsidR="004A5E88" w:rsidRPr="001412BF">
        <w:rPr>
          <w:rFonts w:eastAsia="Times New Roman"/>
          <w:color w:val="000000" w:themeColor="text1"/>
          <w:sz w:val="24"/>
          <w:szCs w:val="24"/>
        </w:rPr>
        <w:t xml:space="preserve">prepared </w:t>
      </w:r>
      <w:r w:rsidR="008772DB" w:rsidRPr="001412BF">
        <w:rPr>
          <w:rFonts w:eastAsia="Times New Roman"/>
          <w:color w:val="000000" w:themeColor="text1"/>
          <w:sz w:val="24"/>
          <w:szCs w:val="24"/>
        </w:rPr>
        <w:t>a draft shadow report</w:t>
      </w:r>
      <w:r w:rsidR="001D7C56" w:rsidRPr="001412BF">
        <w:rPr>
          <w:rFonts w:eastAsia="Times New Roman"/>
          <w:color w:val="000000" w:themeColor="text1"/>
          <w:sz w:val="24"/>
          <w:szCs w:val="24"/>
        </w:rPr>
        <w:t>, dated December 2015,</w:t>
      </w:r>
      <w:r w:rsidR="008772DB" w:rsidRPr="001412BF">
        <w:rPr>
          <w:rFonts w:eastAsia="Times New Roman"/>
          <w:color w:val="000000" w:themeColor="text1"/>
          <w:sz w:val="24"/>
          <w:szCs w:val="24"/>
        </w:rPr>
        <w:t xml:space="preserve"> </w:t>
      </w:r>
      <w:r w:rsidR="001D7C56" w:rsidRPr="001412BF">
        <w:rPr>
          <w:rFonts w:eastAsia="Times New Roman"/>
          <w:color w:val="000000" w:themeColor="text1"/>
          <w:sz w:val="24"/>
          <w:szCs w:val="24"/>
        </w:rPr>
        <w:t xml:space="preserve">which focuses </w:t>
      </w:r>
      <w:r w:rsidR="008772DB" w:rsidRPr="001412BF">
        <w:rPr>
          <w:rFonts w:eastAsia="Times New Roman"/>
          <w:color w:val="000000" w:themeColor="text1"/>
          <w:sz w:val="24"/>
          <w:szCs w:val="24"/>
        </w:rPr>
        <w:t>on the Convention in Northern Ireland.</w:t>
      </w:r>
      <w:r w:rsidR="008772DB" w:rsidRPr="001412BF">
        <w:rPr>
          <w:rStyle w:val="FootnoteReference"/>
          <w:rFonts w:eastAsia="Times New Roman"/>
          <w:color w:val="000000" w:themeColor="text1"/>
          <w:sz w:val="24"/>
          <w:szCs w:val="24"/>
        </w:rPr>
        <w:footnoteReference w:id="70"/>
      </w:r>
      <w:r w:rsidR="008772DB" w:rsidRPr="001412BF">
        <w:rPr>
          <w:rFonts w:eastAsia="Times New Roman"/>
          <w:color w:val="000000" w:themeColor="text1"/>
          <w:sz w:val="24"/>
          <w:szCs w:val="24"/>
        </w:rPr>
        <w:t xml:space="preserve"> </w:t>
      </w:r>
      <w:r w:rsidRPr="001412BF">
        <w:rPr>
          <w:rFonts w:eastAsia="Times New Roman"/>
          <w:color w:val="000000" w:themeColor="text1"/>
          <w:sz w:val="24"/>
          <w:szCs w:val="24"/>
        </w:rPr>
        <w:t>The report found that one barrier to participation</w:t>
      </w:r>
      <w:r w:rsidR="008772DB" w:rsidRPr="001412BF">
        <w:rPr>
          <w:rFonts w:eastAsia="Times New Roman"/>
          <w:color w:val="000000" w:themeColor="text1"/>
          <w:sz w:val="24"/>
          <w:szCs w:val="24"/>
        </w:rPr>
        <w:t xml:space="preserve"> was a low awareness of the CRPD among people with disabilities. The report blamed this low awareness, in part, on the lack of resources given to the monitoring framework, which was then unable to carry out an awareness campaign.</w:t>
      </w:r>
      <w:r w:rsidR="008772DB" w:rsidRPr="001412BF">
        <w:rPr>
          <w:rStyle w:val="FootnoteReference"/>
          <w:rFonts w:eastAsia="Times New Roman"/>
          <w:color w:val="000000" w:themeColor="text1"/>
          <w:sz w:val="24"/>
          <w:szCs w:val="24"/>
        </w:rPr>
        <w:footnoteReference w:id="71"/>
      </w:r>
      <w:r w:rsidR="008772DB" w:rsidRPr="001412BF">
        <w:rPr>
          <w:rFonts w:eastAsia="Times New Roman"/>
          <w:color w:val="000000" w:themeColor="text1"/>
          <w:sz w:val="24"/>
          <w:szCs w:val="24"/>
        </w:rPr>
        <w:t xml:space="preserve"> Within Northern Ireland, the monitoring </w:t>
      </w:r>
      <w:r w:rsidR="008772DB" w:rsidRPr="001412BF">
        <w:rPr>
          <w:rFonts w:eastAsia="Times New Roman"/>
          <w:color w:val="000000" w:themeColor="text1"/>
          <w:sz w:val="24"/>
          <w:szCs w:val="24"/>
        </w:rPr>
        <w:lastRenderedPageBreak/>
        <w:t>framework has engaged with civil society through seminars, conferences and other events, but no formal mechanism for engagement exists.</w:t>
      </w:r>
      <w:r w:rsidR="008772DB" w:rsidRPr="001412BF">
        <w:rPr>
          <w:rStyle w:val="FootnoteReference"/>
          <w:rFonts w:eastAsia="Times New Roman"/>
          <w:color w:val="000000" w:themeColor="text1"/>
          <w:sz w:val="24"/>
          <w:szCs w:val="24"/>
        </w:rPr>
        <w:footnoteReference w:id="72"/>
      </w:r>
    </w:p>
    <w:p w14:paraId="1DD76AA2" w14:textId="77777777" w:rsidR="008772DB" w:rsidRPr="001412BF" w:rsidRDefault="008772DB" w:rsidP="001412BF">
      <w:pPr>
        <w:pStyle w:val="LO-normal"/>
        <w:rPr>
          <w:rFonts w:eastAsia="Times New Roman"/>
          <w:color w:val="000000" w:themeColor="text1"/>
          <w:sz w:val="24"/>
          <w:szCs w:val="24"/>
        </w:rPr>
      </w:pPr>
    </w:p>
    <w:p w14:paraId="220BB8AC" w14:textId="1BF207CE" w:rsidR="000741CD"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UK has yet to be examined by the CRPD Committee, therefore, the reaction of the committee to </w:t>
      </w:r>
      <w:r w:rsidR="001D7C56" w:rsidRPr="001412BF">
        <w:rPr>
          <w:rFonts w:eastAsia="Times New Roman"/>
          <w:color w:val="000000" w:themeColor="text1"/>
          <w:sz w:val="24"/>
          <w:szCs w:val="24"/>
        </w:rPr>
        <w:t xml:space="preserve">the UK </w:t>
      </w:r>
      <w:r w:rsidRPr="001412BF">
        <w:rPr>
          <w:rFonts w:eastAsia="Times New Roman"/>
          <w:color w:val="000000" w:themeColor="text1"/>
          <w:sz w:val="24"/>
          <w:szCs w:val="24"/>
        </w:rPr>
        <w:t xml:space="preserve">framework is unknown. The use of </w:t>
      </w:r>
      <w:r w:rsidR="00E94932" w:rsidRPr="001412BF">
        <w:rPr>
          <w:rFonts w:eastAsia="Times New Roman"/>
          <w:color w:val="000000" w:themeColor="text1"/>
          <w:sz w:val="24"/>
          <w:szCs w:val="24"/>
        </w:rPr>
        <w:t>‘</w:t>
      </w:r>
      <w:r w:rsidRPr="001412BF">
        <w:rPr>
          <w:rFonts w:eastAsia="Times New Roman"/>
          <w:color w:val="000000" w:themeColor="text1"/>
          <w:sz w:val="24"/>
          <w:szCs w:val="24"/>
        </w:rPr>
        <w:t>A status</w:t>
      </w:r>
      <w:r w:rsidR="00E94932" w:rsidRPr="001412BF">
        <w:rPr>
          <w:rFonts w:eastAsia="Times New Roman"/>
          <w:color w:val="000000" w:themeColor="text1"/>
          <w:sz w:val="24"/>
          <w:szCs w:val="24"/>
        </w:rPr>
        <w:t>’</w:t>
      </w:r>
      <w:r w:rsidRPr="001412BF">
        <w:rPr>
          <w:rFonts w:eastAsia="Times New Roman"/>
          <w:color w:val="000000" w:themeColor="text1"/>
          <w:sz w:val="24"/>
          <w:szCs w:val="24"/>
        </w:rPr>
        <w:t xml:space="preserve"> NHRIs is </w:t>
      </w:r>
      <w:r w:rsidR="00030A5A" w:rsidRPr="001412BF">
        <w:rPr>
          <w:rFonts w:eastAsia="Times New Roman"/>
          <w:color w:val="000000" w:themeColor="text1"/>
          <w:sz w:val="24"/>
          <w:szCs w:val="24"/>
        </w:rPr>
        <w:t>in line with other</w:t>
      </w:r>
      <w:r w:rsidR="00F56C4A" w:rsidRPr="001412BF">
        <w:rPr>
          <w:rFonts w:eastAsia="Times New Roman"/>
          <w:color w:val="000000" w:themeColor="text1"/>
          <w:sz w:val="24"/>
          <w:szCs w:val="24"/>
        </w:rPr>
        <w:t xml:space="preserve"> frameworks </w:t>
      </w:r>
      <w:r w:rsidR="00A603E2" w:rsidRPr="001412BF">
        <w:rPr>
          <w:rFonts w:eastAsia="Times New Roman"/>
          <w:color w:val="000000" w:themeColor="text1"/>
          <w:sz w:val="24"/>
          <w:szCs w:val="24"/>
        </w:rPr>
        <w:t xml:space="preserve">that </w:t>
      </w:r>
      <w:r w:rsidR="00F56C4A" w:rsidRPr="001412BF">
        <w:rPr>
          <w:rFonts w:eastAsia="Times New Roman"/>
          <w:color w:val="000000" w:themeColor="text1"/>
          <w:sz w:val="24"/>
          <w:szCs w:val="24"/>
        </w:rPr>
        <w:t xml:space="preserve">the CRPD Committee has </w:t>
      </w:r>
      <w:r w:rsidR="00AE7FF2" w:rsidRPr="001412BF">
        <w:rPr>
          <w:rFonts w:eastAsia="Times New Roman"/>
          <w:color w:val="000000" w:themeColor="text1"/>
          <w:sz w:val="24"/>
          <w:szCs w:val="24"/>
        </w:rPr>
        <w:t>commented positively on</w:t>
      </w:r>
      <w:r w:rsidRPr="001412BF">
        <w:rPr>
          <w:rFonts w:eastAsia="Times New Roman"/>
          <w:color w:val="000000" w:themeColor="text1"/>
          <w:sz w:val="24"/>
          <w:szCs w:val="24"/>
        </w:rPr>
        <w:t>,</w:t>
      </w:r>
      <w:r w:rsidR="004A5E88" w:rsidRPr="001412BF">
        <w:rPr>
          <w:rFonts w:eastAsia="Times New Roman"/>
          <w:color w:val="000000" w:themeColor="text1"/>
          <w:sz w:val="24"/>
          <w:szCs w:val="24"/>
        </w:rPr>
        <w:t xml:space="preserve"> and the Committee has also approved other mechanisms where equality bodies are involved. However,</w:t>
      </w:r>
      <w:r w:rsidRPr="001412BF">
        <w:rPr>
          <w:rFonts w:eastAsia="Times New Roman"/>
          <w:color w:val="000000" w:themeColor="text1"/>
          <w:sz w:val="24"/>
          <w:szCs w:val="24"/>
        </w:rPr>
        <w:t xml:space="preserve"> civil society has clearly identified problems with both the funding of the monitoring framework and its engagement with civil society. </w:t>
      </w:r>
      <w:r w:rsidR="004667AD" w:rsidRPr="001412BF">
        <w:rPr>
          <w:rFonts w:eastAsia="Times New Roman"/>
          <w:color w:val="000000" w:themeColor="text1"/>
          <w:sz w:val="24"/>
          <w:szCs w:val="24"/>
        </w:rPr>
        <w:t>From the shadow report, t</w:t>
      </w:r>
      <w:r w:rsidRPr="001412BF">
        <w:rPr>
          <w:rFonts w:eastAsia="Times New Roman"/>
          <w:color w:val="000000" w:themeColor="text1"/>
          <w:sz w:val="24"/>
          <w:szCs w:val="24"/>
        </w:rPr>
        <w:t>here appears to be no formal mechanism for engagement, and little outreach to make people aware of their rights, including the right to participate in the monitoring process.</w:t>
      </w:r>
      <w:r w:rsidR="004667AD" w:rsidRPr="001412BF">
        <w:rPr>
          <w:rFonts w:eastAsia="Times New Roman"/>
          <w:color w:val="000000" w:themeColor="text1"/>
          <w:sz w:val="24"/>
          <w:szCs w:val="24"/>
        </w:rPr>
        <w:t xml:space="preserve"> </w:t>
      </w:r>
      <w:r w:rsidR="000741CD" w:rsidRPr="001412BF">
        <w:rPr>
          <w:rFonts w:eastAsia="Times New Roman"/>
          <w:color w:val="000000" w:themeColor="text1"/>
          <w:sz w:val="24"/>
          <w:szCs w:val="24"/>
        </w:rPr>
        <w:t>Judging by the CRPD Committee’s reaction to other states</w:t>
      </w:r>
      <w:r w:rsidR="004A5E88" w:rsidRPr="001412BF">
        <w:rPr>
          <w:rFonts w:eastAsia="Times New Roman"/>
          <w:color w:val="000000" w:themeColor="text1"/>
          <w:sz w:val="24"/>
          <w:szCs w:val="24"/>
        </w:rPr>
        <w:t>’</w:t>
      </w:r>
      <w:r w:rsidR="000741CD" w:rsidRPr="001412BF">
        <w:rPr>
          <w:rFonts w:eastAsia="Times New Roman"/>
          <w:color w:val="000000" w:themeColor="text1"/>
          <w:sz w:val="24"/>
          <w:szCs w:val="24"/>
        </w:rPr>
        <w:t xml:space="preserve"> frameworks, these </w:t>
      </w:r>
      <w:r w:rsidR="004A5E88" w:rsidRPr="001412BF">
        <w:rPr>
          <w:rFonts w:eastAsia="Times New Roman"/>
          <w:color w:val="000000" w:themeColor="text1"/>
          <w:sz w:val="24"/>
          <w:szCs w:val="24"/>
        </w:rPr>
        <w:t>aspects might be open to critique</w:t>
      </w:r>
      <w:r w:rsidR="000741CD" w:rsidRPr="001412BF">
        <w:rPr>
          <w:rFonts w:eastAsia="Times New Roman"/>
          <w:color w:val="000000" w:themeColor="text1"/>
          <w:sz w:val="24"/>
          <w:szCs w:val="24"/>
        </w:rPr>
        <w:t>.</w:t>
      </w:r>
    </w:p>
    <w:p w14:paraId="6D2FAF17" w14:textId="77777777" w:rsidR="004A5E88" w:rsidRPr="001412BF" w:rsidRDefault="004A5E88" w:rsidP="001412BF">
      <w:pPr>
        <w:pStyle w:val="LO-normal"/>
        <w:rPr>
          <w:rFonts w:eastAsia="Times New Roman"/>
          <w:color w:val="000000" w:themeColor="text1"/>
          <w:sz w:val="24"/>
          <w:szCs w:val="24"/>
        </w:rPr>
      </w:pPr>
    </w:p>
    <w:p w14:paraId="6C2292E1" w14:textId="4BF64A49"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In the UK, the Office for Disability Issues (ODI) was chosen as the main focal point. In addition, each of the devolved governments chose a separate focal point, although the state report does not give any details on these separate focal points.</w:t>
      </w:r>
      <w:r w:rsidRPr="001412BF">
        <w:rPr>
          <w:rStyle w:val="FootnoteAnchor"/>
          <w:color w:val="000000" w:themeColor="text1"/>
          <w:szCs w:val="24"/>
        </w:rPr>
        <w:footnoteReference w:id="73"/>
      </w:r>
      <w:r w:rsidRPr="001412BF">
        <w:rPr>
          <w:rFonts w:eastAsia="Times New Roman"/>
          <w:color w:val="000000" w:themeColor="text1"/>
          <w:sz w:val="24"/>
          <w:szCs w:val="24"/>
        </w:rPr>
        <w:t xml:space="preserve"> The UK did not create a coordination mechan</w:t>
      </w:r>
      <w:r w:rsidR="005B2532" w:rsidRPr="001412BF">
        <w:rPr>
          <w:rFonts w:eastAsia="Times New Roman"/>
          <w:color w:val="000000" w:themeColor="text1"/>
          <w:sz w:val="24"/>
          <w:szCs w:val="24"/>
        </w:rPr>
        <w:t xml:space="preserve">ism. This kind of </w:t>
      </w:r>
      <w:r w:rsidR="00F56C4A" w:rsidRPr="001412BF">
        <w:rPr>
          <w:rFonts w:eastAsia="Times New Roman"/>
          <w:color w:val="000000" w:themeColor="text1"/>
          <w:sz w:val="24"/>
          <w:szCs w:val="24"/>
        </w:rPr>
        <w:t xml:space="preserve">monitoring framework </w:t>
      </w:r>
      <w:r w:rsidR="00C11FA1" w:rsidRPr="001412BF">
        <w:rPr>
          <w:rFonts w:eastAsia="Times New Roman"/>
          <w:color w:val="000000" w:themeColor="text1"/>
          <w:sz w:val="24"/>
          <w:szCs w:val="24"/>
        </w:rPr>
        <w:t>does not seem appropriate for</w:t>
      </w:r>
      <w:r w:rsidRPr="001412BF">
        <w:rPr>
          <w:rFonts w:eastAsia="Times New Roman"/>
          <w:color w:val="000000" w:themeColor="text1"/>
          <w:sz w:val="24"/>
          <w:szCs w:val="24"/>
        </w:rPr>
        <w:t xml:space="preserve"> Ireland, </w:t>
      </w:r>
      <w:r w:rsidR="00C11FA1" w:rsidRPr="001412BF">
        <w:rPr>
          <w:rFonts w:eastAsia="Times New Roman"/>
          <w:color w:val="000000" w:themeColor="text1"/>
          <w:sz w:val="24"/>
          <w:szCs w:val="24"/>
        </w:rPr>
        <w:t>since Ireland does not have</w:t>
      </w:r>
      <w:r w:rsidRPr="001412BF">
        <w:rPr>
          <w:rFonts w:eastAsia="Times New Roman"/>
          <w:color w:val="000000" w:themeColor="text1"/>
          <w:sz w:val="24"/>
          <w:szCs w:val="24"/>
        </w:rPr>
        <w:t xml:space="preserve"> multiple NHRIs, or separate equality </w:t>
      </w:r>
      <w:r w:rsidR="00A603E2" w:rsidRPr="001412BF">
        <w:rPr>
          <w:rFonts w:eastAsia="Times New Roman"/>
          <w:color w:val="000000" w:themeColor="text1"/>
          <w:sz w:val="24"/>
          <w:szCs w:val="24"/>
        </w:rPr>
        <w:t xml:space="preserve">and human rights </w:t>
      </w:r>
      <w:r w:rsidRPr="001412BF">
        <w:rPr>
          <w:rFonts w:eastAsia="Times New Roman"/>
          <w:color w:val="000000" w:themeColor="text1"/>
          <w:sz w:val="24"/>
          <w:szCs w:val="24"/>
        </w:rPr>
        <w:t>bod</w:t>
      </w:r>
      <w:r w:rsidR="00A603E2" w:rsidRPr="001412BF">
        <w:rPr>
          <w:rFonts w:eastAsia="Times New Roman"/>
          <w:color w:val="000000" w:themeColor="text1"/>
          <w:sz w:val="24"/>
          <w:szCs w:val="24"/>
        </w:rPr>
        <w:t>ies</w:t>
      </w:r>
      <w:r w:rsidRPr="001412BF">
        <w:rPr>
          <w:rFonts w:eastAsia="Times New Roman"/>
          <w:color w:val="000000" w:themeColor="text1"/>
          <w:sz w:val="24"/>
          <w:szCs w:val="24"/>
        </w:rPr>
        <w:t>. It does, however, show some of the limitations of appointing only NHRIs</w:t>
      </w:r>
      <w:r w:rsidR="004A5E88" w:rsidRPr="001412BF">
        <w:rPr>
          <w:rFonts w:eastAsia="Times New Roman"/>
          <w:color w:val="000000" w:themeColor="text1"/>
          <w:sz w:val="24"/>
          <w:szCs w:val="24"/>
        </w:rPr>
        <w:t xml:space="preserve"> and equality bodies</w:t>
      </w:r>
      <w:r w:rsidRPr="001412BF">
        <w:rPr>
          <w:rFonts w:eastAsia="Times New Roman"/>
          <w:color w:val="000000" w:themeColor="text1"/>
          <w:sz w:val="24"/>
          <w:szCs w:val="24"/>
        </w:rPr>
        <w:t xml:space="preserve"> in a framework, as </w:t>
      </w:r>
      <w:r w:rsidR="004A5E88" w:rsidRPr="001412BF">
        <w:rPr>
          <w:rFonts w:eastAsia="Times New Roman"/>
          <w:color w:val="000000" w:themeColor="text1"/>
          <w:sz w:val="24"/>
          <w:szCs w:val="24"/>
        </w:rPr>
        <w:t>this does not always provide clear mechanisms for broader civil society engagement with the mechanism.</w:t>
      </w:r>
      <w:r w:rsidR="00C11FA1" w:rsidRPr="001412BF">
        <w:rPr>
          <w:rFonts w:eastAsia="Times New Roman"/>
          <w:color w:val="000000" w:themeColor="text1"/>
          <w:sz w:val="24"/>
          <w:szCs w:val="24"/>
        </w:rPr>
        <w:t xml:space="preserve"> Although the UK has not yet been examined by the CRPD Committee, based on the Concluding Observations to date, it seems likely that the Committee would request more information on the extent to which civil society is actively involved in the monitoring framework.</w:t>
      </w:r>
    </w:p>
    <w:p w14:paraId="0569AD44" w14:textId="77777777" w:rsidR="008772DB" w:rsidRPr="001412BF" w:rsidRDefault="008772DB" w:rsidP="001412BF">
      <w:pPr>
        <w:pStyle w:val="LO-normal"/>
        <w:rPr>
          <w:rFonts w:eastAsia="Times New Roman"/>
          <w:color w:val="000000" w:themeColor="text1"/>
          <w:sz w:val="24"/>
          <w:szCs w:val="24"/>
        </w:rPr>
      </w:pPr>
    </w:p>
    <w:p w14:paraId="4228AFFE" w14:textId="3DB44632" w:rsidR="008772DB" w:rsidRPr="001412BF" w:rsidRDefault="001E4174" w:rsidP="001412BF">
      <w:pPr>
        <w:pStyle w:val="Heading2"/>
        <w:jc w:val="left"/>
        <w:rPr>
          <w:color w:val="000000" w:themeColor="text1"/>
        </w:rPr>
      </w:pPr>
      <w:bookmarkStart w:id="18" w:name="_Toc449696184"/>
      <w:r w:rsidRPr="001412BF">
        <w:rPr>
          <w:color w:val="000000" w:themeColor="text1"/>
        </w:rPr>
        <w:t>2.5</w:t>
      </w:r>
      <w:r w:rsidR="0021545C" w:rsidRPr="001412BF">
        <w:rPr>
          <w:color w:val="000000" w:themeColor="text1"/>
        </w:rPr>
        <w:t xml:space="preserve"> </w:t>
      </w:r>
      <w:r w:rsidR="005B2532" w:rsidRPr="001412BF">
        <w:rPr>
          <w:color w:val="000000" w:themeColor="text1"/>
        </w:rPr>
        <w:t xml:space="preserve">Spain: </w:t>
      </w:r>
      <w:r w:rsidR="008772DB" w:rsidRPr="001412BF">
        <w:rPr>
          <w:color w:val="000000" w:themeColor="text1"/>
        </w:rPr>
        <w:t xml:space="preserve">NHRI </w:t>
      </w:r>
      <w:r w:rsidR="005B2532" w:rsidRPr="001412BF">
        <w:rPr>
          <w:color w:val="000000" w:themeColor="text1"/>
        </w:rPr>
        <w:t>Jointly Designated with NGO</w:t>
      </w:r>
      <w:bookmarkEnd w:id="18"/>
    </w:p>
    <w:p w14:paraId="05E03250" w14:textId="28AEE341"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Spain was the first European </w:t>
      </w:r>
      <w:r w:rsidR="001F6106" w:rsidRPr="001412BF">
        <w:rPr>
          <w:rFonts w:eastAsia="Times New Roman"/>
          <w:color w:val="000000" w:themeColor="text1"/>
          <w:sz w:val="24"/>
          <w:szCs w:val="24"/>
        </w:rPr>
        <w:t xml:space="preserve">state </w:t>
      </w:r>
      <w:r w:rsidRPr="001412BF">
        <w:rPr>
          <w:rFonts w:eastAsia="Times New Roman"/>
          <w:color w:val="000000" w:themeColor="text1"/>
          <w:sz w:val="24"/>
          <w:szCs w:val="24"/>
        </w:rPr>
        <w:t>to be examined by the CRPD Committee,</w:t>
      </w:r>
      <w:r w:rsidR="00296794" w:rsidRPr="001412BF">
        <w:rPr>
          <w:rFonts w:eastAsia="Times New Roman"/>
          <w:color w:val="000000" w:themeColor="text1"/>
          <w:sz w:val="24"/>
          <w:szCs w:val="24"/>
        </w:rPr>
        <w:t xml:space="preserve"> in the spring of 2011.</w:t>
      </w:r>
      <w:r w:rsidRPr="001412BF">
        <w:rPr>
          <w:rFonts w:eastAsia="Times New Roman"/>
          <w:color w:val="000000" w:themeColor="text1"/>
          <w:sz w:val="24"/>
          <w:szCs w:val="24"/>
        </w:rPr>
        <w:t xml:space="preserve"> </w:t>
      </w:r>
      <w:r w:rsidR="00C11FA1" w:rsidRPr="001412BF">
        <w:rPr>
          <w:rFonts w:eastAsia="Times New Roman"/>
          <w:color w:val="000000" w:themeColor="text1"/>
          <w:sz w:val="24"/>
          <w:szCs w:val="24"/>
        </w:rPr>
        <w:t>Initially</w:t>
      </w:r>
      <w:r w:rsidRPr="001412BF">
        <w:rPr>
          <w:rFonts w:eastAsia="Times New Roman"/>
          <w:color w:val="000000" w:themeColor="text1"/>
          <w:sz w:val="24"/>
          <w:szCs w:val="24"/>
        </w:rPr>
        <w:t xml:space="preserve">, Spain appointed only the NGO, the Spanish Committee of Representatives of Persons with Disabilities (CERMI), as the </w:t>
      </w:r>
      <w:r w:rsidRPr="001412BF">
        <w:rPr>
          <w:rFonts w:eastAsia="Times New Roman"/>
          <w:color w:val="000000" w:themeColor="text1"/>
          <w:sz w:val="24"/>
          <w:szCs w:val="24"/>
        </w:rPr>
        <w:lastRenderedPageBreak/>
        <w:t>independent body to monitor the Convention.</w:t>
      </w:r>
      <w:r w:rsidRPr="001412BF">
        <w:rPr>
          <w:rStyle w:val="FootnoteAnchor"/>
          <w:color w:val="000000" w:themeColor="text1"/>
          <w:szCs w:val="24"/>
        </w:rPr>
        <w:footnoteReference w:id="74"/>
      </w:r>
      <w:r w:rsidRPr="001412BF">
        <w:rPr>
          <w:rFonts w:eastAsia="Times New Roman"/>
          <w:color w:val="000000" w:themeColor="text1"/>
          <w:sz w:val="24"/>
          <w:szCs w:val="24"/>
        </w:rPr>
        <w:t xml:space="preserve"> According to its website, CERMI is an umbrella organisation of DPOs, NGOs and </w:t>
      </w:r>
      <w:r w:rsidR="00A54FE7" w:rsidRPr="001412BF">
        <w:rPr>
          <w:rFonts w:eastAsia="Times New Roman"/>
          <w:color w:val="000000" w:themeColor="text1"/>
          <w:sz w:val="24"/>
          <w:szCs w:val="24"/>
        </w:rPr>
        <w:t>‘</w:t>
      </w:r>
      <w:r w:rsidRPr="001412BF">
        <w:rPr>
          <w:rFonts w:eastAsia="Times New Roman"/>
          <w:color w:val="000000" w:themeColor="text1"/>
          <w:sz w:val="24"/>
          <w:szCs w:val="24"/>
        </w:rPr>
        <w:t>specialized organisations committed to disability issues</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 It includes over 6,000 organisations in </w:t>
      </w:r>
      <w:r w:rsidR="00CE700C" w:rsidRPr="001412BF">
        <w:rPr>
          <w:rFonts w:eastAsia="Times New Roman"/>
          <w:color w:val="000000" w:themeColor="text1"/>
          <w:sz w:val="24"/>
          <w:szCs w:val="24"/>
        </w:rPr>
        <w:t>total</w:t>
      </w:r>
      <w:r w:rsidRPr="001412BF">
        <w:rPr>
          <w:rFonts w:eastAsia="Times New Roman"/>
          <w:color w:val="000000" w:themeColor="text1"/>
          <w:sz w:val="24"/>
          <w:szCs w:val="24"/>
        </w:rPr>
        <w:t>.</w:t>
      </w:r>
      <w:r w:rsidRPr="001412BF">
        <w:rPr>
          <w:rStyle w:val="FootnoteReference"/>
          <w:rFonts w:eastAsia="Times New Roman"/>
          <w:color w:val="000000" w:themeColor="text1"/>
          <w:sz w:val="24"/>
          <w:szCs w:val="24"/>
        </w:rPr>
        <w:footnoteReference w:id="75"/>
      </w:r>
      <w:r w:rsidR="0013433A" w:rsidRPr="001412BF">
        <w:rPr>
          <w:rFonts w:eastAsia="Times New Roman"/>
          <w:color w:val="000000" w:themeColor="text1"/>
          <w:sz w:val="24"/>
          <w:szCs w:val="24"/>
        </w:rPr>
        <w:t xml:space="preserve"> </w:t>
      </w:r>
      <w:r w:rsidR="00AE7FF2" w:rsidRPr="001412BF">
        <w:rPr>
          <w:rFonts w:eastAsia="Times New Roman"/>
          <w:color w:val="000000" w:themeColor="text1"/>
          <w:sz w:val="24"/>
          <w:szCs w:val="24"/>
        </w:rPr>
        <w:t>Spain</w:t>
      </w:r>
      <w:r w:rsidR="00C11FA1" w:rsidRPr="001412BF">
        <w:rPr>
          <w:rFonts w:eastAsia="Times New Roman"/>
          <w:color w:val="000000" w:themeColor="text1"/>
          <w:sz w:val="24"/>
          <w:szCs w:val="24"/>
        </w:rPr>
        <w:t xml:space="preserve"> later</w:t>
      </w:r>
      <w:r w:rsidR="00AE7FF2" w:rsidRPr="001412BF">
        <w:rPr>
          <w:rFonts w:eastAsia="Times New Roman"/>
          <w:color w:val="000000" w:themeColor="text1"/>
          <w:sz w:val="24"/>
          <w:szCs w:val="24"/>
        </w:rPr>
        <w:t xml:space="preserve"> announced that i</w:t>
      </w:r>
      <w:r w:rsidR="0013433A" w:rsidRPr="001412BF">
        <w:rPr>
          <w:rFonts w:eastAsia="Times New Roman"/>
          <w:color w:val="000000" w:themeColor="text1"/>
          <w:sz w:val="24"/>
          <w:szCs w:val="24"/>
        </w:rPr>
        <w:t>n addition to CERMI, the</w:t>
      </w:r>
      <w:r w:rsidR="00C67B99" w:rsidRPr="001412BF">
        <w:rPr>
          <w:rFonts w:eastAsia="Times New Roman"/>
          <w:color w:val="000000" w:themeColor="text1"/>
          <w:sz w:val="24"/>
          <w:szCs w:val="24"/>
        </w:rPr>
        <w:t xml:space="preserve"> Ombudsman, an </w:t>
      </w:r>
      <w:r w:rsidR="00E94932" w:rsidRPr="001412BF">
        <w:rPr>
          <w:rFonts w:eastAsia="Times New Roman"/>
          <w:color w:val="000000" w:themeColor="text1"/>
          <w:sz w:val="24"/>
          <w:szCs w:val="24"/>
        </w:rPr>
        <w:t>‘</w:t>
      </w:r>
      <w:r w:rsidR="00C67B99" w:rsidRPr="001412BF">
        <w:rPr>
          <w:rFonts w:eastAsia="Times New Roman"/>
          <w:color w:val="000000" w:themeColor="text1"/>
          <w:sz w:val="24"/>
          <w:szCs w:val="24"/>
        </w:rPr>
        <w:t>A status</w:t>
      </w:r>
      <w:r w:rsidR="00E94932" w:rsidRPr="001412BF">
        <w:rPr>
          <w:rFonts w:eastAsia="Times New Roman"/>
          <w:color w:val="000000" w:themeColor="text1"/>
          <w:sz w:val="24"/>
          <w:szCs w:val="24"/>
        </w:rPr>
        <w:t>’</w:t>
      </w:r>
      <w:r w:rsidR="00C67B99" w:rsidRPr="001412BF">
        <w:rPr>
          <w:rFonts w:eastAsia="Times New Roman"/>
          <w:color w:val="000000" w:themeColor="text1"/>
          <w:sz w:val="24"/>
          <w:szCs w:val="24"/>
        </w:rPr>
        <w:t xml:space="preserve"> NHRI, w</w:t>
      </w:r>
      <w:r w:rsidR="0013433A" w:rsidRPr="001412BF">
        <w:rPr>
          <w:rFonts w:eastAsia="Times New Roman"/>
          <w:color w:val="000000" w:themeColor="text1"/>
          <w:sz w:val="24"/>
          <w:szCs w:val="24"/>
        </w:rPr>
        <w:t>ould</w:t>
      </w:r>
      <w:r w:rsidR="00C67B99" w:rsidRPr="001412BF">
        <w:rPr>
          <w:rFonts w:eastAsia="Times New Roman"/>
          <w:color w:val="000000" w:themeColor="text1"/>
          <w:sz w:val="24"/>
          <w:szCs w:val="24"/>
        </w:rPr>
        <w:t xml:space="preserve"> also be a part of the monitoring framework, as the Ombudsman could receive and act on complaints.</w:t>
      </w:r>
      <w:r w:rsidRPr="001412BF">
        <w:rPr>
          <w:rStyle w:val="FootnoteAnchor"/>
          <w:color w:val="000000" w:themeColor="text1"/>
          <w:szCs w:val="24"/>
        </w:rPr>
        <w:footnoteReference w:id="76"/>
      </w:r>
      <w:r w:rsidRPr="001412BF">
        <w:rPr>
          <w:rFonts w:eastAsia="Times New Roman"/>
          <w:color w:val="000000" w:themeColor="text1"/>
          <w:sz w:val="24"/>
          <w:szCs w:val="24"/>
        </w:rPr>
        <w:t xml:space="preserve"> In its concluding observations, the CRPD Committee commends Spain for establishing a monitoring mechanism in compliance with Article 33.2, and lists no areas of concern in regards to Article 33, from which one can conclude that a monitoring mechanism made up of a</w:t>
      </w:r>
      <w:r w:rsidR="00243E04" w:rsidRPr="001412BF">
        <w:rPr>
          <w:rFonts w:eastAsia="Times New Roman"/>
          <w:color w:val="000000" w:themeColor="text1"/>
          <w:sz w:val="24"/>
          <w:szCs w:val="24"/>
        </w:rPr>
        <w:t>n</w:t>
      </w:r>
      <w:r w:rsidRPr="001412BF">
        <w:rPr>
          <w:rFonts w:eastAsia="Times New Roman"/>
          <w:color w:val="000000" w:themeColor="text1"/>
          <w:sz w:val="24"/>
          <w:szCs w:val="24"/>
        </w:rPr>
        <w:t xml:space="preserve"> NHRI and a disability focused NGO is acceptable to the Committee.</w:t>
      </w:r>
      <w:r w:rsidRPr="001412BF">
        <w:rPr>
          <w:rStyle w:val="FootnoteAnchor"/>
          <w:color w:val="000000" w:themeColor="text1"/>
          <w:szCs w:val="24"/>
        </w:rPr>
        <w:footnoteReference w:id="77"/>
      </w:r>
      <w:r w:rsidRPr="001412BF">
        <w:rPr>
          <w:rFonts w:eastAsia="Times New Roman"/>
          <w:color w:val="000000" w:themeColor="text1"/>
          <w:sz w:val="24"/>
          <w:szCs w:val="24"/>
        </w:rPr>
        <w:t xml:space="preserve"> </w:t>
      </w:r>
      <w:r w:rsidR="00AE7FF2" w:rsidRPr="001412BF">
        <w:rPr>
          <w:rFonts w:eastAsia="Times New Roman"/>
          <w:color w:val="000000" w:themeColor="text1"/>
          <w:sz w:val="24"/>
          <w:szCs w:val="24"/>
        </w:rPr>
        <w:t>Spain’s coordination mechanism and focal point is the National Disability Council, which is a consultative body composed of both members of the various ministries in government and 16 representative</w:t>
      </w:r>
      <w:r w:rsidR="00A603E2" w:rsidRPr="001412BF">
        <w:rPr>
          <w:rFonts w:eastAsia="Times New Roman"/>
          <w:color w:val="000000" w:themeColor="text1"/>
          <w:sz w:val="24"/>
          <w:szCs w:val="24"/>
        </w:rPr>
        <w:t>s</w:t>
      </w:r>
      <w:r w:rsidR="00AE7FF2" w:rsidRPr="001412BF">
        <w:rPr>
          <w:rFonts w:eastAsia="Times New Roman"/>
          <w:color w:val="000000" w:themeColor="text1"/>
          <w:sz w:val="24"/>
          <w:szCs w:val="24"/>
        </w:rPr>
        <w:t xml:space="preserve"> from DPOs.</w:t>
      </w:r>
      <w:r w:rsidR="00AE7FF2" w:rsidRPr="001412BF">
        <w:rPr>
          <w:rStyle w:val="FootnoteReference"/>
          <w:rFonts w:eastAsia="Times New Roman"/>
          <w:color w:val="000000" w:themeColor="text1"/>
          <w:sz w:val="24"/>
          <w:szCs w:val="24"/>
        </w:rPr>
        <w:footnoteReference w:id="78"/>
      </w:r>
    </w:p>
    <w:p w14:paraId="04F6E110" w14:textId="77777777" w:rsidR="008772DB" w:rsidRPr="001412BF" w:rsidRDefault="008772DB" w:rsidP="001412BF">
      <w:pPr>
        <w:pStyle w:val="LO-normal"/>
        <w:rPr>
          <w:rFonts w:eastAsia="Times New Roman"/>
          <w:color w:val="000000" w:themeColor="text1"/>
          <w:sz w:val="24"/>
          <w:szCs w:val="24"/>
        </w:rPr>
      </w:pPr>
    </w:p>
    <w:p w14:paraId="0E24C68F" w14:textId="19EC1117" w:rsidR="008772DB" w:rsidRPr="001412BF" w:rsidRDefault="005077A2" w:rsidP="001412BF">
      <w:pPr>
        <w:pStyle w:val="LO-normal"/>
        <w:rPr>
          <w:rFonts w:eastAsia="Times New Roman"/>
          <w:color w:val="000000" w:themeColor="text1"/>
          <w:sz w:val="24"/>
          <w:szCs w:val="24"/>
        </w:rPr>
      </w:pPr>
      <w:r w:rsidRPr="001412BF">
        <w:rPr>
          <w:rFonts w:eastAsia="Times New Roman"/>
          <w:color w:val="000000" w:themeColor="text1"/>
          <w:sz w:val="24"/>
          <w:szCs w:val="24"/>
        </w:rPr>
        <w:t>In 2011</w:t>
      </w:r>
      <w:r w:rsidR="00A603E2" w:rsidRPr="001412BF">
        <w:rPr>
          <w:rFonts w:eastAsia="Times New Roman"/>
          <w:color w:val="000000" w:themeColor="text1"/>
          <w:sz w:val="24"/>
          <w:szCs w:val="24"/>
        </w:rPr>
        <w:t>,</w:t>
      </w:r>
      <w:r w:rsidRPr="001412BF">
        <w:rPr>
          <w:rFonts w:eastAsia="Times New Roman"/>
          <w:color w:val="000000" w:themeColor="text1"/>
          <w:sz w:val="24"/>
          <w:szCs w:val="24"/>
        </w:rPr>
        <w:t xml:space="preserve"> </w:t>
      </w:r>
      <w:r w:rsidR="008772DB" w:rsidRPr="001412BF">
        <w:rPr>
          <w:rFonts w:eastAsia="Times New Roman"/>
          <w:color w:val="000000" w:themeColor="text1"/>
          <w:sz w:val="24"/>
          <w:szCs w:val="24"/>
        </w:rPr>
        <w:t>CERMI prepared a report</w:t>
      </w:r>
      <w:r w:rsidR="00C67B99" w:rsidRPr="001412BF">
        <w:rPr>
          <w:rFonts w:eastAsia="Times New Roman"/>
          <w:color w:val="000000" w:themeColor="text1"/>
          <w:sz w:val="24"/>
          <w:szCs w:val="24"/>
        </w:rPr>
        <w:t xml:space="preserve"> in the wake of Spain’s examination by the CRPD Committee,</w:t>
      </w:r>
      <w:r w:rsidR="008772DB" w:rsidRPr="001412BF">
        <w:rPr>
          <w:rFonts w:eastAsia="Times New Roman"/>
          <w:color w:val="000000" w:themeColor="text1"/>
          <w:sz w:val="24"/>
          <w:szCs w:val="24"/>
        </w:rPr>
        <w:t xml:space="preserve"> based on the UN’s concluding observations, and its own observations of rights violations.</w:t>
      </w:r>
      <w:r w:rsidR="008772DB" w:rsidRPr="001412BF">
        <w:rPr>
          <w:rStyle w:val="FootnoteReference"/>
          <w:rFonts w:eastAsia="Times New Roman"/>
          <w:color w:val="000000" w:themeColor="text1"/>
          <w:sz w:val="24"/>
          <w:szCs w:val="24"/>
        </w:rPr>
        <w:footnoteReference w:id="79"/>
      </w:r>
      <w:r w:rsidR="008772DB" w:rsidRPr="001412BF">
        <w:rPr>
          <w:rFonts w:eastAsia="Times New Roman"/>
          <w:color w:val="000000" w:themeColor="text1"/>
          <w:sz w:val="24"/>
          <w:szCs w:val="24"/>
        </w:rPr>
        <w:t xml:space="preserve"> While CERMI does reference its own role as the monitoring mechanism in Spain, it does not offer a critique of Spain’s implementation</w:t>
      </w:r>
      <w:r w:rsidR="00AE7FF2" w:rsidRPr="001412BF">
        <w:rPr>
          <w:rFonts w:eastAsia="Times New Roman"/>
          <w:color w:val="000000" w:themeColor="text1"/>
          <w:sz w:val="24"/>
          <w:szCs w:val="24"/>
        </w:rPr>
        <w:t xml:space="preserve"> of</w:t>
      </w:r>
      <w:r w:rsidR="008772DB" w:rsidRPr="001412BF">
        <w:rPr>
          <w:rFonts w:eastAsia="Times New Roman"/>
          <w:color w:val="000000" w:themeColor="text1"/>
          <w:sz w:val="24"/>
          <w:szCs w:val="24"/>
        </w:rPr>
        <w:t xml:space="preserve"> </w:t>
      </w:r>
      <w:r w:rsidR="004A5E88" w:rsidRPr="001412BF">
        <w:rPr>
          <w:rFonts w:eastAsia="Times New Roman"/>
          <w:color w:val="000000" w:themeColor="text1"/>
          <w:sz w:val="24"/>
          <w:szCs w:val="24"/>
        </w:rPr>
        <w:t>Article 33</w:t>
      </w:r>
      <w:r w:rsidR="00C67B99" w:rsidRPr="001412BF">
        <w:rPr>
          <w:rFonts w:eastAsia="Times New Roman"/>
          <w:color w:val="000000" w:themeColor="text1"/>
          <w:sz w:val="24"/>
          <w:szCs w:val="24"/>
        </w:rPr>
        <w:t xml:space="preserve"> </w:t>
      </w:r>
      <w:r w:rsidR="008772DB" w:rsidRPr="001412BF">
        <w:rPr>
          <w:rFonts w:eastAsia="Times New Roman"/>
          <w:color w:val="000000" w:themeColor="text1"/>
          <w:sz w:val="24"/>
          <w:szCs w:val="24"/>
        </w:rPr>
        <w:t>in the report.</w:t>
      </w:r>
      <w:r w:rsidR="008772DB" w:rsidRPr="001412BF">
        <w:rPr>
          <w:rStyle w:val="FootnoteReference"/>
          <w:rFonts w:eastAsia="Times New Roman"/>
          <w:color w:val="000000" w:themeColor="text1"/>
          <w:sz w:val="24"/>
          <w:szCs w:val="24"/>
        </w:rPr>
        <w:footnoteReference w:id="80"/>
      </w:r>
      <w:r w:rsidR="008772DB" w:rsidRPr="001412BF">
        <w:rPr>
          <w:rFonts w:eastAsia="Times New Roman"/>
          <w:color w:val="000000" w:themeColor="text1"/>
          <w:sz w:val="24"/>
          <w:szCs w:val="24"/>
        </w:rPr>
        <w:t xml:space="preserve"> </w:t>
      </w:r>
      <w:r w:rsidR="00E67FC8" w:rsidRPr="001412BF">
        <w:rPr>
          <w:rFonts w:eastAsia="Times New Roman"/>
          <w:color w:val="000000" w:themeColor="text1"/>
          <w:sz w:val="24"/>
          <w:szCs w:val="24"/>
        </w:rPr>
        <w:t xml:space="preserve">Spain presents an interesting </w:t>
      </w:r>
      <w:r w:rsidR="00E67FC8" w:rsidRPr="001412BF">
        <w:rPr>
          <w:rFonts w:eastAsia="Times New Roman"/>
          <w:color w:val="000000" w:themeColor="text1"/>
          <w:sz w:val="24"/>
          <w:szCs w:val="24"/>
        </w:rPr>
        <w:lastRenderedPageBreak/>
        <w:t>example of how Article 33 bodies</w:t>
      </w:r>
      <w:r w:rsidR="00F53F1D">
        <w:rPr>
          <w:rFonts w:eastAsia="Times New Roman"/>
          <w:color w:val="000000" w:themeColor="text1"/>
          <w:sz w:val="24"/>
          <w:szCs w:val="24"/>
        </w:rPr>
        <w:t>, including the focal point, co</w:t>
      </w:r>
      <w:r w:rsidR="00E67FC8" w:rsidRPr="001412BF">
        <w:rPr>
          <w:rFonts w:eastAsia="Times New Roman"/>
          <w:color w:val="000000" w:themeColor="text1"/>
          <w:sz w:val="24"/>
          <w:szCs w:val="24"/>
        </w:rPr>
        <w:t>ordination mechanism and monitoring framework</w:t>
      </w:r>
      <w:r w:rsidR="00A603E2" w:rsidRPr="001412BF">
        <w:rPr>
          <w:rFonts w:eastAsia="Times New Roman"/>
          <w:color w:val="000000" w:themeColor="text1"/>
          <w:sz w:val="24"/>
          <w:szCs w:val="24"/>
        </w:rPr>
        <w:t>,</w:t>
      </w:r>
      <w:r w:rsidR="00E67FC8" w:rsidRPr="001412BF">
        <w:rPr>
          <w:rFonts w:eastAsia="Times New Roman"/>
          <w:color w:val="000000" w:themeColor="text1"/>
          <w:sz w:val="24"/>
          <w:szCs w:val="24"/>
        </w:rPr>
        <w:t xml:space="preserve"> can actively involve civil society</w:t>
      </w:r>
      <w:r w:rsidR="008772DB" w:rsidRPr="001412BF">
        <w:rPr>
          <w:rFonts w:eastAsia="Times New Roman"/>
          <w:color w:val="000000" w:themeColor="text1"/>
          <w:sz w:val="24"/>
          <w:szCs w:val="24"/>
        </w:rPr>
        <w:t xml:space="preserve">. </w:t>
      </w:r>
    </w:p>
    <w:p w14:paraId="33E201B7" w14:textId="77777777" w:rsidR="008772DB" w:rsidRPr="001412BF" w:rsidRDefault="008772DB" w:rsidP="001412BF">
      <w:pPr>
        <w:pStyle w:val="LO-normal"/>
        <w:rPr>
          <w:rFonts w:eastAsia="Times New Roman"/>
          <w:color w:val="000000" w:themeColor="text1"/>
          <w:sz w:val="24"/>
          <w:szCs w:val="24"/>
        </w:rPr>
      </w:pPr>
    </w:p>
    <w:p w14:paraId="006891F1" w14:textId="352684F9"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Spain </w:t>
      </w:r>
      <w:r w:rsidR="00C11FA1" w:rsidRPr="001412BF">
        <w:rPr>
          <w:rFonts w:eastAsia="Times New Roman"/>
          <w:color w:val="000000" w:themeColor="text1"/>
          <w:sz w:val="24"/>
          <w:szCs w:val="24"/>
        </w:rPr>
        <w:t>was the first state examined by the CRPD Committee</w:t>
      </w:r>
      <w:r w:rsidRPr="001412BF">
        <w:rPr>
          <w:rFonts w:eastAsia="Times New Roman"/>
          <w:color w:val="000000" w:themeColor="text1"/>
          <w:sz w:val="24"/>
          <w:szCs w:val="24"/>
        </w:rPr>
        <w:t xml:space="preserve"> to have a formal, permanent civil society body </w:t>
      </w:r>
      <w:r w:rsidR="00C11FA1" w:rsidRPr="001412BF">
        <w:rPr>
          <w:rFonts w:eastAsia="Times New Roman"/>
          <w:color w:val="000000" w:themeColor="text1"/>
          <w:sz w:val="24"/>
          <w:szCs w:val="24"/>
        </w:rPr>
        <w:t>as part of</w:t>
      </w:r>
      <w:r w:rsidRPr="001412BF">
        <w:rPr>
          <w:rFonts w:eastAsia="Times New Roman"/>
          <w:color w:val="000000" w:themeColor="text1"/>
          <w:sz w:val="24"/>
          <w:szCs w:val="24"/>
        </w:rPr>
        <w:t xml:space="preserve"> its monitoring framework. There are clear advantages to this method of including civil society in the monitoring process. Spain was commended by the CRPD Committee, and no complaints from civil society about the monitoring mechanism were uncovered during research</w:t>
      </w:r>
      <w:r w:rsidR="004A5E88" w:rsidRPr="001412BF">
        <w:rPr>
          <w:rFonts w:eastAsia="Times New Roman"/>
          <w:color w:val="000000" w:themeColor="text1"/>
          <w:sz w:val="24"/>
          <w:szCs w:val="24"/>
        </w:rPr>
        <w:t xml:space="preserve"> for this report</w:t>
      </w:r>
      <w:r w:rsidRPr="001412BF">
        <w:rPr>
          <w:rFonts w:eastAsia="Times New Roman"/>
          <w:color w:val="000000" w:themeColor="text1"/>
          <w:sz w:val="24"/>
          <w:szCs w:val="24"/>
        </w:rPr>
        <w:t xml:space="preserve">. For </w:t>
      </w:r>
      <w:r w:rsidR="001F6106" w:rsidRPr="001412BF">
        <w:rPr>
          <w:rFonts w:eastAsia="Times New Roman"/>
          <w:color w:val="000000" w:themeColor="text1"/>
          <w:sz w:val="24"/>
          <w:szCs w:val="24"/>
        </w:rPr>
        <w:t xml:space="preserve">states </w:t>
      </w:r>
      <w:r w:rsidRPr="001412BF">
        <w:rPr>
          <w:rFonts w:eastAsia="Times New Roman"/>
          <w:color w:val="000000" w:themeColor="text1"/>
          <w:sz w:val="24"/>
          <w:szCs w:val="24"/>
        </w:rPr>
        <w:t>like Spain, that have an existing, well-regarded</w:t>
      </w:r>
      <w:r w:rsidR="00A603E2" w:rsidRPr="001412BF">
        <w:rPr>
          <w:rFonts w:eastAsia="Times New Roman"/>
          <w:color w:val="000000" w:themeColor="text1"/>
          <w:sz w:val="24"/>
          <w:szCs w:val="24"/>
        </w:rPr>
        <w:t xml:space="preserve"> and</w:t>
      </w:r>
      <w:r w:rsidRPr="001412BF">
        <w:rPr>
          <w:rFonts w:eastAsia="Times New Roman"/>
          <w:color w:val="000000" w:themeColor="text1"/>
          <w:sz w:val="24"/>
          <w:szCs w:val="24"/>
        </w:rPr>
        <w:t xml:space="preserve"> </w:t>
      </w:r>
      <w:r w:rsidR="00E67FC8" w:rsidRPr="001412BF">
        <w:rPr>
          <w:rFonts w:eastAsia="Times New Roman"/>
          <w:color w:val="000000" w:themeColor="text1"/>
          <w:sz w:val="24"/>
          <w:szCs w:val="24"/>
        </w:rPr>
        <w:t>cross-disability NGO</w:t>
      </w:r>
      <w:r w:rsidRPr="001412BF">
        <w:rPr>
          <w:rFonts w:eastAsia="Times New Roman"/>
          <w:color w:val="000000" w:themeColor="text1"/>
          <w:sz w:val="24"/>
          <w:szCs w:val="24"/>
        </w:rPr>
        <w:t xml:space="preserve">, this kind of framework could be an attractive option. For Ireland, which lacks a single umbrella group for all DPOs and NGOs working on disability issues, and where much of the work of disability rights activism is done by individuals, the idea of a permanent civil society body in the monitoring framework </w:t>
      </w:r>
      <w:r w:rsidR="00E67FC8" w:rsidRPr="001412BF">
        <w:rPr>
          <w:rFonts w:eastAsia="Times New Roman"/>
          <w:color w:val="000000" w:themeColor="text1"/>
          <w:sz w:val="24"/>
          <w:szCs w:val="24"/>
        </w:rPr>
        <w:t xml:space="preserve">would </w:t>
      </w:r>
      <w:r w:rsidR="00A603E2" w:rsidRPr="001412BF">
        <w:rPr>
          <w:rFonts w:eastAsia="Times New Roman"/>
          <w:color w:val="000000" w:themeColor="text1"/>
          <w:sz w:val="24"/>
          <w:szCs w:val="24"/>
        </w:rPr>
        <w:t xml:space="preserve">probably </w:t>
      </w:r>
      <w:r w:rsidR="00E67FC8" w:rsidRPr="001412BF">
        <w:rPr>
          <w:rFonts w:eastAsia="Times New Roman"/>
          <w:color w:val="000000" w:themeColor="text1"/>
          <w:sz w:val="24"/>
          <w:szCs w:val="24"/>
        </w:rPr>
        <w:t>require the development of a new organisation</w:t>
      </w:r>
      <w:r w:rsidRPr="001412BF">
        <w:rPr>
          <w:rFonts w:eastAsia="Times New Roman"/>
          <w:color w:val="000000" w:themeColor="text1"/>
          <w:sz w:val="24"/>
          <w:szCs w:val="24"/>
        </w:rPr>
        <w:t>.</w:t>
      </w:r>
    </w:p>
    <w:p w14:paraId="46B37077" w14:textId="77777777" w:rsidR="008772DB" w:rsidRPr="001412BF" w:rsidRDefault="008772DB" w:rsidP="001412BF">
      <w:pPr>
        <w:pStyle w:val="LO-normal"/>
        <w:rPr>
          <w:rFonts w:eastAsia="Times New Roman"/>
          <w:color w:val="000000" w:themeColor="text1"/>
          <w:sz w:val="24"/>
          <w:szCs w:val="24"/>
        </w:rPr>
      </w:pPr>
    </w:p>
    <w:p w14:paraId="6CEE5B9F" w14:textId="38E27B3F" w:rsidR="008772DB" w:rsidRPr="001412BF" w:rsidRDefault="001E4174" w:rsidP="001412BF">
      <w:pPr>
        <w:pStyle w:val="Heading2"/>
        <w:jc w:val="left"/>
        <w:rPr>
          <w:color w:val="000000" w:themeColor="text1"/>
        </w:rPr>
      </w:pPr>
      <w:bookmarkStart w:id="19" w:name="_Toc449696185"/>
      <w:r w:rsidRPr="001412BF">
        <w:rPr>
          <w:color w:val="000000" w:themeColor="text1"/>
        </w:rPr>
        <w:t>2.6</w:t>
      </w:r>
      <w:r w:rsidR="0021545C" w:rsidRPr="001412BF">
        <w:rPr>
          <w:color w:val="000000" w:themeColor="text1"/>
        </w:rPr>
        <w:t xml:space="preserve"> </w:t>
      </w:r>
      <w:r w:rsidR="005B2532" w:rsidRPr="001412BF">
        <w:rPr>
          <w:color w:val="000000" w:themeColor="text1"/>
        </w:rPr>
        <w:t xml:space="preserve">Sweden: </w:t>
      </w:r>
      <w:r w:rsidR="008772DB" w:rsidRPr="001412BF">
        <w:rPr>
          <w:color w:val="000000" w:themeColor="text1"/>
        </w:rPr>
        <w:t xml:space="preserve">NHRI </w:t>
      </w:r>
      <w:r w:rsidR="005B2532" w:rsidRPr="001412BF">
        <w:rPr>
          <w:color w:val="000000" w:themeColor="text1"/>
        </w:rPr>
        <w:t xml:space="preserve">Jointly Designated </w:t>
      </w:r>
      <w:r w:rsidR="008772DB" w:rsidRPr="001412BF">
        <w:rPr>
          <w:color w:val="000000" w:themeColor="text1"/>
        </w:rPr>
        <w:t>with Statutory Disability Body</w:t>
      </w:r>
      <w:bookmarkEnd w:id="19"/>
      <w:r w:rsidR="008772DB" w:rsidRPr="001412BF">
        <w:rPr>
          <w:color w:val="000000" w:themeColor="text1"/>
        </w:rPr>
        <w:t xml:space="preserve"> </w:t>
      </w:r>
    </w:p>
    <w:p w14:paraId="531C5C34" w14:textId="2FC1B505"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Sweden also created a two-body monitoring framework, although with some important differences. According to Sweden’s state report, for its monitoring </w:t>
      </w:r>
      <w:r w:rsidR="00C11FA1" w:rsidRPr="001412BF">
        <w:rPr>
          <w:rFonts w:eastAsia="Times New Roman"/>
          <w:color w:val="000000" w:themeColor="text1"/>
          <w:sz w:val="24"/>
          <w:szCs w:val="24"/>
        </w:rPr>
        <w:t>framework</w:t>
      </w:r>
      <w:r w:rsidRPr="001412BF">
        <w:rPr>
          <w:rFonts w:eastAsia="Times New Roman"/>
          <w:color w:val="000000" w:themeColor="text1"/>
          <w:sz w:val="24"/>
          <w:szCs w:val="24"/>
        </w:rPr>
        <w:t xml:space="preserve"> the government of Sweden decided that the Equality Ombudsman should be the main body in the framework, but that Handisam</w:t>
      </w:r>
      <w:r w:rsidR="00C257AB" w:rsidRPr="001412BF">
        <w:rPr>
          <w:rFonts w:eastAsia="Times New Roman"/>
          <w:color w:val="000000" w:themeColor="text1"/>
          <w:sz w:val="24"/>
          <w:szCs w:val="24"/>
        </w:rPr>
        <w:t xml:space="preserve"> – </w:t>
      </w:r>
      <w:r w:rsidR="003167C9" w:rsidRPr="001412BF">
        <w:rPr>
          <w:rFonts w:eastAsia="Times New Roman"/>
          <w:color w:val="000000" w:themeColor="text1"/>
          <w:sz w:val="24"/>
          <w:szCs w:val="24"/>
        </w:rPr>
        <w:t>the government agency for disability policy coordination</w:t>
      </w:r>
      <w:r w:rsidR="00C257AB" w:rsidRPr="001412BF">
        <w:rPr>
          <w:rFonts w:eastAsia="Times New Roman"/>
          <w:color w:val="000000" w:themeColor="text1"/>
          <w:sz w:val="24"/>
          <w:szCs w:val="24"/>
        </w:rPr>
        <w:t xml:space="preserve"> – </w:t>
      </w:r>
      <w:r w:rsidRPr="001412BF">
        <w:rPr>
          <w:rFonts w:eastAsia="Times New Roman"/>
          <w:color w:val="000000" w:themeColor="text1"/>
          <w:sz w:val="24"/>
          <w:szCs w:val="24"/>
        </w:rPr>
        <w:t>should also have responsibilities, such as training and providing information.</w:t>
      </w:r>
      <w:r w:rsidRPr="001412BF">
        <w:rPr>
          <w:rStyle w:val="FootnoteAnchor"/>
          <w:color w:val="000000" w:themeColor="text1"/>
          <w:szCs w:val="24"/>
        </w:rPr>
        <w:footnoteReference w:id="81"/>
      </w:r>
      <w:r w:rsidRPr="001412BF">
        <w:rPr>
          <w:rFonts w:eastAsia="Times New Roman"/>
          <w:color w:val="000000" w:themeColor="text1"/>
          <w:sz w:val="24"/>
          <w:szCs w:val="24"/>
        </w:rPr>
        <w:t xml:space="preserve"> Sweden’s Equality Ombudsman is a </w:t>
      </w:r>
      <w:r w:rsidR="00E94932" w:rsidRPr="001412BF">
        <w:rPr>
          <w:rFonts w:eastAsia="Times New Roman"/>
          <w:color w:val="000000" w:themeColor="text1"/>
          <w:sz w:val="24"/>
          <w:szCs w:val="24"/>
        </w:rPr>
        <w:t>‘</w:t>
      </w:r>
      <w:r w:rsidRPr="001412BF">
        <w:rPr>
          <w:rFonts w:eastAsia="Times New Roman"/>
          <w:color w:val="000000" w:themeColor="text1"/>
          <w:sz w:val="24"/>
          <w:szCs w:val="24"/>
        </w:rPr>
        <w:t>B status</w:t>
      </w:r>
      <w:r w:rsidR="00E94932" w:rsidRPr="001412BF">
        <w:rPr>
          <w:rFonts w:eastAsia="Times New Roman"/>
          <w:color w:val="000000" w:themeColor="text1"/>
          <w:sz w:val="24"/>
          <w:szCs w:val="24"/>
        </w:rPr>
        <w:t>’</w:t>
      </w:r>
      <w:r w:rsidRPr="001412BF">
        <w:rPr>
          <w:rFonts w:eastAsia="Times New Roman"/>
          <w:color w:val="000000" w:themeColor="text1"/>
          <w:sz w:val="24"/>
          <w:szCs w:val="24"/>
        </w:rPr>
        <w:t xml:space="preserve"> NHRI according to the </w:t>
      </w:r>
      <w:r w:rsidR="006E690A" w:rsidRPr="001412BF">
        <w:rPr>
          <w:rFonts w:eastAsia="Times New Roman"/>
          <w:color w:val="000000" w:themeColor="text1"/>
          <w:sz w:val="24"/>
          <w:szCs w:val="24"/>
        </w:rPr>
        <w:t>GANHRI</w:t>
      </w:r>
      <w:r w:rsidRPr="001412BF">
        <w:rPr>
          <w:rFonts w:eastAsia="Times New Roman"/>
          <w:color w:val="000000" w:themeColor="text1"/>
          <w:sz w:val="24"/>
          <w:szCs w:val="24"/>
        </w:rPr>
        <w:t>.</w:t>
      </w:r>
      <w:r w:rsidRPr="001412BF">
        <w:rPr>
          <w:rStyle w:val="FootnoteAnchor"/>
          <w:color w:val="000000" w:themeColor="text1"/>
          <w:szCs w:val="24"/>
        </w:rPr>
        <w:footnoteReference w:id="82"/>
      </w:r>
      <w:r w:rsidRPr="001412BF">
        <w:rPr>
          <w:rFonts w:eastAsia="Times New Roman"/>
          <w:color w:val="000000" w:themeColor="text1"/>
          <w:sz w:val="24"/>
          <w:szCs w:val="24"/>
        </w:rPr>
        <w:t xml:space="preserve"> Handisam</w:t>
      </w:r>
      <w:r w:rsidR="003167C9" w:rsidRPr="001412BF">
        <w:rPr>
          <w:rFonts w:eastAsia="Times New Roman"/>
          <w:color w:val="000000" w:themeColor="text1"/>
          <w:sz w:val="24"/>
          <w:szCs w:val="24"/>
        </w:rPr>
        <w:t xml:space="preserve"> </w:t>
      </w:r>
      <w:r w:rsidRPr="001412BF">
        <w:rPr>
          <w:rFonts w:eastAsia="Times New Roman"/>
          <w:color w:val="000000" w:themeColor="text1"/>
          <w:sz w:val="24"/>
          <w:szCs w:val="24"/>
        </w:rPr>
        <w:t xml:space="preserve">is an agency within the Ministry of Health and Social Affairs, established in 2006 to implement the national disability strategy. </w:t>
      </w:r>
      <w:r w:rsidR="00D81AE3" w:rsidRPr="001412BF">
        <w:rPr>
          <w:rFonts w:eastAsia="Times New Roman"/>
          <w:color w:val="000000" w:themeColor="text1"/>
          <w:sz w:val="24"/>
          <w:szCs w:val="24"/>
        </w:rPr>
        <w:t>This body is similar in structure and functions to the National Disability Authority in Ireland.</w:t>
      </w:r>
    </w:p>
    <w:p w14:paraId="020A28A3" w14:textId="77777777" w:rsidR="008772DB" w:rsidRPr="001412BF" w:rsidRDefault="008772DB" w:rsidP="001412BF">
      <w:pPr>
        <w:pStyle w:val="LO-normal"/>
        <w:rPr>
          <w:rFonts w:eastAsia="Times New Roman"/>
          <w:color w:val="000000" w:themeColor="text1"/>
          <w:sz w:val="24"/>
          <w:szCs w:val="24"/>
        </w:rPr>
      </w:pPr>
    </w:p>
    <w:p w14:paraId="4DE7BC8A" w14:textId="5D9B9D8A" w:rsidR="00CC2DD3"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In its list of issues in response to the state report,</w:t>
      </w:r>
      <w:r w:rsidR="003167C9" w:rsidRPr="001412BF">
        <w:rPr>
          <w:rFonts w:eastAsia="Times New Roman"/>
          <w:color w:val="000000" w:themeColor="text1"/>
          <w:sz w:val="24"/>
          <w:szCs w:val="24"/>
        </w:rPr>
        <w:t xml:space="preserve"> issued in the autumn of 2014,</w:t>
      </w:r>
      <w:r w:rsidRPr="001412BF">
        <w:rPr>
          <w:rFonts w:eastAsia="Times New Roman"/>
          <w:color w:val="000000" w:themeColor="text1"/>
          <w:sz w:val="24"/>
          <w:szCs w:val="24"/>
        </w:rPr>
        <w:t xml:space="preserve"> the CRPD Committee asked Sweden to clarify the powers and independence of the monitoring mechanism.</w:t>
      </w:r>
      <w:r w:rsidR="003167C9" w:rsidRPr="001412BF">
        <w:rPr>
          <w:rStyle w:val="FootnoteReference"/>
          <w:rFonts w:eastAsia="Times New Roman"/>
          <w:color w:val="000000" w:themeColor="text1"/>
          <w:sz w:val="24"/>
          <w:szCs w:val="24"/>
        </w:rPr>
        <w:footnoteReference w:id="83"/>
      </w:r>
      <w:r w:rsidRPr="001412BF">
        <w:rPr>
          <w:rFonts w:eastAsia="Times New Roman"/>
          <w:color w:val="000000" w:themeColor="text1"/>
          <w:sz w:val="24"/>
          <w:szCs w:val="24"/>
        </w:rPr>
        <w:t xml:space="preserve"> The CRPD Committee also requested more information, including what resources the framework had been given to do its work, and how Sweden was ensuring the </w:t>
      </w:r>
      <w:r w:rsidR="00A54FE7" w:rsidRPr="001412BF">
        <w:rPr>
          <w:rFonts w:eastAsia="Times New Roman"/>
          <w:color w:val="000000" w:themeColor="text1"/>
          <w:sz w:val="24"/>
          <w:szCs w:val="24"/>
        </w:rPr>
        <w:t>‘</w:t>
      </w:r>
      <w:r w:rsidRPr="001412BF">
        <w:rPr>
          <w:rFonts w:eastAsia="Times New Roman"/>
          <w:color w:val="000000" w:themeColor="text1"/>
          <w:sz w:val="24"/>
          <w:szCs w:val="24"/>
        </w:rPr>
        <w:t>meaningful involvement</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 of persons with disabilities. In this list of issues, when commenting on Sweden’s Article 33 framework as a whole, the committee was also concerned about multiple </w:t>
      </w:r>
      <w:r w:rsidRPr="001412BF">
        <w:rPr>
          <w:rFonts w:eastAsia="Times New Roman"/>
          <w:color w:val="000000" w:themeColor="text1"/>
          <w:sz w:val="24"/>
          <w:szCs w:val="24"/>
        </w:rPr>
        <w:lastRenderedPageBreak/>
        <w:t xml:space="preserve">discrimination, and asked how Sweden will ensure that the </w:t>
      </w:r>
      <w:r w:rsidR="00A54FE7" w:rsidRPr="001412BF">
        <w:rPr>
          <w:rFonts w:eastAsia="Times New Roman"/>
          <w:color w:val="000000" w:themeColor="text1"/>
          <w:sz w:val="24"/>
          <w:szCs w:val="24"/>
        </w:rPr>
        <w:t>‘</w:t>
      </w:r>
      <w:r w:rsidRPr="001412BF">
        <w:rPr>
          <w:rFonts w:eastAsia="Times New Roman"/>
          <w:color w:val="000000" w:themeColor="text1"/>
          <w:sz w:val="24"/>
          <w:szCs w:val="24"/>
        </w:rPr>
        <w:t>disability perspective</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 is taken into account across all human rights treaties that Sweden has ratified.</w:t>
      </w:r>
      <w:r w:rsidRPr="001412BF">
        <w:rPr>
          <w:rStyle w:val="FootnoteReference"/>
          <w:rFonts w:eastAsia="Times New Roman"/>
          <w:color w:val="000000" w:themeColor="text1"/>
          <w:sz w:val="24"/>
          <w:szCs w:val="24"/>
        </w:rPr>
        <w:footnoteReference w:id="84"/>
      </w:r>
      <w:r w:rsidRPr="001412BF">
        <w:rPr>
          <w:rFonts w:eastAsia="Times New Roman"/>
          <w:color w:val="000000" w:themeColor="text1"/>
          <w:sz w:val="24"/>
          <w:szCs w:val="24"/>
        </w:rPr>
        <w:t xml:space="preserve"> This question, which was not asked of Spain, one of the earliest </w:t>
      </w:r>
      <w:r w:rsidR="001F6106" w:rsidRPr="001412BF">
        <w:rPr>
          <w:rFonts w:eastAsia="Times New Roman"/>
          <w:color w:val="000000" w:themeColor="text1"/>
          <w:sz w:val="24"/>
          <w:szCs w:val="24"/>
        </w:rPr>
        <w:t xml:space="preserve">states </w:t>
      </w:r>
      <w:r w:rsidRPr="001412BF">
        <w:rPr>
          <w:rFonts w:eastAsia="Times New Roman"/>
          <w:color w:val="000000" w:themeColor="text1"/>
          <w:sz w:val="24"/>
          <w:szCs w:val="24"/>
        </w:rPr>
        <w:t>examined, could suggest that the CRPD Committee has been broadening its concerns and the functions that it believes are necessary for the monitoring mechanism. It could also be a reflection of the issues raised in shadow reports from various civil society groups in Sweden. In Sweden’s reply, the state noted that the Paris Principles had been taken into account in the mandate of the Equality Ombudsman, and that the mandate of the Ombudsman was to deal with discrimination claims in any area of community life, including disability. The Ombudsman also works to raise awareness of discrimination laws and government action in the area of non-discrimination.</w:t>
      </w:r>
      <w:r w:rsidRPr="001412BF">
        <w:rPr>
          <w:rStyle w:val="FootnoteReference"/>
          <w:rFonts w:eastAsia="Times New Roman"/>
          <w:color w:val="000000" w:themeColor="text1"/>
          <w:sz w:val="24"/>
          <w:szCs w:val="24"/>
        </w:rPr>
        <w:footnoteReference w:id="85"/>
      </w:r>
      <w:r w:rsidRPr="001412BF">
        <w:rPr>
          <w:rFonts w:eastAsia="Times New Roman"/>
          <w:color w:val="000000" w:themeColor="text1"/>
          <w:sz w:val="24"/>
          <w:szCs w:val="24"/>
        </w:rPr>
        <w:t xml:space="preserve"> </w:t>
      </w:r>
    </w:p>
    <w:p w14:paraId="771A12C1" w14:textId="77777777" w:rsidR="00CC2DD3" w:rsidRPr="001412BF" w:rsidRDefault="00CC2DD3" w:rsidP="001412BF">
      <w:pPr>
        <w:pStyle w:val="LO-normal"/>
        <w:rPr>
          <w:rFonts w:eastAsia="Times New Roman"/>
          <w:color w:val="000000" w:themeColor="text1"/>
          <w:sz w:val="24"/>
          <w:szCs w:val="24"/>
        </w:rPr>
      </w:pPr>
    </w:p>
    <w:p w14:paraId="67AAAEF0" w14:textId="0ECA72EA"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Civil society </w:t>
      </w:r>
      <w:r w:rsidR="00CC2DD3" w:rsidRPr="001412BF">
        <w:rPr>
          <w:rFonts w:eastAsia="Times New Roman"/>
          <w:color w:val="000000" w:themeColor="text1"/>
          <w:sz w:val="24"/>
          <w:szCs w:val="24"/>
        </w:rPr>
        <w:t xml:space="preserve">organisations </w:t>
      </w:r>
      <w:r w:rsidRPr="001412BF">
        <w:rPr>
          <w:rFonts w:eastAsia="Times New Roman"/>
          <w:color w:val="000000" w:themeColor="text1"/>
          <w:sz w:val="24"/>
          <w:szCs w:val="24"/>
        </w:rPr>
        <w:t xml:space="preserve">also responded to the </w:t>
      </w:r>
      <w:r w:rsidR="00CA32DE" w:rsidRPr="001412BF">
        <w:rPr>
          <w:rFonts w:eastAsia="Times New Roman"/>
          <w:color w:val="000000" w:themeColor="text1"/>
          <w:sz w:val="24"/>
          <w:szCs w:val="24"/>
        </w:rPr>
        <w:t>L</w:t>
      </w:r>
      <w:r w:rsidRPr="001412BF">
        <w:rPr>
          <w:rFonts w:eastAsia="Times New Roman"/>
          <w:color w:val="000000" w:themeColor="text1"/>
          <w:sz w:val="24"/>
          <w:szCs w:val="24"/>
        </w:rPr>
        <w:t xml:space="preserve">ist of </w:t>
      </w:r>
      <w:r w:rsidR="00CA32DE" w:rsidRPr="001412BF">
        <w:rPr>
          <w:rFonts w:eastAsia="Times New Roman"/>
          <w:color w:val="000000" w:themeColor="text1"/>
          <w:sz w:val="24"/>
          <w:szCs w:val="24"/>
        </w:rPr>
        <w:t>I</w:t>
      </w:r>
      <w:r w:rsidRPr="001412BF">
        <w:rPr>
          <w:rFonts w:eastAsia="Times New Roman"/>
          <w:color w:val="000000" w:themeColor="text1"/>
          <w:sz w:val="24"/>
          <w:szCs w:val="24"/>
        </w:rPr>
        <w:t>ssues. The Swedish Federation for Human Rights for Persons with Disabilities</w:t>
      </w:r>
      <w:r w:rsidR="003167C9" w:rsidRPr="001412BF">
        <w:rPr>
          <w:rFonts w:eastAsia="Times New Roman"/>
          <w:color w:val="000000" w:themeColor="text1"/>
          <w:sz w:val="24"/>
          <w:szCs w:val="24"/>
        </w:rPr>
        <w:t>, an umbrella group of disability rights organisations,</w:t>
      </w:r>
      <w:r w:rsidRPr="001412BF">
        <w:rPr>
          <w:rFonts w:eastAsia="Times New Roman"/>
          <w:color w:val="000000" w:themeColor="text1"/>
          <w:sz w:val="24"/>
          <w:szCs w:val="24"/>
        </w:rPr>
        <w:t xml:space="preserve"> responded to the </w:t>
      </w:r>
      <w:r w:rsidR="001B056E" w:rsidRPr="001412BF">
        <w:rPr>
          <w:rFonts w:eastAsia="Times New Roman"/>
          <w:color w:val="000000" w:themeColor="text1"/>
          <w:sz w:val="24"/>
          <w:szCs w:val="24"/>
        </w:rPr>
        <w:t>L</w:t>
      </w:r>
      <w:r w:rsidRPr="001412BF">
        <w:rPr>
          <w:rFonts w:eastAsia="Times New Roman"/>
          <w:color w:val="000000" w:themeColor="text1"/>
          <w:sz w:val="24"/>
          <w:szCs w:val="24"/>
        </w:rPr>
        <w:t xml:space="preserve">ist of </w:t>
      </w:r>
      <w:r w:rsidR="001B056E" w:rsidRPr="001412BF">
        <w:rPr>
          <w:rFonts w:eastAsia="Times New Roman"/>
          <w:color w:val="000000" w:themeColor="text1"/>
          <w:sz w:val="24"/>
          <w:szCs w:val="24"/>
        </w:rPr>
        <w:t>I</w:t>
      </w:r>
      <w:r w:rsidRPr="001412BF">
        <w:rPr>
          <w:rFonts w:eastAsia="Times New Roman"/>
          <w:color w:val="000000" w:themeColor="text1"/>
          <w:sz w:val="24"/>
          <w:szCs w:val="24"/>
        </w:rPr>
        <w:t>ssues by stating that Sweden had</w:t>
      </w:r>
      <w:r w:rsidR="00360233" w:rsidRPr="001412BF">
        <w:rPr>
          <w:rFonts w:eastAsia="Times New Roman"/>
          <w:color w:val="000000" w:themeColor="text1"/>
          <w:sz w:val="24"/>
          <w:szCs w:val="24"/>
        </w:rPr>
        <w:t xml:space="preserve"> not</w:t>
      </w:r>
      <w:r w:rsidRPr="001412BF">
        <w:rPr>
          <w:rFonts w:eastAsia="Times New Roman"/>
          <w:color w:val="000000" w:themeColor="text1"/>
          <w:sz w:val="24"/>
          <w:szCs w:val="24"/>
        </w:rPr>
        <w:t xml:space="preserve"> created an independent mechanism. </w:t>
      </w:r>
      <w:r w:rsidR="004A5E88" w:rsidRPr="001412BF">
        <w:rPr>
          <w:rFonts w:eastAsia="Times New Roman"/>
          <w:color w:val="000000" w:themeColor="text1"/>
          <w:sz w:val="24"/>
          <w:szCs w:val="24"/>
        </w:rPr>
        <w:t xml:space="preserve">This response </w:t>
      </w:r>
      <w:r w:rsidRPr="001412BF">
        <w:rPr>
          <w:rFonts w:eastAsia="Times New Roman"/>
          <w:color w:val="000000" w:themeColor="text1"/>
          <w:sz w:val="24"/>
          <w:szCs w:val="24"/>
        </w:rPr>
        <w:t xml:space="preserve">did not mention Handisam, but did state </w:t>
      </w:r>
      <w:r w:rsidR="001B056E" w:rsidRPr="001412BF">
        <w:rPr>
          <w:rFonts w:eastAsia="Times New Roman"/>
          <w:color w:val="000000" w:themeColor="text1"/>
          <w:sz w:val="24"/>
          <w:szCs w:val="24"/>
        </w:rPr>
        <w:t xml:space="preserve">that in </w:t>
      </w:r>
      <w:r w:rsidR="004A5E88" w:rsidRPr="001412BF">
        <w:rPr>
          <w:rFonts w:eastAsia="Times New Roman"/>
          <w:color w:val="000000" w:themeColor="text1"/>
          <w:sz w:val="24"/>
          <w:szCs w:val="24"/>
        </w:rPr>
        <w:t>its</w:t>
      </w:r>
      <w:r w:rsidR="001B056E" w:rsidRPr="001412BF">
        <w:rPr>
          <w:rFonts w:eastAsia="Times New Roman"/>
          <w:color w:val="000000" w:themeColor="text1"/>
          <w:sz w:val="24"/>
          <w:szCs w:val="24"/>
        </w:rPr>
        <w:t xml:space="preserve"> opinion,</w:t>
      </w:r>
      <w:r w:rsidRPr="001412BF">
        <w:rPr>
          <w:rFonts w:eastAsia="Times New Roman"/>
          <w:color w:val="000000" w:themeColor="text1"/>
          <w:sz w:val="24"/>
          <w:szCs w:val="24"/>
        </w:rPr>
        <w:t xml:space="preserve"> the Equality Ombudsman was not independent enough to qualify as an independent mechanism.</w:t>
      </w:r>
      <w:r w:rsidRPr="001412BF">
        <w:rPr>
          <w:rStyle w:val="FootnoteReference"/>
          <w:rFonts w:eastAsia="Times New Roman"/>
          <w:color w:val="000000" w:themeColor="text1"/>
          <w:sz w:val="24"/>
          <w:szCs w:val="24"/>
        </w:rPr>
        <w:footnoteReference w:id="86"/>
      </w:r>
      <w:r w:rsidRPr="001412BF">
        <w:rPr>
          <w:rFonts w:eastAsia="Times New Roman"/>
          <w:color w:val="000000" w:themeColor="text1"/>
          <w:sz w:val="24"/>
          <w:szCs w:val="24"/>
        </w:rPr>
        <w:t xml:space="preserve"> </w:t>
      </w:r>
      <w:r w:rsidR="00CB2497" w:rsidRPr="001412BF">
        <w:rPr>
          <w:rFonts w:eastAsia="Times New Roman"/>
          <w:color w:val="000000" w:themeColor="text1"/>
          <w:sz w:val="24"/>
          <w:szCs w:val="24"/>
        </w:rPr>
        <w:t>However, the Swedish Disability Federation also responded to</w:t>
      </w:r>
      <w:r w:rsidRPr="001412BF">
        <w:rPr>
          <w:rFonts w:eastAsia="Times New Roman"/>
          <w:color w:val="000000" w:themeColor="text1"/>
          <w:sz w:val="24"/>
          <w:szCs w:val="24"/>
        </w:rPr>
        <w:t xml:space="preserve"> the list of issues, </w:t>
      </w:r>
      <w:r w:rsidR="00CB2497" w:rsidRPr="001412BF">
        <w:rPr>
          <w:rFonts w:eastAsia="Times New Roman"/>
          <w:color w:val="000000" w:themeColor="text1"/>
          <w:sz w:val="24"/>
          <w:szCs w:val="24"/>
        </w:rPr>
        <w:t xml:space="preserve">and </w:t>
      </w:r>
      <w:r w:rsidRPr="001412BF">
        <w:rPr>
          <w:rFonts w:eastAsia="Times New Roman"/>
          <w:color w:val="000000" w:themeColor="text1"/>
          <w:sz w:val="24"/>
          <w:szCs w:val="24"/>
        </w:rPr>
        <w:t xml:space="preserve">noted that, in </w:t>
      </w:r>
      <w:r w:rsidR="00C11FA1" w:rsidRPr="001412BF">
        <w:rPr>
          <w:rFonts w:eastAsia="Times New Roman"/>
          <w:color w:val="000000" w:themeColor="text1"/>
          <w:sz w:val="24"/>
          <w:szCs w:val="24"/>
        </w:rPr>
        <w:t xml:space="preserve">its </w:t>
      </w:r>
      <w:r w:rsidRPr="001412BF">
        <w:rPr>
          <w:rFonts w:eastAsia="Times New Roman"/>
          <w:color w:val="000000" w:themeColor="text1"/>
          <w:sz w:val="24"/>
          <w:szCs w:val="24"/>
        </w:rPr>
        <w:t>view, Sweden does not have a</w:t>
      </w:r>
      <w:r w:rsidR="00243E04" w:rsidRPr="001412BF">
        <w:rPr>
          <w:rFonts w:eastAsia="Times New Roman"/>
          <w:color w:val="000000" w:themeColor="text1"/>
          <w:sz w:val="24"/>
          <w:szCs w:val="24"/>
        </w:rPr>
        <w:t>n</w:t>
      </w:r>
      <w:r w:rsidRPr="001412BF">
        <w:rPr>
          <w:rFonts w:eastAsia="Times New Roman"/>
          <w:color w:val="000000" w:themeColor="text1"/>
          <w:sz w:val="24"/>
          <w:szCs w:val="24"/>
        </w:rPr>
        <w:t xml:space="preserve"> NHRI </w:t>
      </w:r>
      <w:r w:rsidR="00CC2DD3" w:rsidRPr="001412BF">
        <w:rPr>
          <w:rFonts w:eastAsia="Times New Roman"/>
          <w:color w:val="000000" w:themeColor="text1"/>
          <w:sz w:val="24"/>
          <w:szCs w:val="24"/>
        </w:rPr>
        <w:t>of the type</w:t>
      </w:r>
      <w:r w:rsidRPr="001412BF">
        <w:rPr>
          <w:rFonts w:eastAsia="Times New Roman"/>
          <w:color w:val="000000" w:themeColor="text1"/>
          <w:sz w:val="24"/>
          <w:szCs w:val="24"/>
        </w:rPr>
        <w:t xml:space="preserve"> described in Article 33. </w:t>
      </w:r>
      <w:r w:rsidR="00C11FA1" w:rsidRPr="001412BF">
        <w:rPr>
          <w:rFonts w:eastAsia="Times New Roman"/>
          <w:color w:val="000000" w:themeColor="text1"/>
          <w:sz w:val="24"/>
          <w:szCs w:val="24"/>
        </w:rPr>
        <w:t xml:space="preserve">It </w:t>
      </w:r>
      <w:r w:rsidRPr="001412BF">
        <w:rPr>
          <w:rFonts w:eastAsia="Times New Roman"/>
          <w:color w:val="000000" w:themeColor="text1"/>
          <w:sz w:val="24"/>
          <w:szCs w:val="24"/>
        </w:rPr>
        <w:t xml:space="preserve">also criticised the government decision to </w:t>
      </w:r>
      <w:r w:rsidR="00C11FA1" w:rsidRPr="001412BF">
        <w:rPr>
          <w:rFonts w:eastAsia="Times New Roman"/>
          <w:color w:val="000000" w:themeColor="text1"/>
          <w:sz w:val="24"/>
          <w:szCs w:val="24"/>
        </w:rPr>
        <w:t xml:space="preserve">designate </w:t>
      </w:r>
      <w:r w:rsidRPr="001412BF">
        <w:rPr>
          <w:rFonts w:eastAsia="Times New Roman"/>
          <w:color w:val="000000" w:themeColor="text1"/>
          <w:sz w:val="24"/>
          <w:szCs w:val="24"/>
        </w:rPr>
        <w:t xml:space="preserve">the monitoring framework </w:t>
      </w:r>
      <w:r w:rsidR="00C11FA1" w:rsidRPr="001412BF">
        <w:rPr>
          <w:rFonts w:eastAsia="Times New Roman"/>
          <w:color w:val="000000" w:themeColor="text1"/>
          <w:sz w:val="24"/>
          <w:szCs w:val="24"/>
        </w:rPr>
        <w:t xml:space="preserve">via </w:t>
      </w:r>
      <w:r w:rsidRPr="001412BF">
        <w:rPr>
          <w:rFonts w:eastAsia="Times New Roman"/>
          <w:color w:val="000000" w:themeColor="text1"/>
          <w:sz w:val="24"/>
          <w:szCs w:val="24"/>
        </w:rPr>
        <w:t>a</w:t>
      </w:r>
      <w:r w:rsidR="00C40EDC" w:rsidRPr="001412BF">
        <w:rPr>
          <w:rFonts w:eastAsia="Times New Roman"/>
          <w:color w:val="000000" w:themeColor="text1"/>
          <w:sz w:val="24"/>
          <w:szCs w:val="24"/>
        </w:rPr>
        <w:t xml:space="preserve"> </w:t>
      </w:r>
      <w:r w:rsidR="00C11FA1" w:rsidRPr="001412BF">
        <w:rPr>
          <w:rFonts w:eastAsia="Times New Roman"/>
          <w:color w:val="000000" w:themeColor="text1"/>
          <w:sz w:val="24"/>
          <w:szCs w:val="24"/>
        </w:rPr>
        <w:t>ministerial</w:t>
      </w:r>
      <w:r w:rsidRPr="001412BF">
        <w:rPr>
          <w:rFonts w:eastAsia="Times New Roman"/>
          <w:color w:val="000000" w:themeColor="text1"/>
          <w:sz w:val="24"/>
          <w:szCs w:val="24"/>
        </w:rPr>
        <w:t xml:space="preserve"> letter, instead of a</w:t>
      </w:r>
      <w:r w:rsidR="00C11FA1" w:rsidRPr="001412BF">
        <w:rPr>
          <w:rFonts w:eastAsia="Times New Roman"/>
          <w:color w:val="000000" w:themeColor="text1"/>
          <w:sz w:val="24"/>
          <w:szCs w:val="24"/>
        </w:rPr>
        <w:t xml:space="preserve"> </w:t>
      </w:r>
      <w:r w:rsidRPr="001412BF">
        <w:rPr>
          <w:rFonts w:eastAsia="Times New Roman"/>
          <w:color w:val="000000" w:themeColor="text1"/>
          <w:sz w:val="24"/>
          <w:szCs w:val="24"/>
        </w:rPr>
        <w:t>parliamentary bill</w:t>
      </w:r>
      <w:r w:rsidR="00C11FA1" w:rsidRPr="001412BF">
        <w:rPr>
          <w:rFonts w:eastAsia="Times New Roman"/>
          <w:color w:val="000000" w:themeColor="text1"/>
          <w:sz w:val="24"/>
          <w:szCs w:val="24"/>
        </w:rPr>
        <w:t>, which would have involved parliamentary debate</w:t>
      </w:r>
      <w:r w:rsidRPr="001412BF">
        <w:rPr>
          <w:rFonts w:eastAsia="Times New Roman"/>
          <w:color w:val="000000" w:themeColor="text1"/>
          <w:sz w:val="24"/>
          <w:szCs w:val="24"/>
        </w:rPr>
        <w:t>.</w:t>
      </w:r>
      <w:r w:rsidRPr="001412BF">
        <w:rPr>
          <w:rStyle w:val="FootnoteReference"/>
          <w:rFonts w:eastAsia="Times New Roman"/>
          <w:color w:val="000000" w:themeColor="text1"/>
          <w:sz w:val="24"/>
          <w:szCs w:val="24"/>
        </w:rPr>
        <w:footnoteReference w:id="87"/>
      </w:r>
      <w:r w:rsidRPr="001412BF">
        <w:rPr>
          <w:rFonts w:eastAsia="Times New Roman"/>
          <w:color w:val="000000" w:themeColor="text1"/>
          <w:sz w:val="24"/>
          <w:szCs w:val="24"/>
        </w:rPr>
        <w:t xml:space="preserve"> </w:t>
      </w:r>
      <w:r w:rsidR="00CC2DD3" w:rsidRPr="001412BF">
        <w:rPr>
          <w:rFonts w:eastAsia="Times New Roman"/>
          <w:color w:val="000000" w:themeColor="text1"/>
          <w:sz w:val="24"/>
          <w:szCs w:val="24"/>
        </w:rPr>
        <w:t>T</w:t>
      </w:r>
      <w:r w:rsidRPr="001412BF">
        <w:rPr>
          <w:rFonts w:eastAsia="Times New Roman"/>
          <w:color w:val="000000" w:themeColor="text1"/>
          <w:sz w:val="24"/>
          <w:szCs w:val="24"/>
        </w:rPr>
        <w:t xml:space="preserve">his is notable as </w:t>
      </w:r>
      <w:r w:rsidR="00CC2DD3" w:rsidRPr="001412BF">
        <w:rPr>
          <w:rFonts w:eastAsia="Times New Roman"/>
          <w:color w:val="000000" w:themeColor="text1"/>
          <w:sz w:val="24"/>
          <w:szCs w:val="24"/>
        </w:rPr>
        <w:t xml:space="preserve">it is </w:t>
      </w:r>
      <w:r w:rsidRPr="001412BF">
        <w:rPr>
          <w:rFonts w:eastAsia="Times New Roman"/>
          <w:color w:val="000000" w:themeColor="text1"/>
          <w:sz w:val="24"/>
          <w:szCs w:val="24"/>
        </w:rPr>
        <w:t xml:space="preserve">the only example of </w:t>
      </w:r>
      <w:r w:rsidR="00CC2DD3" w:rsidRPr="001412BF">
        <w:rPr>
          <w:rFonts w:eastAsia="Times New Roman"/>
          <w:color w:val="000000" w:themeColor="text1"/>
          <w:sz w:val="24"/>
          <w:szCs w:val="24"/>
        </w:rPr>
        <w:t xml:space="preserve">a </w:t>
      </w:r>
      <w:r w:rsidRPr="001412BF">
        <w:rPr>
          <w:rFonts w:eastAsia="Times New Roman"/>
          <w:color w:val="000000" w:themeColor="text1"/>
          <w:sz w:val="24"/>
          <w:szCs w:val="24"/>
        </w:rPr>
        <w:t xml:space="preserve">shadow report </w:t>
      </w:r>
      <w:r w:rsidR="00CC2DD3" w:rsidRPr="001412BF">
        <w:rPr>
          <w:rFonts w:eastAsia="Times New Roman"/>
          <w:color w:val="000000" w:themeColor="text1"/>
          <w:sz w:val="24"/>
          <w:szCs w:val="24"/>
        </w:rPr>
        <w:t xml:space="preserve">(of those that we examined) that </w:t>
      </w:r>
      <w:r w:rsidRPr="001412BF">
        <w:rPr>
          <w:rFonts w:eastAsia="Times New Roman"/>
          <w:color w:val="000000" w:themeColor="text1"/>
          <w:sz w:val="24"/>
          <w:szCs w:val="24"/>
        </w:rPr>
        <w:t>comment</w:t>
      </w:r>
      <w:r w:rsidR="00CC2DD3" w:rsidRPr="001412BF">
        <w:rPr>
          <w:rFonts w:eastAsia="Times New Roman"/>
          <w:color w:val="000000" w:themeColor="text1"/>
          <w:sz w:val="24"/>
          <w:szCs w:val="24"/>
        </w:rPr>
        <w:t>s</w:t>
      </w:r>
      <w:r w:rsidRPr="001412BF">
        <w:rPr>
          <w:rFonts w:eastAsia="Times New Roman"/>
          <w:color w:val="000000" w:themeColor="text1"/>
          <w:sz w:val="24"/>
          <w:szCs w:val="24"/>
        </w:rPr>
        <w:t xml:space="preserve"> on and criticis</w:t>
      </w:r>
      <w:r w:rsidR="00CC2DD3" w:rsidRPr="001412BF">
        <w:rPr>
          <w:rFonts w:eastAsia="Times New Roman"/>
          <w:color w:val="000000" w:themeColor="text1"/>
          <w:sz w:val="24"/>
          <w:szCs w:val="24"/>
        </w:rPr>
        <w:t>es</w:t>
      </w:r>
      <w:r w:rsidRPr="001412BF">
        <w:rPr>
          <w:rFonts w:eastAsia="Times New Roman"/>
          <w:color w:val="000000" w:themeColor="text1"/>
          <w:sz w:val="24"/>
          <w:szCs w:val="24"/>
        </w:rPr>
        <w:t xml:space="preserve"> the method by which the monitoring framework was created.</w:t>
      </w:r>
    </w:p>
    <w:p w14:paraId="1A060B60" w14:textId="77777777" w:rsidR="008772DB" w:rsidRPr="001412BF" w:rsidRDefault="008772DB" w:rsidP="001412BF">
      <w:pPr>
        <w:pStyle w:val="LO-normal"/>
        <w:rPr>
          <w:rFonts w:eastAsia="Times New Roman"/>
          <w:color w:val="000000" w:themeColor="text1"/>
          <w:sz w:val="24"/>
          <w:szCs w:val="24"/>
        </w:rPr>
      </w:pPr>
    </w:p>
    <w:p w14:paraId="74EF21B6" w14:textId="09306F34"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In its conclusions on Sweden’s report, the CRPD Committee </w:t>
      </w:r>
      <w:r w:rsidR="00512A3F" w:rsidRPr="001412BF">
        <w:rPr>
          <w:rFonts w:eastAsia="Times New Roman"/>
          <w:color w:val="000000" w:themeColor="text1"/>
          <w:sz w:val="24"/>
          <w:szCs w:val="24"/>
        </w:rPr>
        <w:t>was not</w:t>
      </w:r>
      <w:r w:rsidRPr="001412BF">
        <w:rPr>
          <w:rFonts w:eastAsia="Times New Roman"/>
          <w:color w:val="000000" w:themeColor="text1"/>
          <w:sz w:val="24"/>
          <w:szCs w:val="24"/>
        </w:rPr>
        <w:t xml:space="preserve"> satisfied with the monitoring framework Sweden had created. The CRPD Committee stated that </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the state party has not yet introduced an independent mechanism </w:t>
      </w:r>
      <w:r w:rsidRPr="001412BF">
        <w:rPr>
          <w:rFonts w:eastAsia="Times New Roman"/>
          <w:color w:val="000000" w:themeColor="text1"/>
          <w:sz w:val="24"/>
          <w:szCs w:val="24"/>
        </w:rPr>
        <w:lastRenderedPageBreak/>
        <w:t>based on the principle relating to the status of national institutions for the protection and promotion of human rights (Paris Principles) to monitoring the implementation of the Convention.</w:t>
      </w:r>
      <w:r w:rsidR="00A54FE7" w:rsidRPr="001412BF">
        <w:rPr>
          <w:rFonts w:eastAsia="Times New Roman"/>
          <w:color w:val="000000" w:themeColor="text1"/>
          <w:sz w:val="24"/>
          <w:szCs w:val="24"/>
        </w:rPr>
        <w:t>’</w:t>
      </w:r>
      <w:r w:rsidRPr="001412BF">
        <w:rPr>
          <w:rFonts w:eastAsia="Times New Roman"/>
          <w:color w:val="000000" w:themeColor="text1"/>
          <w:sz w:val="24"/>
          <w:szCs w:val="24"/>
        </w:rPr>
        <w:t xml:space="preserve"> The CRPD Committee recommended that Sweden establish an independent monitoring mechanism.</w:t>
      </w:r>
      <w:r w:rsidRPr="001412BF">
        <w:rPr>
          <w:rStyle w:val="FootnoteReference"/>
          <w:rFonts w:eastAsia="Times New Roman"/>
          <w:color w:val="000000" w:themeColor="text1"/>
          <w:sz w:val="24"/>
          <w:szCs w:val="24"/>
        </w:rPr>
        <w:footnoteReference w:id="88"/>
      </w:r>
      <w:r w:rsidRPr="001412BF">
        <w:rPr>
          <w:rFonts w:eastAsia="Times New Roman"/>
          <w:color w:val="000000" w:themeColor="text1"/>
          <w:sz w:val="24"/>
          <w:szCs w:val="24"/>
        </w:rPr>
        <w:t xml:space="preserve"> </w:t>
      </w:r>
    </w:p>
    <w:p w14:paraId="14ED3A08" w14:textId="77777777" w:rsidR="008772DB" w:rsidRPr="001412BF" w:rsidRDefault="008772DB" w:rsidP="001412BF">
      <w:pPr>
        <w:pStyle w:val="LO-normal"/>
        <w:rPr>
          <w:rFonts w:eastAsia="Times New Roman"/>
          <w:color w:val="000000" w:themeColor="text1"/>
          <w:sz w:val="24"/>
          <w:szCs w:val="24"/>
        </w:rPr>
      </w:pPr>
    </w:p>
    <w:p w14:paraId="6BD80292" w14:textId="2695B675"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Clearly, some aspect of Sweden’s framework was not acceptable to the CRPD Committee. The fact that Sweden’s Ombudsman is a </w:t>
      </w:r>
      <w:r w:rsidR="00E94932" w:rsidRPr="001412BF">
        <w:rPr>
          <w:rFonts w:eastAsia="Times New Roman"/>
          <w:color w:val="000000" w:themeColor="text1"/>
          <w:sz w:val="24"/>
          <w:szCs w:val="24"/>
        </w:rPr>
        <w:t>‘</w:t>
      </w:r>
      <w:r w:rsidRPr="001412BF">
        <w:rPr>
          <w:rFonts w:eastAsia="Times New Roman"/>
          <w:color w:val="000000" w:themeColor="text1"/>
          <w:sz w:val="24"/>
          <w:szCs w:val="24"/>
        </w:rPr>
        <w:t>B status</w:t>
      </w:r>
      <w:r w:rsidR="00E94932" w:rsidRPr="001412BF">
        <w:rPr>
          <w:rFonts w:eastAsia="Times New Roman"/>
          <w:color w:val="000000" w:themeColor="text1"/>
          <w:sz w:val="24"/>
          <w:szCs w:val="24"/>
        </w:rPr>
        <w:t>’</w:t>
      </w:r>
      <w:r w:rsidRPr="001412BF">
        <w:rPr>
          <w:rFonts w:eastAsia="Times New Roman"/>
          <w:color w:val="000000" w:themeColor="text1"/>
          <w:sz w:val="24"/>
          <w:szCs w:val="24"/>
        </w:rPr>
        <w:t xml:space="preserve"> NHRI, compared to the </w:t>
      </w:r>
      <w:r w:rsidR="00E94932" w:rsidRPr="001412BF">
        <w:rPr>
          <w:rFonts w:eastAsia="Times New Roman"/>
          <w:color w:val="000000" w:themeColor="text1"/>
          <w:sz w:val="24"/>
          <w:szCs w:val="24"/>
        </w:rPr>
        <w:t>‘</w:t>
      </w:r>
      <w:r w:rsidRPr="001412BF">
        <w:rPr>
          <w:rFonts w:eastAsia="Times New Roman"/>
          <w:color w:val="000000" w:themeColor="text1"/>
          <w:sz w:val="24"/>
          <w:szCs w:val="24"/>
        </w:rPr>
        <w:t>A status</w:t>
      </w:r>
      <w:r w:rsidR="00E94932" w:rsidRPr="001412BF">
        <w:rPr>
          <w:rFonts w:eastAsia="Times New Roman"/>
          <w:color w:val="000000" w:themeColor="text1"/>
          <w:sz w:val="24"/>
          <w:szCs w:val="24"/>
        </w:rPr>
        <w:t>’</w:t>
      </w:r>
      <w:r w:rsidRPr="001412BF">
        <w:rPr>
          <w:rFonts w:eastAsia="Times New Roman"/>
          <w:color w:val="000000" w:themeColor="text1"/>
          <w:sz w:val="24"/>
          <w:szCs w:val="24"/>
        </w:rPr>
        <w:t xml:space="preserve"> </w:t>
      </w:r>
      <w:r w:rsidR="00CC2DD3" w:rsidRPr="001412BF">
        <w:rPr>
          <w:rFonts w:eastAsia="Times New Roman"/>
          <w:color w:val="000000" w:themeColor="text1"/>
          <w:sz w:val="24"/>
          <w:szCs w:val="24"/>
        </w:rPr>
        <w:t xml:space="preserve">NHRIs </w:t>
      </w:r>
      <w:r w:rsidRPr="001412BF">
        <w:rPr>
          <w:rFonts w:eastAsia="Times New Roman"/>
          <w:color w:val="000000" w:themeColor="text1"/>
          <w:sz w:val="24"/>
          <w:szCs w:val="24"/>
        </w:rPr>
        <w:t>of Germany and Spain, may have been a problem. It is entirely possible that the CRPD Committee felt that the Ombudsman was therefore not independent enough to serve as the independent mechanism in a monitoring framework. The fact that Handisam, while given a lesser role of providing information and raising awareness, is a governmental body could also have been a problem. Certainly, as a government body, Handisam could not fulfil the independence requirement of Article 33. It is interesting that civil society, while not satisfied with the framework, chose to focus on the Ombudsman, instead of Handisam. When Handisam was referenced by civil society, it was generally in a neutral matter, referring to the organisation’s work.</w:t>
      </w:r>
      <w:r w:rsidRPr="001412BF">
        <w:rPr>
          <w:rStyle w:val="FootnoteReference"/>
          <w:rFonts w:eastAsia="Times New Roman"/>
          <w:color w:val="000000" w:themeColor="text1"/>
          <w:sz w:val="24"/>
          <w:szCs w:val="24"/>
        </w:rPr>
        <w:footnoteReference w:id="89"/>
      </w:r>
      <w:r w:rsidRPr="001412BF">
        <w:rPr>
          <w:rFonts w:eastAsia="Times New Roman"/>
          <w:color w:val="000000" w:themeColor="text1"/>
          <w:sz w:val="24"/>
          <w:szCs w:val="24"/>
        </w:rPr>
        <w:t xml:space="preserve"> </w:t>
      </w:r>
      <w:r w:rsidR="00DC278C" w:rsidRPr="001412BF">
        <w:rPr>
          <w:rFonts w:eastAsia="Times New Roman"/>
          <w:color w:val="000000" w:themeColor="text1"/>
          <w:sz w:val="24"/>
          <w:szCs w:val="24"/>
        </w:rPr>
        <w:t xml:space="preserve">It should also be noted that unlike Spain, </w:t>
      </w:r>
      <w:r w:rsidRPr="001412BF">
        <w:rPr>
          <w:rFonts w:eastAsia="Times New Roman"/>
          <w:color w:val="000000" w:themeColor="text1"/>
          <w:sz w:val="24"/>
          <w:szCs w:val="24"/>
        </w:rPr>
        <w:t xml:space="preserve">Sweden </w:t>
      </w:r>
      <w:r w:rsidR="0038781B" w:rsidRPr="001412BF">
        <w:rPr>
          <w:rFonts w:eastAsia="Times New Roman"/>
          <w:color w:val="000000" w:themeColor="text1"/>
          <w:sz w:val="24"/>
          <w:szCs w:val="24"/>
        </w:rPr>
        <w:t>did not</w:t>
      </w:r>
      <w:r w:rsidRPr="001412BF">
        <w:rPr>
          <w:rFonts w:eastAsia="Times New Roman"/>
          <w:color w:val="000000" w:themeColor="text1"/>
          <w:sz w:val="24"/>
          <w:szCs w:val="24"/>
        </w:rPr>
        <w:t xml:space="preserve"> provide a permanent role for civil society in the monitoring process.</w:t>
      </w:r>
      <w:r w:rsidR="0038781B" w:rsidRPr="001412BF">
        <w:rPr>
          <w:rFonts w:eastAsia="Times New Roman"/>
          <w:color w:val="000000" w:themeColor="text1"/>
          <w:sz w:val="24"/>
          <w:szCs w:val="24"/>
        </w:rPr>
        <w:t xml:space="preserve"> The CRPD Committee did not comment </w:t>
      </w:r>
      <w:r w:rsidR="00CC2DD3" w:rsidRPr="001412BF">
        <w:rPr>
          <w:rFonts w:eastAsia="Times New Roman"/>
          <w:color w:val="000000" w:themeColor="text1"/>
          <w:sz w:val="24"/>
          <w:szCs w:val="24"/>
        </w:rPr>
        <w:t xml:space="preserve">specifically </w:t>
      </w:r>
      <w:r w:rsidR="0038781B" w:rsidRPr="001412BF">
        <w:rPr>
          <w:rFonts w:eastAsia="Times New Roman"/>
          <w:color w:val="000000" w:themeColor="text1"/>
          <w:sz w:val="24"/>
          <w:szCs w:val="24"/>
        </w:rPr>
        <w:t>on this in its recommendations under Article 33</w:t>
      </w:r>
      <w:r w:rsidR="00CC2DD3" w:rsidRPr="001412BF">
        <w:rPr>
          <w:rFonts w:eastAsia="Times New Roman"/>
          <w:color w:val="000000" w:themeColor="text1"/>
          <w:sz w:val="24"/>
          <w:szCs w:val="24"/>
        </w:rPr>
        <w:t>. H</w:t>
      </w:r>
      <w:r w:rsidR="0038781B" w:rsidRPr="001412BF">
        <w:rPr>
          <w:rFonts w:eastAsia="Times New Roman"/>
          <w:color w:val="000000" w:themeColor="text1"/>
          <w:sz w:val="24"/>
          <w:szCs w:val="24"/>
        </w:rPr>
        <w:t>owever, it did recommend that Sweden make more of an effort to involve civil society in the preparation of future periodic reports.</w:t>
      </w:r>
      <w:r w:rsidR="0038781B" w:rsidRPr="001412BF">
        <w:rPr>
          <w:rStyle w:val="FootnoteReference"/>
          <w:rFonts w:eastAsia="Times New Roman"/>
          <w:color w:val="000000" w:themeColor="text1"/>
          <w:sz w:val="24"/>
          <w:szCs w:val="24"/>
        </w:rPr>
        <w:footnoteReference w:id="90"/>
      </w:r>
      <w:r w:rsidRPr="001412BF">
        <w:rPr>
          <w:rFonts w:eastAsia="Times New Roman"/>
          <w:color w:val="000000" w:themeColor="text1"/>
          <w:sz w:val="24"/>
          <w:szCs w:val="24"/>
        </w:rPr>
        <w:t xml:space="preserve"> </w:t>
      </w:r>
      <w:r w:rsidR="0038781B" w:rsidRPr="001412BF">
        <w:rPr>
          <w:rFonts w:eastAsia="Times New Roman"/>
          <w:color w:val="000000" w:themeColor="text1"/>
          <w:sz w:val="24"/>
          <w:szCs w:val="24"/>
        </w:rPr>
        <w:t>Ireland could create a framework similar to Sweden’s by designating its NHRI and a statutory body such as the National Disability Authority. However, the trend in Concluding Observations from the CRPD Committee, as will be discussed further in the following two examples, suggests that a more formal role for civil society in the monitoring framework would constitute international best practice.</w:t>
      </w:r>
      <w:r w:rsidRPr="001412BF">
        <w:rPr>
          <w:rFonts w:eastAsia="Times New Roman"/>
          <w:color w:val="000000" w:themeColor="text1"/>
          <w:sz w:val="24"/>
          <w:szCs w:val="24"/>
        </w:rPr>
        <w:t xml:space="preserve"> </w:t>
      </w:r>
    </w:p>
    <w:p w14:paraId="58E787AF" w14:textId="77777777" w:rsidR="008772DB" w:rsidRPr="001412BF" w:rsidRDefault="008772DB" w:rsidP="001412BF">
      <w:pPr>
        <w:pStyle w:val="LO-normal"/>
        <w:rPr>
          <w:rFonts w:eastAsia="Times New Roman"/>
          <w:color w:val="000000" w:themeColor="text1"/>
          <w:sz w:val="24"/>
          <w:szCs w:val="24"/>
        </w:rPr>
      </w:pPr>
    </w:p>
    <w:p w14:paraId="454D2D19" w14:textId="7A1983F7" w:rsidR="008772DB" w:rsidRPr="001412BF" w:rsidRDefault="0021545C" w:rsidP="001412BF">
      <w:pPr>
        <w:pStyle w:val="Heading2"/>
        <w:jc w:val="left"/>
        <w:rPr>
          <w:color w:val="000000" w:themeColor="text1"/>
        </w:rPr>
      </w:pPr>
      <w:bookmarkStart w:id="20" w:name="_Toc449696186"/>
      <w:r w:rsidRPr="001412BF">
        <w:rPr>
          <w:color w:val="000000" w:themeColor="text1"/>
        </w:rPr>
        <w:t xml:space="preserve">2.7 </w:t>
      </w:r>
      <w:r w:rsidR="005B2532" w:rsidRPr="001412BF">
        <w:rPr>
          <w:color w:val="000000" w:themeColor="text1"/>
        </w:rPr>
        <w:t xml:space="preserve">New Zealand: </w:t>
      </w:r>
      <w:r w:rsidR="008772DB" w:rsidRPr="001412BF">
        <w:rPr>
          <w:color w:val="000000" w:themeColor="text1"/>
        </w:rPr>
        <w:t>Multi-body Framework with NHRI and DPOs</w:t>
      </w:r>
      <w:bookmarkEnd w:id="20"/>
    </w:p>
    <w:p w14:paraId="5FD4C2AB" w14:textId="0E21EBA0" w:rsidR="008772DB" w:rsidRPr="001412BF" w:rsidRDefault="008772DB" w:rsidP="001412BF">
      <w:pPr>
        <w:spacing w:line="276" w:lineRule="auto"/>
        <w:rPr>
          <w:rFonts w:ascii="Arial" w:eastAsia="Times New Roman" w:hAnsi="Arial" w:cs="Arial"/>
          <w:color w:val="000000" w:themeColor="text1"/>
        </w:rPr>
      </w:pPr>
      <w:r w:rsidRPr="001412BF">
        <w:rPr>
          <w:rFonts w:ascii="Arial" w:eastAsia="Times New Roman" w:hAnsi="Arial" w:cs="Arial"/>
          <w:color w:val="000000" w:themeColor="text1"/>
        </w:rPr>
        <w:t xml:space="preserve">New Zealand </w:t>
      </w:r>
      <w:r w:rsidR="00A44FC7" w:rsidRPr="001412BF">
        <w:rPr>
          <w:rFonts w:ascii="Arial" w:eastAsia="Times New Roman" w:hAnsi="Arial" w:cs="Arial"/>
          <w:color w:val="000000" w:themeColor="text1"/>
        </w:rPr>
        <w:t>is an example of a tripartite</w:t>
      </w:r>
      <w:r w:rsidRPr="001412BF">
        <w:rPr>
          <w:rFonts w:ascii="Arial" w:eastAsia="Times New Roman" w:hAnsi="Arial" w:cs="Arial"/>
          <w:color w:val="000000" w:themeColor="text1"/>
        </w:rPr>
        <w:t xml:space="preserve"> monitoring framework. The</w:t>
      </w:r>
      <w:r w:rsidR="000648A6" w:rsidRPr="001412BF">
        <w:rPr>
          <w:rFonts w:ascii="Arial" w:eastAsia="Times New Roman" w:hAnsi="Arial" w:cs="Arial"/>
          <w:color w:val="000000" w:themeColor="text1"/>
        </w:rPr>
        <w:t xml:space="preserve"> New Zealand</w:t>
      </w:r>
      <w:r w:rsidRPr="001412BF">
        <w:rPr>
          <w:rFonts w:ascii="Arial" w:eastAsia="Times New Roman" w:hAnsi="Arial" w:cs="Arial"/>
          <w:color w:val="000000" w:themeColor="text1"/>
        </w:rPr>
        <w:t xml:space="preserve"> Human Rights Commission</w:t>
      </w:r>
      <w:r w:rsidR="00C257AB" w:rsidRPr="001412BF">
        <w:rPr>
          <w:rFonts w:ascii="Arial" w:eastAsia="Times New Roman" w:hAnsi="Arial" w:cs="Arial"/>
          <w:color w:val="000000" w:themeColor="text1"/>
        </w:rPr>
        <w:t xml:space="preserve"> </w:t>
      </w:r>
      <w:r w:rsidR="00A95A06" w:rsidRPr="001412BF">
        <w:rPr>
          <w:rFonts w:ascii="Arial" w:eastAsia="Times New Roman" w:hAnsi="Arial" w:cs="Arial"/>
          <w:color w:val="000000" w:themeColor="text1"/>
        </w:rPr>
        <w:t>(</w:t>
      </w:r>
      <w:r w:rsidRPr="001412BF">
        <w:rPr>
          <w:rFonts w:ascii="Arial" w:eastAsia="Times New Roman" w:hAnsi="Arial" w:cs="Arial"/>
          <w:color w:val="000000" w:themeColor="text1"/>
        </w:rPr>
        <w:t xml:space="preserve">an </w:t>
      </w:r>
      <w:r w:rsidR="00E94932" w:rsidRPr="001412BF">
        <w:rPr>
          <w:rFonts w:ascii="Arial" w:eastAsia="Times New Roman" w:hAnsi="Arial" w:cs="Arial"/>
          <w:color w:val="000000" w:themeColor="text1"/>
        </w:rPr>
        <w:t>‘</w:t>
      </w:r>
      <w:r w:rsidRPr="001412BF">
        <w:rPr>
          <w:rFonts w:ascii="Arial" w:eastAsia="Times New Roman" w:hAnsi="Arial" w:cs="Arial"/>
          <w:color w:val="000000" w:themeColor="text1"/>
        </w:rPr>
        <w:t>A</w:t>
      </w:r>
      <w:r w:rsidR="00E94932" w:rsidRPr="001412BF">
        <w:rPr>
          <w:rFonts w:ascii="Arial" w:eastAsia="Times New Roman" w:hAnsi="Arial" w:cs="Arial"/>
          <w:color w:val="000000" w:themeColor="text1"/>
        </w:rPr>
        <w:t xml:space="preserve"> </w:t>
      </w:r>
      <w:r w:rsidRPr="001412BF">
        <w:rPr>
          <w:rFonts w:ascii="Arial" w:eastAsia="Times New Roman" w:hAnsi="Arial" w:cs="Arial"/>
          <w:color w:val="000000" w:themeColor="text1"/>
        </w:rPr>
        <w:t>status</w:t>
      </w:r>
      <w:r w:rsidR="00E94932" w:rsidRPr="001412BF">
        <w:rPr>
          <w:rFonts w:ascii="Arial" w:eastAsia="Times New Roman" w:hAnsi="Arial" w:cs="Arial"/>
          <w:color w:val="000000" w:themeColor="text1"/>
        </w:rPr>
        <w:t>’</w:t>
      </w:r>
      <w:r w:rsidRPr="001412BF">
        <w:rPr>
          <w:rFonts w:ascii="Arial" w:eastAsia="Times New Roman" w:hAnsi="Arial" w:cs="Arial"/>
          <w:color w:val="000000" w:themeColor="text1"/>
        </w:rPr>
        <w:t xml:space="preserve"> NHRI</w:t>
      </w:r>
      <w:r w:rsidRPr="001412BF">
        <w:rPr>
          <w:rStyle w:val="FootnoteAnchor"/>
          <w:rFonts w:ascii="Arial" w:hAnsi="Arial" w:cs="Arial"/>
          <w:color w:val="000000" w:themeColor="text1"/>
        </w:rPr>
        <w:footnoteReference w:id="91"/>
      </w:r>
      <w:r w:rsidR="00A95A06" w:rsidRPr="001412BF">
        <w:rPr>
          <w:rFonts w:ascii="Arial" w:eastAsia="Times New Roman" w:hAnsi="Arial" w:cs="Arial"/>
          <w:color w:val="000000" w:themeColor="text1"/>
        </w:rPr>
        <w:t>)</w:t>
      </w:r>
      <w:r w:rsidR="00C257AB" w:rsidRPr="001412BF">
        <w:rPr>
          <w:rFonts w:ascii="Arial" w:eastAsia="Times New Roman" w:hAnsi="Arial" w:cs="Arial"/>
          <w:color w:val="000000" w:themeColor="text1"/>
        </w:rPr>
        <w:t xml:space="preserve"> </w:t>
      </w:r>
      <w:r w:rsidRPr="001412BF">
        <w:rPr>
          <w:rFonts w:ascii="Arial" w:eastAsia="Times New Roman" w:hAnsi="Arial" w:cs="Arial"/>
          <w:color w:val="000000" w:themeColor="text1"/>
        </w:rPr>
        <w:t xml:space="preserve">and the Office of the </w:t>
      </w:r>
      <w:r w:rsidRPr="001412BF">
        <w:rPr>
          <w:rFonts w:ascii="Arial" w:eastAsia="Times New Roman" w:hAnsi="Arial" w:cs="Arial"/>
          <w:color w:val="000000" w:themeColor="text1"/>
        </w:rPr>
        <w:lastRenderedPageBreak/>
        <w:t>Ombudsman ha</w:t>
      </w:r>
      <w:r w:rsidR="00AA70FC" w:rsidRPr="001412BF">
        <w:rPr>
          <w:rFonts w:ascii="Arial" w:eastAsia="Times New Roman" w:hAnsi="Arial" w:cs="Arial"/>
          <w:color w:val="000000" w:themeColor="text1"/>
        </w:rPr>
        <w:t>ve</w:t>
      </w:r>
      <w:r w:rsidRPr="001412BF">
        <w:rPr>
          <w:rFonts w:ascii="Arial" w:eastAsia="Times New Roman" w:hAnsi="Arial" w:cs="Arial"/>
          <w:color w:val="000000" w:themeColor="text1"/>
        </w:rPr>
        <w:t xml:space="preserve"> both been appointed as part of the monitoring framework. Additional funding has been provided to allow these bodies to take on new responsibilities.</w:t>
      </w:r>
      <w:r w:rsidR="00566806" w:rsidRPr="001412BF">
        <w:rPr>
          <w:rStyle w:val="FootnoteReference"/>
          <w:rFonts w:ascii="Arial" w:eastAsia="Times New Roman" w:hAnsi="Arial" w:cs="Arial"/>
          <w:color w:val="000000" w:themeColor="text1"/>
        </w:rPr>
        <w:footnoteReference w:id="92"/>
      </w:r>
      <w:r w:rsidRPr="001412BF">
        <w:rPr>
          <w:rFonts w:ascii="Arial" w:eastAsia="Times New Roman" w:hAnsi="Arial" w:cs="Arial"/>
          <w:color w:val="000000" w:themeColor="text1"/>
        </w:rPr>
        <w:t xml:space="preserve"> In addition, the </w:t>
      </w:r>
      <w:r w:rsidR="005659FF" w:rsidRPr="001412BF">
        <w:rPr>
          <w:rFonts w:ascii="Arial" w:eastAsia="Times New Roman" w:hAnsi="Arial" w:cs="Arial"/>
          <w:color w:val="000000" w:themeColor="text1"/>
        </w:rPr>
        <w:t xml:space="preserve">New Zealand </w:t>
      </w:r>
      <w:r w:rsidRPr="001412BF">
        <w:rPr>
          <w:rFonts w:ascii="Arial" w:eastAsia="Times New Roman" w:hAnsi="Arial" w:cs="Arial"/>
          <w:color w:val="000000" w:themeColor="text1"/>
        </w:rPr>
        <w:t>Convention Coalition, an umbrella group of DPOs</w:t>
      </w:r>
      <w:r w:rsidR="000149F6" w:rsidRPr="001412BF">
        <w:rPr>
          <w:rFonts w:ascii="Arial" w:eastAsia="Times New Roman" w:hAnsi="Arial" w:cs="Arial"/>
          <w:color w:val="000000" w:themeColor="text1"/>
        </w:rPr>
        <w:t xml:space="preserve"> that is</w:t>
      </w:r>
      <w:r w:rsidRPr="001412BF">
        <w:rPr>
          <w:rFonts w:ascii="Arial" w:eastAsia="Times New Roman" w:hAnsi="Arial" w:cs="Arial"/>
          <w:color w:val="000000" w:themeColor="text1"/>
        </w:rPr>
        <w:t xml:space="preserve"> funded by the New Zealand government</w:t>
      </w:r>
      <w:r w:rsidR="000149F6" w:rsidRPr="001412BF">
        <w:rPr>
          <w:rFonts w:ascii="Arial" w:eastAsia="Times New Roman" w:hAnsi="Arial" w:cs="Arial"/>
          <w:color w:val="000000" w:themeColor="text1"/>
        </w:rPr>
        <w:t>,</w:t>
      </w:r>
      <w:r w:rsidR="00A44FC7" w:rsidRPr="001412BF">
        <w:rPr>
          <w:rFonts w:ascii="Arial" w:eastAsia="Times New Roman" w:hAnsi="Arial" w:cs="Arial"/>
          <w:color w:val="000000" w:themeColor="text1"/>
        </w:rPr>
        <w:t xml:space="preserve"> forms the third element of the monitoring framework</w:t>
      </w:r>
      <w:r w:rsidRPr="001412BF">
        <w:rPr>
          <w:rFonts w:ascii="Arial" w:eastAsia="Times New Roman" w:hAnsi="Arial" w:cs="Arial"/>
          <w:color w:val="000000" w:themeColor="text1"/>
        </w:rPr>
        <w:t>.</w:t>
      </w:r>
      <w:r w:rsidRPr="001412BF">
        <w:rPr>
          <w:rStyle w:val="FootnoteAnchor"/>
          <w:rFonts w:ascii="Arial" w:hAnsi="Arial" w:cs="Arial"/>
          <w:color w:val="000000" w:themeColor="text1"/>
        </w:rPr>
        <w:footnoteReference w:id="93"/>
      </w:r>
      <w:r w:rsidRPr="001412BF">
        <w:rPr>
          <w:rFonts w:ascii="Arial" w:eastAsia="Times New Roman" w:hAnsi="Arial" w:cs="Arial"/>
          <w:color w:val="000000" w:themeColor="text1"/>
        </w:rPr>
        <w:t xml:space="preserve"> This umbrella group consists of representatives from six national DPOs</w:t>
      </w:r>
      <w:r w:rsidR="000149F6" w:rsidRPr="001412BF">
        <w:rPr>
          <w:rFonts w:ascii="Arial" w:eastAsia="Times New Roman" w:hAnsi="Arial" w:cs="Arial"/>
          <w:color w:val="000000" w:themeColor="text1"/>
        </w:rPr>
        <w:t>:</w:t>
      </w:r>
      <w:r w:rsidRPr="001412BF">
        <w:rPr>
          <w:rFonts w:ascii="Arial" w:eastAsia="Times New Roman" w:hAnsi="Arial" w:cs="Arial"/>
          <w:color w:val="000000" w:themeColor="text1"/>
        </w:rPr>
        <w:t xml:space="preserve"> </w:t>
      </w:r>
      <w:r w:rsidRPr="001412BF">
        <w:rPr>
          <w:rFonts w:ascii="Arial" w:eastAsia="Times New Roman" w:hAnsi="Arial" w:cs="Arial"/>
          <w:color w:val="000000" w:themeColor="text1"/>
          <w:lang w:val="en-IE"/>
        </w:rPr>
        <w:t xml:space="preserve">the Association of Blind Citizens of New Zealand </w:t>
      </w:r>
      <w:r w:rsidR="000149F6" w:rsidRPr="001412BF">
        <w:rPr>
          <w:rFonts w:ascii="Arial" w:eastAsia="Times New Roman" w:hAnsi="Arial" w:cs="Arial"/>
          <w:color w:val="000000" w:themeColor="text1"/>
          <w:lang w:val="en-IE"/>
        </w:rPr>
        <w:t>I</w:t>
      </w:r>
      <w:r w:rsidRPr="001412BF">
        <w:rPr>
          <w:rFonts w:ascii="Arial" w:eastAsia="Times New Roman" w:hAnsi="Arial" w:cs="Arial"/>
          <w:color w:val="000000" w:themeColor="text1"/>
          <w:lang w:val="en-IE"/>
        </w:rPr>
        <w:t>nc</w:t>
      </w:r>
      <w:r w:rsidR="000149F6" w:rsidRPr="001412BF">
        <w:rPr>
          <w:rFonts w:ascii="Arial" w:eastAsia="Times New Roman" w:hAnsi="Arial" w:cs="Arial"/>
          <w:color w:val="000000" w:themeColor="text1"/>
          <w:lang w:val="en-IE"/>
        </w:rPr>
        <w:t>;</w:t>
      </w:r>
      <w:r w:rsidRPr="001412BF">
        <w:rPr>
          <w:rFonts w:ascii="Arial" w:eastAsia="Times New Roman" w:hAnsi="Arial" w:cs="Arial"/>
          <w:color w:val="000000" w:themeColor="text1"/>
          <w:lang w:val="en-IE"/>
        </w:rPr>
        <w:t xml:space="preserve"> Deaf Aotearoa New Zealand </w:t>
      </w:r>
      <w:r w:rsidR="000149F6" w:rsidRPr="001412BF">
        <w:rPr>
          <w:rFonts w:ascii="Arial" w:eastAsia="Times New Roman" w:hAnsi="Arial" w:cs="Arial"/>
          <w:color w:val="000000" w:themeColor="text1"/>
          <w:lang w:val="en-IE"/>
        </w:rPr>
        <w:t>I</w:t>
      </w:r>
      <w:r w:rsidRPr="001412BF">
        <w:rPr>
          <w:rFonts w:ascii="Arial" w:eastAsia="Times New Roman" w:hAnsi="Arial" w:cs="Arial"/>
          <w:color w:val="000000" w:themeColor="text1"/>
          <w:lang w:val="en-IE"/>
        </w:rPr>
        <w:t>nc</w:t>
      </w:r>
      <w:r w:rsidR="000149F6" w:rsidRPr="001412BF">
        <w:rPr>
          <w:rFonts w:ascii="Arial" w:eastAsia="Times New Roman" w:hAnsi="Arial" w:cs="Arial"/>
          <w:color w:val="000000" w:themeColor="text1"/>
          <w:lang w:val="en-IE"/>
        </w:rPr>
        <w:t>;</w:t>
      </w:r>
      <w:r w:rsidRPr="001412BF">
        <w:rPr>
          <w:rFonts w:ascii="Arial" w:eastAsia="Times New Roman" w:hAnsi="Arial" w:cs="Arial"/>
          <w:color w:val="000000" w:themeColor="text1"/>
          <w:lang w:val="en-IE"/>
        </w:rPr>
        <w:t xml:space="preserve"> Disabled Persons Assembly</w:t>
      </w:r>
      <w:r w:rsidR="000149F6" w:rsidRPr="001412BF">
        <w:rPr>
          <w:rFonts w:ascii="Arial" w:eastAsia="Times New Roman" w:hAnsi="Arial" w:cs="Arial"/>
          <w:color w:val="000000" w:themeColor="text1"/>
          <w:lang w:val="en-IE"/>
        </w:rPr>
        <w:t>;</w:t>
      </w:r>
      <w:r w:rsidRPr="001412BF">
        <w:rPr>
          <w:rFonts w:ascii="Arial" w:eastAsia="Times New Roman" w:hAnsi="Arial" w:cs="Arial"/>
          <w:color w:val="000000" w:themeColor="text1"/>
          <w:lang w:val="en-IE"/>
        </w:rPr>
        <w:t xml:space="preserve"> Ngā Hau E Wha</w:t>
      </w:r>
      <w:r w:rsidR="000149F6" w:rsidRPr="001412BF">
        <w:rPr>
          <w:rFonts w:ascii="Arial" w:eastAsia="Times New Roman" w:hAnsi="Arial" w:cs="Arial"/>
          <w:color w:val="000000" w:themeColor="text1"/>
          <w:lang w:val="en-IE"/>
        </w:rPr>
        <w:t>;</w:t>
      </w:r>
      <w:r w:rsidRPr="001412BF">
        <w:rPr>
          <w:rFonts w:ascii="Arial" w:eastAsia="Times New Roman" w:hAnsi="Arial" w:cs="Arial"/>
          <w:color w:val="000000" w:themeColor="text1"/>
          <w:lang w:val="en-IE"/>
        </w:rPr>
        <w:t xml:space="preserve"> Ngati Kāpo o Aotearoa</w:t>
      </w:r>
      <w:r w:rsidR="000149F6" w:rsidRPr="001412BF">
        <w:rPr>
          <w:rFonts w:ascii="Arial" w:eastAsia="Times New Roman" w:hAnsi="Arial" w:cs="Arial"/>
          <w:color w:val="000000" w:themeColor="text1"/>
          <w:lang w:val="en-IE"/>
        </w:rPr>
        <w:t xml:space="preserve"> Inc;</w:t>
      </w:r>
      <w:r w:rsidRPr="001412BF">
        <w:rPr>
          <w:rFonts w:ascii="Arial" w:eastAsia="Times New Roman" w:hAnsi="Arial" w:cs="Arial"/>
          <w:color w:val="000000" w:themeColor="text1"/>
          <w:lang w:val="en-IE"/>
        </w:rPr>
        <w:t xml:space="preserve"> and People First New Zealand </w:t>
      </w:r>
      <w:r w:rsidR="000149F6" w:rsidRPr="001412BF">
        <w:rPr>
          <w:rFonts w:ascii="Arial" w:eastAsia="Times New Roman" w:hAnsi="Arial" w:cs="Arial"/>
          <w:color w:val="000000" w:themeColor="text1"/>
          <w:lang w:val="en-IE"/>
        </w:rPr>
        <w:t>I</w:t>
      </w:r>
      <w:r w:rsidRPr="001412BF">
        <w:rPr>
          <w:rFonts w:ascii="Arial" w:eastAsia="Times New Roman" w:hAnsi="Arial" w:cs="Arial"/>
          <w:color w:val="000000" w:themeColor="text1"/>
          <w:lang w:val="en-IE"/>
        </w:rPr>
        <w:t>nc – Ngā Tāngata Tuatahi.</w:t>
      </w:r>
      <w:r w:rsidRPr="001412BF">
        <w:rPr>
          <w:rStyle w:val="FootnoteReference"/>
          <w:rFonts w:ascii="Arial" w:eastAsia="Times New Roman" w:hAnsi="Arial" w:cs="Arial"/>
          <w:color w:val="000000" w:themeColor="text1"/>
        </w:rPr>
        <w:footnoteReference w:id="94"/>
      </w:r>
      <w:r w:rsidRPr="001412BF">
        <w:rPr>
          <w:rFonts w:ascii="Arial" w:eastAsia="Times New Roman" w:hAnsi="Arial" w:cs="Arial"/>
          <w:color w:val="000000" w:themeColor="text1"/>
        </w:rPr>
        <w:t xml:space="preserve"> </w:t>
      </w:r>
    </w:p>
    <w:p w14:paraId="003D0B6B" w14:textId="77777777" w:rsidR="008772DB" w:rsidRPr="001412BF" w:rsidRDefault="008772DB" w:rsidP="001412BF">
      <w:pPr>
        <w:spacing w:line="276" w:lineRule="auto"/>
        <w:rPr>
          <w:rFonts w:ascii="Arial" w:eastAsia="Times New Roman" w:hAnsi="Arial" w:cs="Arial"/>
          <w:color w:val="000000" w:themeColor="text1"/>
        </w:rPr>
      </w:pPr>
    </w:p>
    <w:p w14:paraId="40EBAD8F" w14:textId="46591B5D" w:rsidR="008772DB" w:rsidRPr="001412BF" w:rsidRDefault="008772DB" w:rsidP="001412BF">
      <w:pPr>
        <w:spacing w:line="276" w:lineRule="auto"/>
        <w:rPr>
          <w:rFonts w:ascii="Arial" w:eastAsia="Times New Roman" w:hAnsi="Arial" w:cs="Arial"/>
          <w:color w:val="000000" w:themeColor="text1"/>
          <w:lang w:val="en-IE"/>
        </w:rPr>
      </w:pPr>
      <w:r w:rsidRPr="001412BF">
        <w:rPr>
          <w:rFonts w:ascii="Arial" w:eastAsia="Times New Roman" w:hAnsi="Arial" w:cs="Arial"/>
          <w:color w:val="000000" w:themeColor="text1"/>
        </w:rPr>
        <w:t>Within this framework, each body has different responsibilities. The Human Rights Commission has a Commissioner with responsibility for disability rights, and the Commissioner’s role is to identify areas where people with disabilities are vulnerable, and advocate for solutions from government, the private sector, and the community.</w:t>
      </w:r>
      <w:r w:rsidRPr="001412BF">
        <w:rPr>
          <w:rStyle w:val="FootnoteReference"/>
          <w:rFonts w:ascii="Arial" w:eastAsia="Times New Roman" w:hAnsi="Arial" w:cs="Arial"/>
          <w:color w:val="000000" w:themeColor="text1"/>
        </w:rPr>
        <w:footnoteReference w:id="95"/>
      </w:r>
      <w:r w:rsidRPr="001412BF">
        <w:rPr>
          <w:rFonts w:ascii="Arial" w:eastAsia="Times New Roman" w:hAnsi="Arial" w:cs="Arial"/>
          <w:color w:val="000000" w:themeColor="text1"/>
        </w:rPr>
        <w:t xml:space="preserve"> The role of the Ombudsman within the monitoring framework is to accept, and where appropriate, investigate complaints about the conduct of state agencies concerning violations of the rights of people with disabilities.</w:t>
      </w:r>
      <w:r w:rsidRPr="001412BF">
        <w:rPr>
          <w:rStyle w:val="FootnoteReference"/>
          <w:rFonts w:ascii="Arial" w:eastAsia="Times New Roman" w:hAnsi="Arial" w:cs="Arial"/>
          <w:color w:val="000000" w:themeColor="text1"/>
        </w:rPr>
        <w:footnoteReference w:id="96"/>
      </w:r>
      <w:r w:rsidRPr="001412BF">
        <w:rPr>
          <w:rFonts w:ascii="Arial" w:eastAsia="Times New Roman" w:hAnsi="Arial" w:cs="Arial"/>
          <w:color w:val="000000" w:themeColor="text1"/>
        </w:rPr>
        <w:t xml:space="preserve"> The Convention Coalition is designed to ensure that people with disabilities have a role in the monitoring process, and to provide a point for people with disabilities to have direct input into the process.</w:t>
      </w:r>
      <w:r w:rsidRPr="001412BF">
        <w:rPr>
          <w:rStyle w:val="FootnoteReference"/>
          <w:rFonts w:ascii="Arial" w:eastAsia="Times New Roman" w:hAnsi="Arial" w:cs="Arial"/>
          <w:color w:val="000000" w:themeColor="text1"/>
        </w:rPr>
        <w:footnoteReference w:id="97"/>
      </w:r>
    </w:p>
    <w:p w14:paraId="2C6E2ECE" w14:textId="77777777" w:rsidR="008772DB" w:rsidRPr="001412BF" w:rsidRDefault="008772DB" w:rsidP="001412BF">
      <w:pPr>
        <w:pStyle w:val="LO-normal"/>
        <w:rPr>
          <w:rFonts w:eastAsia="Times New Roman"/>
          <w:color w:val="000000" w:themeColor="text1"/>
          <w:sz w:val="24"/>
          <w:szCs w:val="24"/>
        </w:rPr>
      </w:pPr>
    </w:p>
    <w:p w14:paraId="1A064D42" w14:textId="637B8823"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New Zealand’s monitoring framework is not mentioned in the </w:t>
      </w:r>
      <w:r w:rsidR="005659FF" w:rsidRPr="001412BF">
        <w:rPr>
          <w:rFonts w:eastAsia="Times New Roman"/>
          <w:color w:val="000000" w:themeColor="text1"/>
          <w:sz w:val="24"/>
          <w:szCs w:val="24"/>
        </w:rPr>
        <w:t>L</w:t>
      </w:r>
      <w:r w:rsidRPr="001412BF">
        <w:rPr>
          <w:rFonts w:eastAsia="Times New Roman"/>
          <w:color w:val="000000" w:themeColor="text1"/>
          <w:sz w:val="24"/>
          <w:szCs w:val="24"/>
        </w:rPr>
        <w:t xml:space="preserve">ist of </w:t>
      </w:r>
      <w:r w:rsidR="005659FF" w:rsidRPr="001412BF">
        <w:rPr>
          <w:rFonts w:eastAsia="Times New Roman"/>
          <w:color w:val="000000" w:themeColor="text1"/>
          <w:sz w:val="24"/>
          <w:szCs w:val="24"/>
        </w:rPr>
        <w:t>I</w:t>
      </w:r>
      <w:r w:rsidRPr="001412BF">
        <w:rPr>
          <w:rFonts w:eastAsia="Times New Roman"/>
          <w:color w:val="000000" w:themeColor="text1"/>
          <w:sz w:val="24"/>
          <w:szCs w:val="24"/>
        </w:rPr>
        <w:t>ssues</w:t>
      </w:r>
      <w:r w:rsidR="00566806" w:rsidRPr="001412BF">
        <w:rPr>
          <w:rFonts w:eastAsia="Times New Roman"/>
          <w:color w:val="000000" w:themeColor="text1"/>
          <w:sz w:val="24"/>
          <w:szCs w:val="24"/>
        </w:rPr>
        <w:t xml:space="preserve"> from the spring of 2014</w:t>
      </w:r>
      <w:r w:rsidRPr="001412BF">
        <w:rPr>
          <w:rFonts w:eastAsia="Times New Roman"/>
          <w:color w:val="000000" w:themeColor="text1"/>
          <w:sz w:val="24"/>
          <w:szCs w:val="24"/>
        </w:rPr>
        <w:t xml:space="preserve"> that the </w:t>
      </w:r>
      <w:r w:rsidR="00AA70FC" w:rsidRPr="001412BF">
        <w:rPr>
          <w:rFonts w:eastAsia="Times New Roman"/>
          <w:color w:val="000000" w:themeColor="text1"/>
          <w:sz w:val="24"/>
          <w:szCs w:val="24"/>
        </w:rPr>
        <w:t xml:space="preserve">CRPD </w:t>
      </w:r>
      <w:r w:rsidRPr="001412BF">
        <w:rPr>
          <w:rFonts w:eastAsia="Times New Roman"/>
          <w:color w:val="000000" w:themeColor="text1"/>
          <w:sz w:val="24"/>
          <w:szCs w:val="24"/>
        </w:rPr>
        <w:t>Committee put forward in response to the state report.</w:t>
      </w:r>
      <w:r w:rsidRPr="001412BF">
        <w:rPr>
          <w:rStyle w:val="FootnoteReference"/>
          <w:rFonts w:eastAsia="Times New Roman"/>
          <w:color w:val="000000" w:themeColor="text1"/>
          <w:sz w:val="24"/>
          <w:szCs w:val="24"/>
        </w:rPr>
        <w:footnoteReference w:id="98"/>
      </w:r>
      <w:r w:rsidRPr="001412BF">
        <w:rPr>
          <w:rFonts w:eastAsia="Times New Roman"/>
          <w:color w:val="000000" w:themeColor="text1"/>
          <w:sz w:val="24"/>
          <w:szCs w:val="24"/>
        </w:rPr>
        <w:t xml:space="preserve"> In the </w:t>
      </w:r>
      <w:r w:rsidR="00AA70FC" w:rsidRPr="001412BF">
        <w:rPr>
          <w:rFonts w:eastAsia="Times New Roman"/>
          <w:color w:val="000000" w:themeColor="text1"/>
          <w:sz w:val="24"/>
          <w:szCs w:val="24"/>
        </w:rPr>
        <w:t xml:space="preserve">CRPD </w:t>
      </w:r>
      <w:r w:rsidRPr="001412BF">
        <w:rPr>
          <w:rFonts w:eastAsia="Times New Roman"/>
          <w:color w:val="000000" w:themeColor="text1"/>
          <w:sz w:val="24"/>
          <w:szCs w:val="24"/>
        </w:rPr>
        <w:t xml:space="preserve">Committee’s concluding observations, the monitoring framework is mentioned only once, as a positive aspect of New Zealand’s report, </w:t>
      </w:r>
      <w:r w:rsidRPr="001412BF">
        <w:rPr>
          <w:rFonts w:eastAsia="Times New Roman"/>
          <w:color w:val="000000" w:themeColor="text1"/>
          <w:sz w:val="24"/>
          <w:szCs w:val="24"/>
        </w:rPr>
        <w:lastRenderedPageBreak/>
        <w:t>and the CRPD Committee commends New Zealand for establishing an independent monitoring mechanism in accordance with the CRPD.</w:t>
      </w:r>
      <w:r w:rsidRPr="001412BF">
        <w:rPr>
          <w:rStyle w:val="FootnoteReference"/>
          <w:rFonts w:eastAsia="Times New Roman"/>
          <w:color w:val="000000" w:themeColor="text1"/>
          <w:sz w:val="24"/>
          <w:szCs w:val="24"/>
        </w:rPr>
        <w:footnoteReference w:id="99"/>
      </w:r>
      <w:r w:rsidRPr="001412BF">
        <w:rPr>
          <w:rFonts w:eastAsia="Times New Roman"/>
          <w:color w:val="000000" w:themeColor="text1"/>
          <w:sz w:val="24"/>
          <w:szCs w:val="24"/>
        </w:rPr>
        <w:t xml:space="preserve"> While several civil society groups,</w:t>
      </w:r>
      <w:r w:rsidRPr="001412BF">
        <w:rPr>
          <w:rStyle w:val="FootnoteReference"/>
          <w:rFonts w:eastAsia="Times New Roman"/>
          <w:color w:val="000000" w:themeColor="text1"/>
          <w:sz w:val="24"/>
          <w:szCs w:val="24"/>
        </w:rPr>
        <w:footnoteReference w:id="100"/>
      </w:r>
      <w:r w:rsidRPr="001412BF">
        <w:rPr>
          <w:rFonts w:eastAsia="Times New Roman"/>
          <w:color w:val="000000" w:themeColor="text1"/>
          <w:sz w:val="24"/>
          <w:szCs w:val="24"/>
        </w:rPr>
        <w:t xml:space="preserve"> as well as the New Zealand Human Rights Commission,</w:t>
      </w:r>
      <w:r w:rsidRPr="001412BF">
        <w:rPr>
          <w:rStyle w:val="FootnoteReference"/>
          <w:rFonts w:eastAsia="Times New Roman"/>
          <w:color w:val="000000" w:themeColor="text1"/>
          <w:sz w:val="24"/>
          <w:szCs w:val="24"/>
        </w:rPr>
        <w:footnoteReference w:id="101"/>
      </w:r>
      <w:r w:rsidRPr="001412BF">
        <w:rPr>
          <w:rFonts w:eastAsia="Times New Roman"/>
          <w:color w:val="000000" w:themeColor="text1"/>
          <w:sz w:val="24"/>
          <w:szCs w:val="24"/>
        </w:rPr>
        <w:t xml:space="preserve"> submitted reports, none offered criticism of the monitoring framework. According to the New Zealand state report, the Office for Disability Issues (ODI) is the designated focal point for the Convention. For a coordination mechanism, the ODI established the Ministerial Committee on Disability Issues. The membership of this Committee includes senior Ministers, and it is tasked with improving the implementation process.</w:t>
      </w:r>
      <w:r w:rsidRPr="001412BF">
        <w:rPr>
          <w:rStyle w:val="FootnoteAnchor"/>
          <w:color w:val="000000" w:themeColor="text1"/>
          <w:szCs w:val="24"/>
        </w:rPr>
        <w:footnoteReference w:id="102"/>
      </w:r>
    </w:p>
    <w:p w14:paraId="7ECEAE32" w14:textId="77777777" w:rsidR="008772DB" w:rsidRPr="001412BF" w:rsidRDefault="008772DB" w:rsidP="001412BF">
      <w:pPr>
        <w:pStyle w:val="LO-normal"/>
        <w:rPr>
          <w:rFonts w:eastAsia="Times New Roman"/>
          <w:color w:val="000000" w:themeColor="text1"/>
          <w:sz w:val="24"/>
          <w:szCs w:val="24"/>
        </w:rPr>
      </w:pPr>
    </w:p>
    <w:p w14:paraId="0E907597" w14:textId="44B92E7D" w:rsidR="00A44FC7"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New Zealand offers an example of a larger framework than any of the other states </w:t>
      </w:r>
      <w:r w:rsidR="000149F6" w:rsidRPr="001412BF">
        <w:rPr>
          <w:rFonts w:eastAsia="Times New Roman"/>
          <w:color w:val="000000" w:themeColor="text1"/>
          <w:sz w:val="24"/>
          <w:szCs w:val="24"/>
        </w:rPr>
        <w:t xml:space="preserve">considered </w:t>
      </w:r>
      <w:r w:rsidRPr="001412BF">
        <w:rPr>
          <w:rFonts w:eastAsia="Times New Roman"/>
          <w:color w:val="000000" w:themeColor="text1"/>
          <w:sz w:val="24"/>
          <w:szCs w:val="24"/>
        </w:rPr>
        <w:t xml:space="preserve">in this study. </w:t>
      </w:r>
      <w:r w:rsidR="000149F6" w:rsidRPr="001412BF">
        <w:rPr>
          <w:rFonts w:eastAsia="Times New Roman"/>
          <w:color w:val="000000" w:themeColor="text1"/>
          <w:sz w:val="24"/>
          <w:szCs w:val="24"/>
        </w:rPr>
        <w:t xml:space="preserve">That </w:t>
      </w:r>
      <w:r w:rsidRPr="001412BF">
        <w:rPr>
          <w:rFonts w:eastAsia="Times New Roman"/>
          <w:color w:val="000000" w:themeColor="text1"/>
          <w:sz w:val="24"/>
          <w:szCs w:val="24"/>
        </w:rPr>
        <w:t>framework combines New Zealand</w:t>
      </w:r>
      <w:r w:rsidR="00AA70FC" w:rsidRPr="001412BF">
        <w:rPr>
          <w:rFonts w:eastAsia="Times New Roman"/>
          <w:color w:val="000000" w:themeColor="text1"/>
          <w:sz w:val="24"/>
          <w:szCs w:val="24"/>
        </w:rPr>
        <w:t>’s</w:t>
      </w:r>
      <w:r w:rsidRPr="001412BF">
        <w:rPr>
          <w:rFonts w:eastAsia="Times New Roman"/>
          <w:color w:val="000000" w:themeColor="text1"/>
          <w:sz w:val="24"/>
          <w:szCs w:val="24"/>
        </w:rPr>
        <w:t xml:space="preserve"> existing human rights infrastructure</w:t>
      </w:r>
      <w:r w:rsidR="000149F6" w:rsidRPr="001412BF">
        <w:rPr>
          <w:rFonts w:eastAsia="Times New Roman"/>
          <w:color w:val="000000" w:themeColor="text1"/>
          <w:sz w:val="24"/>
          <w:szCs w:val="24"/>
        </w:rPr>
        <w:t xml:space="preserve"> – </w:t>
      </w:r>
      <w:r w:rsidRPr="001412BF">
        <w:rPr>
          <w:rFonts w:eastAsia="Times New Roman"/>
          <w:color w:val="000000" w:themeColor="text1"/>
          <w:sz w:val="24"/>
          <w:szCs w:val="24"/>
        </w:rPr>
        <w:t xml:space="preserve">in the form of the </w:t>
      </w:r>
      <w:r w:rsidR="003F73E2">
        <w:rPr>
          <w:rFonts w:eastAsia="Times New Roman"/>
          <w:color w:val="000000" w:themeColor="text1"/>
          <w:sz w:val="24"/>
          <w:szCs w:val="24"/>
        </w:rPr>
        <w:t>H</w:t>
      </w:r>
      <w:r w:rsidRPr="001412BF">
        <w:rPr>
          <w:rFonts w:eastAsia="Times New Roman"/>
          <w:color w:val="000000" w:themeColor="text1"/>
          <w:sz w:val="24"/>
          <w:szCs w:val="24"/>
        </w:rPr>
        <w:t xml:space="preserve">uman </w:t>
      </w:r>
      <w:r w:rsidR="003F73E2">
        <w:rPr>
          <w:rFonts w:eastAsia="Times New Roman"/>
          <w:color w:val="000000" w:themeColor="text1"/>
          <w:sz w:val="24"/>
          <w:szCs w:val="24"/>
        </w:rPr>
        <w:t>R</w:t>
      </w:r>
      <w:r w:rsidRPr="001412BF">
        <w:rPr>
          <w:rFonts w:eastAsia="Times New Roman"/>
          <w:color w:val="000000" w:themeColor="text1"/>
          <w:sz w:val="24"/>
          <w:szCs w:val="24"/>
        </w:rPr>
        <w:t xml:space="preserve">ights </w:t>
      </w:r>
      <w:r w:rsidR="003F73E2">
        <w:rPr>
          <w:rFonts w:eastAsia="Times New Roman"/>
          <w:color w:val="000000" w:themeColor="text1"/>
          <w:sz w:val="24"/>
          <w:szCs w:val="24"/>
        </w:rPr>
        <w:t>C</w:t>
      </w:r>
      <w:r w:rsidRPr="001412BF">
        <w:rPr>
          <w:rFonts w:eastAsia="Times New Roman"/>
          <w:color w:val="000000" w:themeColor="text1"/>
          <w:sz w:val="24"/>
          <w:szCs w:val="24"/>
        </w:rPr>
        <w:t xml:space="preserve">ommission and the </w:t>
      </w:r>
      <w:r w:rsidR="003F73E2">
        <w:rPr>
          <w:rFonts w:eastAsia="Times New Roman"/>
          <w:color w:val="000000" w:themeColor="text1"/>
          <w:sz w:val="24"/>
          <w:szCs w:val="24"/>
        </w:rPr>
        <w:t>O</w:t>
      </w:r>
      <w:r w:rsidRPr="001412BF">
        <w:rPr>
          <w:rFonts w:eastAsia="Times New Roman"/>
          <w:color w:val="000000" w:themeColor="text1"/>
          <w:sz w:val="24"/>
          <w:szCs w:val="24"/>
        </w:rPr>
        <w:t>mbudsman</w:t>
      </w:r>
      <w:r w:rsidR="000149F6" w:rsidRPr="001412BF">
        <w:rPr>
          <w:rFonts w:eastAsia="Times New Roman"/>
          <w:color w:val="000000" w:themeColor="text1"/>
          <w:sz w:val="24"/>
          <w:szCs w:val="24"/>
        </w:rPr>
        <w:t xml:space="preserve"> – </w:t>
      </w:r>
      <w:r w:rsidRPr="001412BF">
        <w:rPr>
          <w:rFonts w:eastAsia="Times New Roman"/>
          <w:color w:val="000000" w:themeColor="text1"/>
          <w:sz w:val="24"/>
          <w:szCs w:val="24"/>
        </w:rPr>
        <w:t>with a newly created umbrella group. The fact that New Zealand was able to create an umbrella group that served the narrow purpose of ensuring civil society participation in the monitoring process</w:t>
      </w:r>
      <w:r w:rsidR="000149F6" w:rsidRPr="001412BF">
        <w:rPr>
          <w:rFonts w:eastAsia="Times New Roman"/>
          <w:color w:val="000000" w:themeColor="text1"/>
          <w:sz w:val="24"/>
          <w:szCs w:val="24"/>
        </w:rPr>
        <w:t xml:space="preserve"> –</w:t>
      </w:r>
      <w:r w:rsidRPr="001412BF">
        <w:rPr>
          <w:rFonts w:eastAsia="Times New Roman"/>
          <w:color w:val="000000" w:themeColor="text1"/>
          <w:sz w:val="24"/>
          <w:szCs w:val="24"/>
        </w:rPr>
        <w:t xml:space="preserve"> may be an encouraging example for Ireland, which lacks a pre-existing umbrella group in disability rights. Neither civil society nor the Committee </w:t>
      </w:r>
      <w:r w:rsidR="00A44FC7" w:rsidRPr="001412BF">
        <w:rPr>
          <w:rFonts w:eastAsia="Times New Roman"/>
          <w:color w:val="000000" w:themeColor="text1"/>
          <w:sz w:val="24"/>
          <w:szCs w:val="24"/>
        </w:rPr>
        <w:t>raised any concerns</w:t>
      </w:r>
      <w:r w:rsidRPr="001412BF">
        <w:rPr>
          <w:rFonts w:eastAsia="Times New Roman"/>
          <w:color w:val="000000" w:themeColor="text1"/>
          <w:sz w:val="24"/>
          <w:szCs w:val="24"/>
        </w:rPr>
        <w:t xml:space="preserve"> about the New Zealand framework</w:t>
      </w:r>
      <w:r w:rsidR="00873F08" w:rsidRPr="001412BF">
        <w:rPr>
          <w:rFonts w:eastAsia="Times New Roman"/>
          <w:color w:val="000000" w:themeColor="text1"/>
          <w:sz w:val="24"/>
          <w:szCs w:val="24"/>
        </w:rPr>
        <w:t xml:space="preserve"> during the examination</w:t>
      </w:r>
      <w:r w:rsidR="007C241B" w:rsidRPr="001412BF">
        <w:rPr>
          <w:rFonts w:eastAsia="Times New Roman"/>
          <w:color w:val="000000" w:themeColor="text1"/>
          <w:sz w:val="24"/>
          <w:szCs w:val="24"/>
        </w:rPr>
        <w:t xml:space="preserve">, at least none that appeared in the </w:t>
      </w:r>
      <w:r w:rsidR="00A44FC7" w:rsidRPr="001412BF">
        <w:rPr>
          <w:rFonts w:eastAsia="Times New Roman"/>
          <w:color w:val="000000" w:themeColor="text1"/>
          <w:sz w:val="24"/>
          <w:szCs w:val="24"/>
        </w:rPr>
        <w:t>Concluding Observations</w:t>
      </w:r>
      <w:r w:rsidR="007C241B" w:rsidRPr="001412BF">
        <w:rPr>
          <w:rFonts w:eastAsia="Times New Roman"/>
          <w:color w:val="000000" w:themeColor="text1"/>
          <w:sz w:val="24"/>
          <w:szCs w:val="24"/>
        </w:rPr>
        <w:t xml:space="preserve"> or shadow reports</w:t>
      </w:r>
      <w:r w:rsidR="00A44FC7" w:rsidRPr="001412BF">
        <w:rPr>
          <w:rFonts w:eastAsia="Times New Roman"/>
          <w:color w:val="000000" w:themeColor="text1"/>
          <w:sz w:val="24"/>
          <w:szCs w:val="24"/>
        </w:rPr>
        <w:t xml:space="preserve"> from autumn 2014</w:t>
      </w:r>
      <w:r w:rsidRPr="001412BF">
        <w:rPr>
          <w:rFonts w:eastAsia="Times New Roman"/>
          <w:color w:val="000000" w:themeColor="text1"/>
          <w:sz w:val="24"/>
          <w:szCs w:val="24"/>
        </w:rPr>
        <w:t xml:space="preserve">. </w:t>
      </w:r>
      <w:r w:rsidR="00A44FC7" w:rsidRPr="001412BF">
        <w:rPr>
          <w:rFonts w:eastAsia="Times New Roman"/>
          <w:color w:val="000000" w:themeColor="text1"/>
          <w:sz w:val="24"/>
          <w:szCs w:val="24"/>
        </w:rPr>
        <w:t>However</w:t>
      </w:r>
      <w:r w:rsidRPr="001412BF">
        <w:rPr>
          <w:rFonts w:eastAsia="Times New Roman"/>
          <w:color w:val="000000" w:themeColor="text1"/>
          <w:sz w:val="24"/>
          <w:szCs w:val="24"/>
        </w:rPr>
        <w:t xml:space="preserve">, it is important to note that New Zealand’s Convention </w:t>
      </w:r>
      <w:r w:rsidRPr="001412BF">
        <w:rPr>
          <w:rFonts w:eastAsia="Times New Roman"/>
          <w:color w:val="000000" w:themeColor="text1"/>
          <w:sz w:val="24"/>
          <w:szCs w:val="24"/>
        </w:rPr>
        <w:lastRenderedPageBreak/>
        <w:t xml:space="preserve">Coalition is fairly small, representing only 6 groups, and does not, for instance, include any groups representing people </w:t>
      </w:r>
      <w:r w:rsidR="002C7884" w:rsidRPr="001412BF">
        <w:rPr>
          <w:rFonts w:eastAsia="Times New Roman"/>
          <w:color w:val="000000" w:themeColor="text1"/>
          <w:sz w:val="24"/>
          <w:szCs w:val="24"/>
        </w:rPr>
        <w:t xml:space="preserve">who have experience of </w:t>
      </w:r>
      <w:r w:rsidRPr="001412BF">
        <w:rPr>
          <w:rFonts w:eastAsia="Times New Roman"/>
          <w:color w:val="000000" w:themeColor="text1"/>
          <w:sz w:val="24"/>
          <w:szCs w:val="24"/>
        </w:rPr>
        <w:t xml:space="preserve">mental health </w:t>
      </w:r>
      <w:r w:rsidR="002C7884" w:rsidRPr="001412BF">
        <w:rPr>
          <w:rFonts w:eastAsia="Times New Roman"/>
          <w:color w:val="000000" w:themeColor="text1"/>
          <w:sz w:val="24"/>
          <w:szCs w:val="24"/>
        </w:rPr>
        <w:t>issues</w:t>
      </w:r>
      <w:r w:rsidRPr="001412BF">
        <w:rPr>
          <w:rFonts w:eastAsia="Times New Roman"/>
          <w:color w:val="000000" w:themeColor="text1"/>
          <w:sz w:val="24"/>
          <w:szCs w:val="24"/>
        </w:rPr>
        <w:t xml:space="preserve">. It is also important to note that, like the other </w:t>
      </w:r>
      <w:r w:rsidR="002C7884" w:rsidRPr="001412BF">
        <w:rPr>
          <w:rFonts w:eastAsia="Times New Roman"/>
          <w:color w:val="000000" w:themeColor="text1"/>
          <w:sz w:val="24"/>
          <w:szCs w:val="24"/>
        </w:rPr>
        <w:t>countries in our study</w:t>
      </w:r>
      <w:r w:rsidRPr="001412BF">
        <w:rPr>
          <w:rFonts w:eastAsia="Times New Roman"/>
          <w:color w:val="000000" w:themeColor="text1"/>
          <w:sz w:val="24"/>
          <w:szCs w:val="24"/>
        </w:rPr>
        <w:t xml:space="preserve">, New Zealand did not set out any explicit route for individuals to participate in the monitoring process outside of the network of DPOs. </w:t>
      </w:r>
    </w:p>
    <w:p w14:paraId="148D6291" w14:textId="77777777" w:rsidR="00A44FC7" w:rsidRPr="001412BF" w:rsidRDefault="00A44FC7" w:rsidP="001412BF">
      <w:pPr>
        <w:pStyle w:val="LO-normal"/>
        <w:rPr>
          <w:rFonts w:eastAsia="Times New Roman"/>
          <w:color w:val="000000" w:themeColor="text1"/>
          <w:sz w:val="24"/>
          <w:szCs w:val="24"/>
        </w:rPr>
      </w:pPr>
    </w:p>
    <w:p w14:paraId="59FDB078" w14:textId="6D2C55CF"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In many ways, New Zealand is quite similar to Ireland, which makes it a valuable example. However, as </w:t>
      </w:r>
      <w:r w:rsidR="002C7884" w:rsidRPr="001412BF">
        <w:rPr>
          <w:rFonts w:eastAsia="Times New Roman"/>
          <w:color w:val="000000" w:themeColor="text1"/>
          <w:sz w:val="24"/>
          <w:szCs w:val="24"/>
        </w:rPr>
        <w:t>is shown</w:t>
      </w:r>
      <w:r w:rsidRPr="001412BF">
        <w:rPr>
          <w:rFonts w:eastAsia="Times New Roman"/>
          <w:color w:val="000000" w:themeColor="text1"/>
          <w:sz w:val="24"/>
          <w:szCs w:val="24"/>
        </w:rPr>
        <w:t xml:space="preserve"> in Chapter 4, New Zealand’s network of DPOs is more advanced than Ireland’s, with more </w:t>
      </w:r>
      <w:r w:rsidR="00FF4213" w:rsidRPr="001412BF">
        <w:rPr>
          <w:rFonts w:eastAsia="Times New Roman"/>
          <w:color w:val="000000" w:themeColor="text1"/>
          <w:sz w:val="24"/>
          <w:szCs w:val="24"/>
        </w:rPr>
        <w:t xml:space="preserve">and </w:t>
      </w:r>
      <w:r w:rsidRPr="001412BF">
        <w:rPr>
          <w:rFonts w:eastAsia="Times New Roman"/>
          <w:color w:val="000000" w:themeColor="text1"/>
          <w:sz w:val="24"/>
          <w:szCs w:val="24"/>
        </w:rPr>
        <w:t>large</w:t>
      </w:r>
      <w:r w:rsidR="00FF4213" w:rsidRPr="001412BF">
        <w:rPr>
          <w:rFonts w:eastAsia="Times New Roman"/>
          <w:color w:val="000000" w:themeColor="text1"/>
          <w:sz w:val="24"/>
          <w:szCs w:val="24"/>
        </w:rPr>
        <w:t>r</w:t>
      </w:r>
      <w:r w:rsidRPr="001412BF">
        <w:rPr>
          <w:rFonts w:eastAsia="Times New Roman"/>
          <w:color w:val="000000" w:themeColor="text1"/>
          <w:sz w:val="24"/>
          <w:szCs w:val="24"/>
        </w:rPr>
        <w:t xml:space="preserve"> national DPOs, with more stable funding and </w:t>
      </w:r>
      <w:r w:rsidR="00A44FC7" w:rsidRPr="001412BF">
        <w:rPr>
          <w:rFonts w:eastAsia="Times New Roman"/>
          <w:color w:val="000000" w:themeColor="text1"/>
          <w:sz w:val="24"/>
          <w:szCs w:val="24"/>
        </w:rPr>
        <w:t>experience of contributing</w:t>
      </w:r>
      <w:r w:rsidRPr="001412BF">
        <w:rPr>
          <w:rFonts w:eastAsia="Times New Roman"/>
          <w:color w:val="000000" w:themeColor="text1"/>
          <w:sz w:val="24"/>
          <w:szCs w:val="24"/>
        </w:rPr>
        <w:t xml:space="preserve"> to human rights monitoring.</w:t>
      </w:r>
      <w:r w:rsidR="00A44FC7" w:rsidRPr="001412BF">
        <w:rPr>
          <w:rFonts w:eastAsia="Times New Roman"/>
          <w:color w:val="000000" w:themeColor="text1"/>
          <w:sz w:val="24"/>
          <w:szCs w:val="24"/>
        </w:rPr>
        <w:t xml:space="preserve"> For example, representatives from the majority of </w:t>
      </w:r>
      <w:r w:rsidR="002C7884" w:rsidRPr="001412BF">
        <w:rPr>
          <w:rFonts w:eastAsia="Times New Roman"/>
          <w:color w:val="000000" w:themeColor="text1"/>
          <w:sz w:val="24"/>
          <w:szCs w:val="24"/>
        </w:rPr>
        <w:t xml:space="preserve">the </w:t>
      </w:r>
      <w:r w:rsidR="00A44FC7" w:rsidRPr="001412BF">
        <w:rPr>
          <w:rFonts w:eastAsia="Times New Roman"/>
          <w:color w:val="000000" w:themeColor="text1"/>
          <w:sz w:val="24"/>
          <w:szCs w:val="24"/>
        </w:rPr>
        <w:t xml:space="preserve">DPOs in the New Zealand Coalition were involved in the negotiations </w:t>
      </w:r>
      <w:r w:rsidR="002C7884" w:rsidRPr="001412BF">
        <w:rPr>
          <w:rFonts w:eastAsia="Times New Roman"/>
          <w:color w:val="000000" w:themeColor="text1"/>
          <w:sz w:val="24"/>
          <w:szCs w:val="24"/>
        </w:rPr>
        <w:t xml:space="preserve">on </w:t>
      </w:r>
      <w:r w:rsidR="00A44FC7" w:rsidRPr="001412BF">
        <w:rPr>
          <w:rFonts w:eastAsia="Times New Roman"/>
          <w:color w:val="000000" w:themeColor="text1"/>
          <w:sz w:val="24"/>
          <w:szCs w:val="24"/>
        </w:rPr>
        <w:t xml:space="preserve">the </w:t>
      </w:r>
      <w:r w:rsidR="002C7884" w:rsidRPr="001412BF">
        <w:rPr>
          <w:rFonts w:eastAsia="Times New Roman"/>
          <w:color w:val="000000" w:themeColor="text1"/>
          <w:sz w:val="24"/>
          <w:szCs w:val="24"/>
        </w:rPr>
        <w:t xml:space="preserve">drafting of the </w:t>
      </w:r>
      <w:r w:rsidR="00A44FC7" w:rsidRPr="001412BF">
        <w:rPr>
          <w:rFonts w:eastAsia="Times New Roman"/>
          <w:color w:val="000000" w:themeColor="text1"/>
          <w:sz w:val="24"/>
          <w:szCs w:val="24"/>
        </w:rPr>
        <w:t xml:space="preserve">CRPD, whereas for Ireland, only a few individual activists participated in the negotiations. </w:t>
      </w:r>
      <w:r w:rsidRPr="001412BF">
        <w:rPr>
          <w:rFonts w:eastAsia="Times New Roman"/>
          <w:color w:val="000000" w:themeColor="text1"/>
          <w:sz w:val="24"/>
          <w:szCs w:val="24"/>
        </w:rPr>
        <w:t>Lacking such a network</w:t>
      </w:r>
      <w:r w:rsidR="00A44FC7" w:rsidRPr="001412BF">
        <w:rPr>
          <w:rFonts w:eastAsia="Times New Roman"/>
          <w:color w:val="000000" w:themeColor="text1"/>
          <w:sz w:val="24"/>
          <w:szCs w:val="24"/>
        </w:rPr>
        <w:t xml:space="preserve"> and experience of human rights monitoring</w:t>
      </w:r>
      <w:r w:rsidRPr="001412BF">
        <w:rPr>
          <w:rFonts w:eastAsia="Times New Roman"/>
          <w:color w:val="000000" w:themeColor="text1"/>
          <w:sz w:val="24"/>
          <w:szCs w:val="24"/>
        </w:rPr>
        <w:t>, Ireland may not be able to replicate New Zealand’s example</w:t>
      </w:r>
      <w:r w:rsidR="006C16F5" w:rsidRPr="001412BF">
        <w:rPr>
          <w:rFonts w:eastAsia="Times New Roman"/>
          <w:color w:val="000000" w:themeColor="text1"/>
          <w:sz w:val="24"/>
          <w:szCs w:val="24"/>
        </w:rPr>
        <w:t xml:space="preserve"> of a Convention Coalition</w:t>
      </w:r>
      <w:r w:rsidRPr="001412BF">
        <w:rPr>
          <w:rFonts w:eastAsia="Times New Roman"/>
          <w:color w:val="000000" w:themeColor="text1"/>
          <w:sz w:val="24"/>
          <w:szCs w:val="24"/>
        </w:rPr>
        <w:t xml:space="preserve">, but as </w:t>
      </w:r>
      <w:r w:rsidR="002C7884" w:rsidRPr="001412BF">
        <w:rPr>
          <w:rFonts w:eastAsia="Times New Roman"/>
          <w:color w:val="000000" w:themeColor="text1"/>
          <w:sz w:val="24"/>
          <w:szCs w:val="24"/>
        </w:rPr>
        <w:t>is</w:t>
      </w:r>
      <w:r w:rsidRPr="001412BF">
        <w:rPr>
          <w:rFonts w:eastAsia="Times New Roman"/>
          <w:color w:val="000000" w:themeColor="text1"/>
          <w:sz w:val="24"/>
          <w:szCs w:val="24"/>
        </w:rPr>
        <w:t xml:space="preserve"> discussed in Chapter 4, other options are available, including through seeking individual</w:t>
      </w:r>
      <w:r w:rsidR="006C16F5" w:rsidRPr="001412BF">
        <w:rPr>
          <w:rFonts w:eastAsia="Times New Roman"/>
          <w:color w:val="000000" w:themeColor="text1"/>
          <w:sz w:val="24"/>
          <w:szCs w:val="24"/>
        </w:rPr>
        <w:t>s</w:t>
      </w:r>
      <w:r w:rsidRPr="001412BF">
        <w:rPr>
          <w:rFonts w:eastAsia="Times New Roman"/>
          <w:color w:val="000000" w:themeColor="text1"/>
          <w:sz w:val="24"/>
          <w:szCs w:val="24"/>
        </w:rPr>
        <w:t xml:space="preserve"> </w:t>
      </w:r>
      <w:r w:rsidR="006C16F5" w:rsidRPr="001412BF">
        <w:rPr>
          <w:rFonts w:eastAsia="Times New Roman"/>
          <w:color w:val="000000" w:themeColor="text1"/>
          <w:sz w:val="24"/>
          <w:szCs w:val="24"/>
        </w:rPr>
        <w:t>to represent the broad diversity of</w:t>
      </w:r>
      <w:r w:rsidRPr="001412BF">
        <w:rPr>
          <w:rFonts w:eastAsia="Times New Roman"/>
          <w:color w:val="000000" w:themeColor="text1"/>
          <w:sz w:val="24"/>
          <w:szCs w:val="24"/>
        </w:rPr>
        <w:t xml:space="preserve"> the disability community in Ireland.</w:t>
      </w:r>
    </w:p>
    <w:p w14:paraId="7467D29E" w14:textId="77777777" w:rsidR="008772DB" w:rsidRPr="001412BF" w:rsidRDefault="008772DB" w:rsidP="001412BF">
      <w:pPr>
        <w:pStyle w:val="LO-normal"/>
        <w:rPr>
          <w:rFonts w:eastAsia="Times New Roman"/>
          <w:color w:val="000000" w:themeColor="text1"/>
          <w:sz w:val="24"/>
          <w:szCs w:val="24"/>
        </w:rPr>
      </w:pPr>
    </w:p>
    <w:p w14:paraId="4E07EE3C" w14:textId="5D1AB52F"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 </w:t>
      </w:r>
      <w:r w:rsidR="000D0DB1">
        <w:rPr>
          <w:rFonts w:eastAsia="Times New Roman"/>
          <w:color w:val="000000" w:themeColor="text1"/>
          <w:sz w:val="24"/>
          <w:szCs w:val="24"/>
        </w:rPr>
        <w:t>table at the end of this chapter</w:t>
      </w:r>
      <w:r w:rsidRPr="001412BF">
        <w:rPr>
          <w:rFonts w:eastAsia="Times New Roman"/>
          <w:color w:val="000000" w:themeColor="text1"/>
          <w:sz w:val="24"/>
          <w:szCs w:val="24"/>
        </w:rPr>
        <w:t xml:space="preserve"> represents a summary of the findings across all </w:t>
      </w:r>
      <w:r w:rsidR="00D63AB0" w:rsidRPr="001412BF">
        <w:rPr>
          <w:rFonts w:eastAsia="Times New Roman"/>
          <w:color w:val="000000" w:themeColor="text1"/>
          <w:sz w:val="24"/>
          <w:szCs w:val="24"/>
        </w:rPr>
        <w:t xml:space="preserve">six </w:t>
      </w:r>
      <w:r w:rsidRPr="001412BF">
        <w:rPr>
          <w:rFonts w:eastAsia="Times New Roman"/>
          <w:color w:val="000000" w:themeColor="text1"/>
          <w:sz w:val="24"/>
          <w:szCs w:val="24"/>
        </w:rPr>
        <w:t>case studies considered in this chapter</w:t>
      </w:r>
      <w:r w:rsidR="00E71389" w:rsidRPr="001412BF">
        <w:rPr>
          <w:rFonts w:eastAsia="Times New Roman"/>
          <w:color w:val="000000" w:themeColor="text1"/>
          <w:sz w:val="24"/>
          <w:szCs w:val="24"/>
        </w:rPr>
        <w:t xml:space="preserve"> against the requirements of the CRPD Committee</w:t>
      </w:r>
      <w:r w:rsidRPr="001412BF">
        <w:rPr>
          <w:rFonts w:eastAsia="Times New Roman"/>
          <w:color w:val="000000" w:themeColor="text1"/>
          <w:sz w:val="24"/>
          <w:szCs w:val="24"/>
        </w:rPr>
        <w:t>. In this analysis, New Zealand emerges as the case study which meets all the criteria considered, and appears as a promising practice for further consideration in the Irish context.</w:t>
      </w:r>
    </w:p>
    <w:p w14:paraId="214B50EF" w14:textId="77777777" w:rsidR="008772DB" w:rsidRPr="001412BF" w:rsidRDefault="008772DB" w:rsidP="001412BF">
      <w:pPr>
        <w:pStyle w:val="LO-normal"/>
        <w:ind w:firstLine="720"/>
        <w:rPr>
          <w:rFonts w:eastAsia="Times New Roman"/>
          <w:color w:val="000000" w:themeColor="text1"/>
          <w:sz w:val="24"/>
          <w:szCs w:val="24"/>
        </w:rPr>
      </w:pPr>
    </w:p>
    <w:p w14:paraId="10DC304B" w14:textId="77777777" w:rsidR="008772DB" w:rsidRPr="001412BF" w:rsidRDefault="008772DB" w:rsidP="001412BF">
      <w:pPr>
        <w:pStyle w:val="LO-normal"/>
        <w:rPr>
          <w:rFonts w:eastAsia="Times New Roman"/>
          <w:color w:val="000000" w:themeColor="text1"/>
          <w:sz w:val="24"/>
          <w:szCs w:val="24"/>
        </w:rPr>
      </w:pPr>
    </w:p>
    <w:p w14:paraId="6A355661" w14:textId="3FE8874D" w:rsidR="008772DB" w:rsidRPr="001412BF" w:rsidRDefault="0021545C" w:rsidP="001412BF">
      <w:pPr>
        <w:pStyle w:val="Heading2"/>
        <w:jc w:val="left"/>
        <w:rPr>
          <w:color w:val="000000" w:themeColor="text1"/>
        </w:rPr>
      </w:pPr>
      <w:bookmarkStart w:id="21" w:name="_Toc449696187"/>
      <w:r w:rsidRPr="001412BF">
        <w:rPr>
          <w:color w:val="000000" w:themeColor="text1"/>
        </w:rPr>
        <w:t xml:space="preserve">2.8 </w:t>
      </w:r>
      <w:r w:rsidR="008772DB" w:rsidRPr="001412BF">
        <w:rPr>
          <w:color w:val="000000" w:themeColor="text1"/>
        </w:rPr>
        <w:t>Conclusion</w:t>
      </w:r>
      <w:bookmarkEnd w:id="21"/>
    </w:p>
    <w:p w14:paraId="7737FE37" w14:textId="5ADCD381" w:rsidR="008772DB" w:rsidRPr="001412BF" w:rsidRDefault="009C1285"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Table 1 summarises the profiles of the frameworks that have been established in the six countries we examined. </w:t>
      </w:r>
      <w:r w:rsidR="008772DB" w:rsidRPr="001412BF">
        <w:rPr>
          <w:rFonts w:eastAsia="Times New Roman"/>
          <w:color w:val="000000" w:themeColor="text1"/>
          <w:sz w:val="24"/>
          <w:szCs w:val="24"/>
        </w:rPr>
        <w:t xml:space="preserve">The </w:t>
      </w:r>
      <w:r w:rsidR="00BD4DCF" w:rsidRPr="001412BF">
        <w:rPr>
          <w:rFonts w:eastAsia="Times New Roman"/>
          <w:color w:val="000000" w:themeColor="text1"/>
          <w:sz w:val="24"/>
          <w:szCs w:val="24"/>
        </w:rPr>
        <w:t>six</w:t>
      </w:r>
      <w:r w:rsidR="008772DB" w:rsidRPr="001412BF">
        <w:rPr>
          <w:rFonts w:eastAsia="Times New Roman"/>
          <w:color w:val="000000" w:themeColor="text1"/>
          <w:sz w:val="24"/>
          <w:szCs w:val="24"/>
        </w:rPr>
        <w:t xml:space="preserve"> examples offer both good practices that have been accepted by the Committee and </w:t>
      </w:r>
      <w:r w:rsidR="00335C16" w:rsidRPr="001412BF">
        <w:rPr>
          <w:rFonts w:eastAsia="Times New Roman"/>
          <w:color w:val="000000" w:themeColor="text1"/>
          <w:sz w:val="24"/>
          <w:szCs w:val="24"/>
        </w:rPr>
        <w:t xml:space="preserve">by </w:t>
      </w:r>
      <w:r w:rsidR="008772DB" w:rsidRPr="001412BF">
        <w:rPr>
          <w:rFonts w:eastAsia="Times New Roman"/>
          <w:color w:val="000000" w:themeColor="text1"/>
          <w:sz w:val="24"/>
          <w:szCs w:val="24"/>
        </w:rPr>
        <w:t xml:space="preserve">civil society and some notes of caution about practices that are less than ideal. First, having an </w:t>
      </w:r>
      <w:r w:rsidR="00E94932" w:rsidRPr="001412BF">
        <w:rPr>
          <w:rFonts w:eastAsia="Times New Roman"/>
          <w:color w:val="000000" w:themeColor="text1"/>
          <w:sz w:val="24"/>
          <w:szCs w:val="24"/>
        </w:rPr>
        <w:t>‘</w:t>
      </w:r>
      <w:r w:rsidR="008772DB" w:rsidRPr="001412BF">
        <w:rPr>
          <w:rFonts w:eastAsia="Times New Roman"/>
          <w:color w:val="000000" w:themeColor="text1"/>
          <w:sz w:val="24"/>
          <w:szCs w:val="24"/>
        </w:rPr>
        <w:t>A status</w:t>
      </w:r>
      <w:r w:rsidR="00E94932" w:rsidRPr="001412BF">
        <w:rPr>
          <w:rFonts w:eastAsia="Times New Roman"/>
          <w:color w:val="000000" w:themeColor="text1"/>
          <w:sz w:val="24"/>
          <w:szCs w:val="24"/>
        </w:rPr>
        <w:t>’</w:t>
      </w:r>
      <w:r w:rsidR="008772DB" w:rsidRPr="001412BF">
        <w:rPr>
          <w:rFonts w:eastAsia="Times New Roman"/>
          <w:color w:val="000000" w:themeColor="text1"/>
          <w:sz w:val="24"/>
          <w:szCs w:val="24"/>
        </w:rPr>
        <w:t xml:space="preserve"> NHRI in the monitoring framework is clearly desirable. The Committee generally accepted all examples in this study that had an </w:t>
      </w:r>
      <w:r w:rsidR="00E94932" w:rsidRPr="001412BF">
        <w:rPr>
          <w:rFonts w:eastAsia="Times New Roman"/>
          <w:color w:val="000000" w:themeColor="text1"/>
          <w:sz w:val="24"/>
          <w:szCs w:val="24"/>
        </w:rPr>
        <w:t>‘</w:t>
      </w:r>
      <w:r w:rsidR="008772DB" w:rsidRPr="001412BF">
        <w:rPr>
          <w:rFonts w:eastAsia="Times New Roman"/>
          <w:color w:val="000000" w:themeColor="text1"/>
          <w:sz w:val="24"/>
          <w:szCs w:val="24"/>
        </w:rPr>
        <w:t>A status</w:t>
      </w:r>
      <w:r w:rsidR="00E94932" w:rsidRPr="001412BF">
        <w:rPr>
          <w:rFonts w:eastAsia="Times New Roman"/>
          <w:color w:val="000000" w:themeColor="text1"/>
          <w:sz w:val="24"/>
          <w:szCs w:val="24"/>
        </w:rPr>
        <w:t>’</w:t>
      </w:r>
      <w:r w:rsidR="008772DB" w:rsidRPr="001412BF">
        <w:rPr>
          <w:rFonts w:eastAsia="Times New Roman"/>
          <w:color w:val="000000" w:themeColor="text1"/>
          <w:sz w:val="24"/>
          <w:szCs w:val="24"/>
        </w:rPr>
        <w:t xml:space="preserve"> NHRI without criticism of their form, even in the case of Germany, which had no other bodies involved, and no formal, permanent role for civil society. Germany was criticised for not providing enough resources,</w:t>
      </w:r>
      <w:r w:rsidR="008772DB" w:rsidRPr="001412BF">
        <w:rPr>
          <w:rStyle w:val="FootnoteReference"/>
          <w:rFonts w:eastAsia="Times New Roman"/>
          <w:color w:val="000000" w:themeColor="text1"/>
          <w:sz w:val="24"/>
          <w:szCs w:val="24"/>
        </w:rPr>
        <w:footnoteReference w:id="103"/>
      </w:r>
      <w:r w:rsidR="008772DB" w:rsidRPr="001412BF">
        <w:rPr>
          <w:rFonts w:eastAsia="Times New Roman"/>
          <w:color w:val="000000" w:themeColor="text1"/>
          <w:sz w:val="24"/>
          <w:szCs w:val="24"/>
        </w:rPr>
        <w:t xml:space="preserve"> which </w:t>
      </w:r>
      <w:r w:rsidR="00C44134" w:rsidRPr="001412BF">
        <w:rPr>
          <w:rFonts w:eastAsia="Times New Roman"/>
          <w:color w:val="000000" w:themeColor="text1"/>
          <w:sz w:val="24"/>
          <w:szCs w:val="24"/>
        </w:rPr>
        <w:t>indicates</w:t>
      </w:r>
      <w:r w:rsidR="008772DB" w:rsidRPr="001412BF">
        <w:rPr>
          <w:rFonts w:eastAsia="Times New Roman"/>
          <w:color w:val="000000" w:themeColor="text1"/>
          <w:sz w:val="24"/>
          <w:szCs w:val="24"/>
        </w:rPr>
        <w:t xml:space="preserve"> that a good choice of framework is not enough</w:t>
      </w:r>
      <w:r w:rsidR="00335C16" w:rsidRPr="001412BF">
        <w:rPr>
          <w:rFonts w:eastAsia="Times New Roman"/>
          <w:color w:val="000000" w:themeColor="text1"/>
          <w:sz w:val="24"/>
          <w:szCs w:val="24"/>
        </w:rPr>
        <w:t>;</w:t>
      </w:r>
      <w:r w:rsidR="008772DB" w:rsidRPr="001412BF">
        <w:rPr>
          <w:rFonts w:eastAsia="Times New Roman"/>
          <w:color w:val="000000" w:themeColor="text1"/>
          <w:sz w:val="24"/>
          <w:szCs w:val="24"/>
        </w:rPr>
        <w:t xml:space="preserve"> the framework must have the resources to operate effectively. This problem also appears in the UK example, where civil society note</w:t>
      </w:r>
      <w:r w:rsidR="00335C16" w:rsidRPr="001412BF">
        <w:rPr>
          <w:rFonts w:eastAsia="Times New Roman"/>
          <w:color w:val="000000" w:themeColor="text1"/>
          <w:sz w:val="24"/>
          <w:szCs w:val="24"/>
        </w:rPr>
        <w:t>d</w:t>
      </w:r>
      <w:r w:rsidR="008772DB" w:rsidRPr="001412BF">
        <w:rPr>
          <w:rFonts w:eastAsia="Times New Roman"/>
          <w:color w:val="000000" w:themeColor="text1"/>
          <w:sz w:val="24"/>
          <w:szCs w:val="24"/>
        </w:rPr>
        <w:t xml:space="preserve"> that the </w:t>
      </w:r>
      <w:r w:rsidR="008772DB" w:rsidRPr="001412BF">
        <w:rPr>
          <w:rFonts w:eastAsia="Times New Roman"/>
          <w:color w:val="000000" w:themeColor="text1"/>
          <w:sz w:val="24"/>
          <w:szCs w:val="24"/>
        </w:rPr>
        <w:lastRenderedPageBreak/>
        <w:t xml:space="preserve">monitoring framework is unable to carry out effective awareness raising, which in turn limits </w:t>
      </w:r>
      <w:r w:rsidR="000D0DB1">
        <w:rPr>
          <w:rFonts w:eastAsia="Times New Roman"/>
          <w:color w:val="000000" w:themeColor="text1"/>
          <w:sz w:val="24"/>
          <w:szCs w:val="24"/>
        </w:rPr>
        <w:t>its</w:t>
      </w:r>
      <w:r w:rsidR="008772DB" w:rsidRPr="001412BF">
        <w:rPr>
          <w:rFonts w:eastAsia="Times New Roman"/>
          <w:color w:val="000000" w:themeColor="text1"/>
          <w:sz w:val="24"/>
          <w:szCs w:val="24"/>
        </w:rPr>
        <w:t xml:space="preserve"> effectiveness.</w:t>
      </w:r>
      <w:r w:rsidR="008772DB" w:rsidRPr="001412BF">
        <w:rPr>
          <w:rStyle w:val="FootnoteReference"/>
          <w:rFonts w:eastAsia="Times New Roman"/>
          <w:color w:val="000000" w:themeColor="text1"/>
          <w:sz w:val="24"/>
          <w:szCs w:val="24"/>
        </w:rPr>
        <w:footnoteReference w:id="104"/>
      </w:r>
      <w:r w:rsidR="008772DB" w:rsidRPr="001412BF">
        <w:rPr>
          <w:rFonts w:eastAsia="Times New Roman"/>
          <w:color w:val="000000" w:themeColor="text1"/>
          <w:sz w:val="24"/>
          <w:szCs w:val="24"/>
        </w:rPr>
        <w:t xml:space="preserve"> </w:t>
      </w:r>
    </w:p>
    <w:p w14:paraId="3A206B3B" w14:textId="77777777" w:rsidR="008772DB" w:rsidRPr="001412BF" w:rsidRDefault="008772DB" w:rsidP="001412BF">
      <w:pPr>
        <w:pStyle w:val="LO-normal"/>
        <w:rPr>
          <w:rFonts w:eastAsia="Times New Roman"/>
          <w:color w:val="000000" w:themeColor="text1"/>
          <w:sz w:val="24"/>
          <w:szCs w:val="24"/>
        </w:rPr>
      </w:pPr>
    </w:p>
    <w:p w14:paraId="08BE9BF7" w14:textId="10585ED3"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A monitoring framework also must be independent from government</w:t>
      </w:r>
      <w:r w:rsidR="00BF79A2" w:rsidRPr="001412BF">
        <w:rPr>
          <w:rFonts w:eastAsia="Times New Roman"/>
          <w:color w:val="000000" w:themeColor="text1"/>
          <w:sz w:val="24"/>
          <w:szCs w:val="24"/>
        </w:rPr>
        <w:t xml:space="preserve">, as the </w:t>
      </w:r>
      <w:r w:rsidR="006C16F5" w:rsidRPr="001412BF">
        <w:rPr>
          <w:rFonts w:eastAsia="Times New Roman"/>
          <w:color w:val="000000" w:themeColor="text1"/>
          <w:sz w:val="24"/>
          <w:szCs w:val="24"/>
        </w:rPr>
        <w:t>Concluding Observations of the Committee</w:t>
      </w:r>
      <w:r w:rsidR="00BF79A2" w:rsidRPr="001412BF">
        <w:rPr>
          <w:rFonts w:eastAsia="Times New Roman"/>
          <w:color w:val="000000" w:themeColor="text1"/>
          <w:sz w:val="24"/>
          <w:szCs w:val="24"/>
        </w:rPr>
        <w:t xml:space="preserve"> make clear</w:t>
      </w:r>
      <w:r w:rsidRPr="001412BF">
        <w:rPr>
          <w:rFonts w:eastAsia="Times New Roman"/>
          <w:color w:val="000000" w:themeColor="text1"/>
          <w:sz w:val="24"/>
          <w:szCs w:val="24"/>
        </w:rPr>
        <w:t>.</w:t>
      </w:r>
      <w:r w:rsidR="001E4174" w:rsidRPr="001412BF">
        <w:rPr>
          <w:rStyle w:val="FootnoteReference"/>
          <w:rFonts w:eastAsia="Times New Roman"/>
          <w:color w:val="000000" w:themeColor="text1"/>
          <w:sz w:val="24"/>
          <w:szCs w:val="24"/>
        </w:rPr>
        <w:footnoteReference w:id="105"/>
      </w:r>
      <w:r w:rsidRPr="001412BF">
        <w:rPr>
          <w:rFonts w:eastAsia="Times New Roman"/>
          <w:color w:val="000000" w:themeColor="text1"/>
          <w:sz w:val="24"/>
          <w:szCs w:val="24"/>
        </w:rPr>
        <w:t xml:space="preserve"> This is most starkly illustrated in the example of Sweden, which used both a</w:t>
      </w:r>
      <w:r w:rsidR="00243E04" w:rsidRPr="001412BF">
        <w:rPr>
          <w:rFonts w:eastAsia="Times New Roman"/>
          <w:color w:val="000000" w:themeColor="text1"/>
          <w:sz w:val="24"/>
          <w:szCs w:val="24"/>
        </w:rPr>
        <w:t>n</w:t>
      </w:r>
      <w:r w:rsidRPr="001412BF">
        <w:rPr>
          <w:rFonts w:eastAsia="Times New Roman"/>
          <w:color w:val="000000" w:themeColor="text1"/>
          <w:sz w:val="24"/>
          <w:szCs w:val="24"/>
        </w:rPr>
        <w:t xml:space="preserve"> NHRI that was not certified as fully independent, and a government agency. With this framework, Sweden was criticised by the Committee, which did not feel that Sweden had been able to create an independent framework as required by the Committee.</w:t>
      </w:r>
      <w:r w:rsidRPr="001412BF">
        <w:rPr>
          <w:rStyle w:val="FootnoteReference"/>
          <w:rFonts w:eastAsia="Times New Roman"/>
          <w:color w:val="000000" w:themeColor="text1"/>
          <w:sz w:val="24"/>
          <w:szCs w:val="24"/>
        </w:rPr>
        <w:footnoteReference w:id="106"/>
      </w:r>
      <w:r w:rsidRPr="001412BF">
        <w:rPr>
          <w:rFonts w:eastAsia="Times New Roman"/>
          <w:color w:val="000000" w:themeColor="text1"/>
          <w:sz w:val="24"/>
          <w:szCs w:val="24"/>
        </w:rPr>
        <w:t xml:space="preserve"> While the Committee seems to look for a fully independent, properly resourced framework, civil society has higher demands. In Germany, Sweden, and the UK, where the monitoring framework lacks a permanent, formal role for civil society, civil society is much more likely to criticise the framework</w:t>
      </w:r>
      <w:r w:rsidR="00130239" w:rsidRPr="001412BF">
        <w:rPr>
          <w:rFonts w:eastAsia="Times New Roman"/>
          <w:color w:val="000000" w:themeColor="text1"/>
          <w:sz w:val="24"/>
          <w:szCs w:val="24"/>
        </w:rPr>
        <w:t xml:space="preserve"> in shadow reports,</w:t>
      </w:r>
      <w:r w:rsidRPr="001412BF">
        <w:rPr>
          <w:rFonts w:eastAsia="Times New Roman"/>
          <w:color w:val="000000" w:themeColor="text1"/>
          <w:sz w:val="24"/>
          <w:szCs w:val="24"/>
        </w:rPr>
        <w:t xml:space="preserve"> and request a greater role in the process. This is true even in Germany, where civil society does have a formal role in the </w:t>
      </w:r>
      <w:r w:rsidR="009D3DB1" w:rsidRPr="001412BF">
        <w:rPr>
          <w:rFonts w:eastAsia="Times New Roman"/>
          <w:color w:val="000000" w:themeColor="text1"/>
          <w:sz w:val="24"/>
          <w:szCs w:val="24"/>
        </w:rPr>
        <w:t>coordination mechanism</w:t>
      </w:r>
      <w:r w:rsidRPr="001412BF">
        <w:rPr>
          <w:rFonts w:eastAsia="Times New Roman"/>
          <w:color w:val="000000" w:themeColor="text1"/>
          <w:sz w:val="24"/>
          <w:szCs w:val="24"/>
        </w:rPr>
        <w:t xml:space="preserve"> under Article 33.</w:t>
      </w:r>
    </w:p>
    <w:p w14:paraId="13720AEE" w14:textId="77777777" w:rsidR="008772DB" w:rsidRPr="001412BF" w:rsidRDefault="008772DB" w:rsidP="001412BF">
      <w:pPr>
        <w:pStyle w:val="LO-normal"/>
        <w:rPr>
          <w:rFonts w:eastAsia="Times New Roman"/>
          <w:color w:val="000000" w:themeColor="text1"/>
          <w:sz w:val="24"/>
          <w:szCs w:val="24"/>
        </w:rPr>
      </w:pPr>
    </w:p>
    <w:p w14:paraId="191A08C8" w14:textId="0573012D" w:rsidR="008772DB" w:rsidRPr="001412BF" w:rsidRDefault="008772DB" w:rsidP="001412BF">
      <w:pPr>
        <w:pStyle w:val="LO-normal"/>
        <w:rPr>
          <w:rFonts w:eastAsia="Times New Roman"/>
          <w:color w:val="000000" w:themeColor="text1"/>
          <w:sz w:val="24"/>
          <w:szCs w:val="24"/>
        </w:rPr>
      </w:pPr>
      <w:r w:rsidRPr="001412BF">
        <w:rPr>
          <w:rFonts w:eastAsia="Times New Roman"/>
          <w:color w:val="000000" w:themeColor="text1"/>
          <w:sz w:val="24"/>
          <w:szCs w:val="24"/>
        </w:rPr>
        <w:t xml:space="preserve">There are also aspects of these frameworks that are not addressed by the Committee or civil society, but </w:t>
      </w:r>
      <w:r w:rsidR="00D6003D" w:rsidRPr="001412BF">
        <w:rPr>
          <w:rFonts w:eastAsia="Times New Roman"/>
          <w:color w:val="000000" w:themeColor="text1"/>
          <w:sz w:val="24"/>
          <w:szCs w:val="24"/>
        </w:rPr>
        <w:t>deserve further comment here</w:t>
      </w:r>
      <w:r w:rsidRPr="001412BF">
        <w:rPr>
          <w:rFonts w:eastAsia="Times New Roman"/>
          <w:color w:val="000000" w:themeColor="text1"/>
          <w:sz w:val="24"/>
          <w:szCs w:val="24"/>
        </w:rPr>
        <w:t xml:space="preserve">. In none of the </w:t>
      </w:r>
      <w:r w:rsidR="001F6106" w:rsidRPr="001412BF">
        <w:rPr>
          <w:rFonts w:eastAsia="Times New Roman"/>
          <w:color w:val="000000" w:themeColor="text1"/>
          <w:sz w:val="24"/>
          <w:szCs w:val="24"/>
        </w:rPr>
        <w:t xml:space="preserve">states </w:t>
      </w:r>
      <w:r w:rsidRPr="001412BF">
        <w:rPr>
          <w:rFonts w:eastAsia="Times New Roman"/>
          <w:color w:val="000000" w:themeColor="text1"/>
          <w:sz w:val="24"/>
          <w:szCs w:val="24"/>
        </w:rPr>
        <w:t>in this study is an explicit method provided for individuals with disabilities to participate in the monitoring process separate</w:t>
      </w:r>
      <w:r w:rsidR="00335C16" w:rsidRPr="001412BF">
        <w:rPr>
          <w:rFonts w:eastAsia="Times New Roman"/>
          <w:color w:val="000000" w:themeColor="text1"/>
          <w:sz w:val="24"/>
          <w:szCs w:val="24"/>
        </w:rPr>
        <w:t>ly</w:t>
      </w:r>
      <w:r w:rsidRPr="001412BF">
        <w:rPr>
          <w:rFonts w:eastAsia="Times New Roman"/>
          <w:color w:val="000000" w:themeColor="text1"/>
          <w:sz w:val="24"/>
          <w:szCs w:val="24"/>
        </w:rPr>
        <w:t xml:space="preserve"> from DPOs or umbrella groups. </w:t>
      </w:r>
      <w:r w:rsidR="00BD4DCF" w:rsidRPr="001412BF">
        <w:rPr>
          <w:rFonts w:eastAsia="Times New Roman"/>
          <w:color w:val="000000" w:themeColor="text1"/>
          <w:sz w:val="24"/>
          <w:szCs w:val="24"/>
        </w:rPr>
        <w:t>Most</w:t>
      </w:r>
      <w:r w:rsidRPr="001412BF">
        <w:rPr>
          <w:rFonts w:eastAsia="Times New Roman"/>
          <w:color w:val="000000" w:themeColor="text1"/>
          <w:sz w:val="24"/>
          <w:szCs w:val="24"/>
        </w:rPr>
        <w:t xml:space="preserve"> </w:t>
      </w:r>
      <w:r w:rsidR="001F6106" w:rsidRPr="001412BF">
        <w:rPr>
          <w:rFonts w:eastAsia="Times New Roman"/>
          <w:color w:val="000000" w:themeColor="text1"/>
          <w:sz w:val="24"/>
          <w:szCs w:val="24"/>
        </w:rPr>
        <w:t xml:space="preserve">states </w:t>
      </w:r>
      <w:r w:rsidRPr="001412BF">
        <w:rPr>
          <w:rFonts w:eastAsia="Times New Roman"/>
          <w:color w:val="000000" w:themeColor="text1"/>
          <w:sz w:val="24"/>
          <w:szCs w:val="24"/>
        </w:rPr>
        <w:t>that have civil society participation focus on organisations, such as umbrella groups in the case of Spain and New Zealand, or invited organisations in the case of Germany.</w:t>
      </w:r>
      <w:r w:rsidR="00BD4DCF" w:rsidRPr="001412BF">
        <w:rPr>
          <w:rFonts w:eastAsia="Times New Roman"/>
          <w:color w:val="000000" w:themeColor="text1"/>
          <w:sz w:val="24"/>
          <w:szCs w:val="24"/>
        </w:rPr>
        <w:t xml:space="preserve"> </w:t>
      </w:r>
      <w:r w:rsidRPr="001412BF">
        <w:rPr>
          <w:rFonts w:eastAsia="Times New Roman"/>
          <w:color w:val="000000" w:themeColor="text1"/>
          <w:sz w:val="24"/>
          <w:szCs w:val="24"/>
        </w:rPr>
        <w:t>While this may meet the current standards of the Committee, it is worth noting that it does not meet the high standard of the CRPD as it is understood by many scholars.</w:t>
      </w:r>
      <w:r w:rsidRPr="001412BF">
        <w:rPr>
          <w:rStyle w:val="FootnoteReference"/>
          <w:rFonts w:eastAsia="Times New Roman"/>
          <w:color w:val="000000" w:themeColor="text1"/>
          <w:sz w:val="24"/>
          <w:szCs w:val="24"/>
        </w:rPr>
        <w:footnoteReference w:id="107"/>
      </w:r>
      <w:r w:rsidR="006C16F5" w:rsidRPr="001412BF">
        <w:rPr>
          <w:rFonts w:eastAsia="Times New Roman"/>
          <w:color w:val="000000" w:themeColor="text1"/>
          <w:sz w:val="24"/>
          <w:szCs w:val="24"/>
        </w:rPr>
        <w:t xml:space="preserve"> Malta was the only state examined for this report which created a body </w:t>
      </w:r>
      <w:r w:rsidR="00046098" w:rsidRPr="001412BF">
        <w:rPr>
          <w:rFonts w:eastAsia="Times New Roman"/>
          <w:color w:val="000000" w:themeColor="text1"/>
          <w:sz w:val="24"/>
          <w:szCs w:val="24"/>
        </w:rPr>
        <w:t xml:space="preserve">composed </w:t>
      </w:r>
      <w:r w:rsidR="006C16F5" w:rsidRPr="001412BF">
        <w:rPr>
          <w:rFonts w:eastAsia="Times New Roman"/>
          <w:color w:val="000000" w:themeColor="text1"/>
          <w:sz w:val="24"/>
          <w:szCs w:val="24"/>
        </w:rPr>
        <w:t>of individuals with disabilities in its monitoring framework, rather than relying on existing organisations. O</w:t>
      </w:r>
      <w:r w:rsidRPr="001412BF">
        <w:rPr>
          <w:rFonts w:eastAsia="Times New Roman"/>
          <w:color w:val="000000" w:themeColor="text1"/>
          <w:sz w:val="24"/>
          <w:szCs w:val="24"/>
        </w:rPr>
        <w:t xml:space="preserve">ne of the dangers of using a group of DPOs as a part of the monitoring framework is that certain segments of the disability community may be left out. In the case of New Zealand, none of the six groups in the Convention Coalition represent people with </w:t>
      </w:r>
      <w:r w:rsidR="005B6470" w:rsidRPr="001412BF">
        <w:rPr>
          <w:rFonts w:eastAsia="Times New Roman"/>
          <w:color w:val="000000" w:themeColor="text1"/>
          <w:sz w:val="24"/>
          <w:szCs w:val="24"/>
        </w:rPr>
        <w:t xml:space="preserve">experience of </w:t>
      </w:r>
      <w:r w:rsidRPr="001412BF">
        <w:rPr>
          <w:rFonts w:eastAsia="Times New Roman"/>
          <w:color w:val="000000" w:themeColor="text1"/>
          <w:sz w:val="24"/>
          <w:szCs w:val="24"/>
        </w:rPr>
        <w:t>mental health</w:t>
      </w:r>
      <w:r w:rsidR="005B6470" w:rsidRPr="001412BF">
        <w:rPr>
          <w:rFonts w:eastAsia="Times New Roman"/>
          <w:color w:val="000000" w:themeColor="text1"/>
          <w:sz w:val="24"/>
          <w:szCs w:val="24"/>
        </w:rPr>
        <w:t xml:space="preserve"> issues</w:t>
      </w:r>
      <w:r w:rsidRPr="001412BF">
        <w:rPr>
          <w:rFonts w:eastAsia="Times New Roman"/>
          <w:color w:val="000000" w:themeColor="text1"/>
          <w:sz w:val="24"/>
          <w:szCs w:val="24"/>
        </w:rPr>
        <w:t>.</w:t>
      </w:r>
      <w:r w:rsidR="00BD4DCF" w:rsidRPr="001412BF">
        <w:rPr>
          <w:rFonts w:eastAsia="Times New Roman"/>
          <w:color w:val="000000" w:themeColor="text1"/>
          <w:sz w:val="24"/>
          <w:szCs w:val="24"/>
        </w:rPr>
        <w:t xml:space="preserve"> </w:t>
      </w:r>
      <w:r w:rsidR="006C16F5" w:rsidRPr="001412BF">
        <w:rPr>
          <w:rFonts w:eastAsia="Times New Roman"/>
          <w:color w:val="000000" w:themeColor="text1"/>
          <w:sz w:val="24"/>
          <w:szCs w:val="24"/>
        </w:rPr>
        <w:t xml:space="preserve">The creation </w:t>
      </w:r>
      <w:r w:rsidR="006C16F5" w:rsidRPr="001412BF">
        <w:rPr>
          <w:rFonts w:eastAsia="Times New Roman"/>
          <w:color w:val="000000" w:themeColor="text1"/>
          <w:sz w:val="24"/>
          <w:szCs w:val="24"/>
        </w:rPr>
        <w:lastRenderedPageBreak/>
        <w:t>of a body</w:t>
      </w:r>
      <w:r w:rsidR="00BD4DCF" w:rsidRPr="001412BF">
        <w:rPr>
          <w:rFonts w:eastAsia="Times New Roman"/>
          <w:color w:val="000000" w:themeColor="text1"/>
          <w:sz w:val="24"/>
          <w:szCs w:val="24"/>
        </w:rPr>
        <w:t xml:space="preserve"> </w:t>
      </w:r>
      <w:r w:rsidR="005B6470" w:rsidRPr="001412BF">
        <w:rPr>
          <w:rFonts w:eastAsia="Times New Roman"/>
          <w:color w:val="000000" w:themeColor="text1"/>
          <w:sz w:val="24"/>
          <w:szCs w:val="24"/>
        </w:rPr>
        <w:t xml:space="preserve">composed </w:t>
      </w:r>
      <w:r w:rsidR="006C16F5" w:rsidRPr="001412BF">
        <w:rPr>
          <w:rFonts w:eastAsia="Times New Roman"/>
          <w:color w:val="000000" w:themeColor="text1"/>
          <w:sz w:val="24"/>
          <w:szCs w:val="24"/>
        </w:rPr>
        <w:t>of individuals, similar</w:t>
      </w:r>
      <w:r w:rsidR="00BD4DCF" w:rsidRPr="001412BF">
        <w:rPr>
          <w:rFonts w:eastAsia="Times New Roman"/>
          <w:color w:val="000000" w:themeColor="text1"/>
          <w:sz w:val="24"/>
          <w:szCs w:val="24"/>
        </w:rPr>
        <w:t xml:space="preserve"> to Malta’s</w:t>
      </w:r>
      <w:r w:rsidR="006C16F5" w:rsidRPr="001412BF">
        <w:rPr>
          <w:rFonts w:eastAsia="Times New Roman"/>
          <w:color w:val="000000" w:themeColor="text1"/>
          <w:sz w:val="24"/>
          <w:szCs w:val="24"/>
        </w:rPr>
        <w:t>,</w:t>
      </w:r>
      <w:r w:rsidR="00BD4DCF" w:rsidRPr="001412BF">
        <w:rPr>
          <w:rFonts w:eastAsia="Times New Roman"/>
          <w:color w:val="000000" w:themeColor="text1"/>
          <w:sz w:val="24"/>
          <w:szCs w:val="24"/>
        </w:rPr>
        <w:t xml:space="preserve"> may </w:t>
      </w:r>
      <w:r w:rsidR="006C16F5" w:rsidRPr="001412BF">
        <w:rPr>
          <w:rFonts w:eastAsia="Times New Roman"/>
          <w:color w:val="000000" w:themeColor="text1"/>
          <w:sz w:val="24"/>
          <w:szCs w:val="24"/>
        </w:rPr>
        <w:t>serve</w:t>
      </w:r>
      <w:r w:rsidR="00BD4DCF" w:rsidRPr="001412BF">
        <w:rPr>
          <w:rFonts w:eastAsia="Times New Roman"/>
          <w:color w:val="000000" w:themeColor="text1"/>
          <w:sz w:val="24"/>
          <w:szCs w:val="24"/>
        </w:rPr>
        <w:t xml:space="preserve"> to avoid </w:t>
      </w:r>
      <w:r w:rsidR="006C16F5" w:rsidRPr="001412BF">
        <w:rPr>
          <w:rFonts w:eastAsia="Times New Roman"/>
          <w:color w:val="000000" w:themeColor="text1"/>
          <w:sz w:val="24"/>
          <w:szCs w:val="24"/>
        </w:rPr>
        <w:t>the</w:t>
      </w:r>
      <w:r w:rsidR="00BD4DCF" w:rsidRPr="001412BF">
        <w:rPr>
          <w:rFonts w:eastAsia="Times New Roman"/>
          <w:color w:val="000000" w:themeColor="text1"/>
          <w:sz w:val="24"/>
          <w:szCs w:val="24"/>
        </w:rPr>
        <w:t xml:space="preserve"> problem</w:t>
      </w:r>
      <w:r w:rsidR="006C16F5" w:rsidRPr="001412BF">
        <w:rPr>
          <w:rFonts w:eastAsia="Times New Roman"/>
          <w:color w:val="000000" w:themeColor="text1"/>
          <w:sz w:val="24"/>
          <w:szCs w:val="24"/>
        </w:rPr>
        <w:t xml:space="preserve"> of under-representation of various groups</w:t>
      </w:r>
      <w:r w:rsidR="00BD4DCF" w:rsidRPr="001412BF">
        <w:rPr>
          <w:rFonts w:eastAsia="Times New Roman"/>
          <w:color w:val="000000" w:themeColor="text1"/>
          <w:sz w:val="24"/>
          <w:szCs w:val="24"/>
        </w:rPr>
        <w:t>.</w:t>
      </w:r>
      <w:r w:rsidRPr="001412BF">
        <w:rPr>
          <w:rFonts w:eastAsia="Times New Roman"/>
          <w:color w:val="000000" w:themeColor="text1"/>
          <w:sz w:val="24"/>
          <w:szCs w:val="24"/>
        </w:rPr>
        <w:t xml:space="preserve"> All these factors should be taken into account in the creation of Ireland’s monitoring framework under Article 33, </w:t>
      </w:r>
      <w:r w:rsidR="00395A16" w:rsidRPr="001412BF">
        <w:rPr>
          <w:rFonts w:eastAsia="Times New Roman"/>
          <w:color w:val="000000" w:themeColor="text1"/>
          <w:sz w:val="24"/>
          <w:szCs w:val="24"/>
        </w:rPr>
        <w:t xml:space="preserve">and this </w:t>
      </w:r>
      <w:r w:rsidR="005B6470" w:rsidRPr="001412BF">
        <w:rPr>
          <w:rFonts w:eastAsia="Times New Roman"/>
          <w:color w:val="000000" w:themeColor="text1"/>
          <w:sz w:val="24"/>
          <w:szCs w:val="24"/>
        </w:rPr>
        <w:t>is</w:t>
      </w:r>
      <w:r w:rsidRPr="001412BF">
        <w:rPr>
          <w:rFonts w:eastAsia="Times New Roman"/>
          <w:color w:val="000000" w:themeColor="text1"/>
          <w:sz w:val="24"/>
          <w:szCs w:val="24"/>
        </w:rPr>
        <w:t xml:space="preserve"> </w:t>
      </w:r>
      <w:r w:rsidR="00500FE9">
        <w:rPr>
          <w:rFonts w:eastAsia="Times New Roman"/>
          <w:color w:val="000000" w:themeColor="text1"/>
          <w:sz w:val="24"/>
          <w:szCs w:val="24"/>
        </w:rPr>
        <w:t>discussed in further detail in C</w:t>
      </w:r>
      <w:r w:rsidRPr="001412BF">
        <w:rPr>
          <w:rFonts w:eastAsia="Times New Roman"/>
          <w:color w:val="000000" w:themeColor="text1"/>
          <w:sz w:val="24"/>
          <w:szCs w:val="24"/>
        </w:rPr>
        <w:t>hapter 4.</w:t>
      </w:r>
    </w:p>
    <w:p w14:paraId="73912463" w14:textId="77777777" w:rsidR="009C1285" w:rsidRPr="001412BF" w:rsidRDefault="009C1285" w:rsidP="001412BF">
      <w:pPr>
        <w:pStyle w:val="LO-normal"/>
        <w:rPr>
          <w:rFonts w:eastAsia="Times New Roman"/>
          <w:color w:val="000000" w:themeColor="text1"/>
          <w:sz w:val="24"/>
          <w:szCs w:val="24"/>
        </w:rPr>
      </w:pPr>
    </w:p>
    <w:p w14:paraId="547ABC71" w14:textId="77777777" w:rsidR="009C1285" w:rsidRPr="001412BF" w:rsidRDefault="009C1285" w:rsidP="001412BF">
      <w:pPr>
        <w:keepNext/>
        <w:spacing w:line="276" w:lineRule="auto"/>
        <w:rPr>
          <w:rFonts w:ascii="Arial" w:hAnsi="Arial" w:cs="Arial"/>
          <w:b/>
          <w:color w:val="000000" w:themeColor="text1"/>
        </w:rPr>
      </w:pPr>
      <w:r w:rsidRPr="001412BF">
        <w:rPr>
          <w:rFonts w:ascii="Arial" w:hAnsi="Arial" w:cs="Arial"/>
          <w:b/>
          <w:color w:val="000000" w:themeColor="text1"/>
        </w:rPr>
        <w:t>Table 1</w:t>
      </w:r>
    </w:p>
    <w:p w14:paraId="039C1D36" w14:textId="77777777" w:rsidR="009C1285" w:rsidRPr="001412BF" w:rsidRDefault="009C1285" w:rsidP="001412BF">
      <w:pPr>
        <w:keepNext/>
        <w:spacing w:line="276" w:lineRule="auto"/>
        <w:rPr>
          <w:rFonts w:ascii="Arial" w:hAnsi="Arial" w:cs="Arial"/>
          <w:color w:val="000000" w:themeColor="text1"/>
        </w:rPr>
      </w:pPr>
      <w:r w:rsidRPr="001412BF">
        <w:rPr>
          <w:rFonts w:ascii="Arial" w:hAnsi="Arial" w:cs="Arial"/>
          <w:color w:val="000000" w:themeColor="text1"/>
        </w:rPr>
        <w:t>Summary of the situation with the Article 33 frameworks in the six countries in this study</w:t>
      </w:r>
    </w:p>
    <w:tbl>
      <w:tblPr>
        <w:tblStyle w:val="LightShading"/>
        <w:tblW w:w="0" w:type="auto"/>
        <w:tblLayout w:type="fixed"/>
        <w:tblLook w:val="04A0" w:firstRow="1" w:lastRow="0" w:firstColumn="1" w:lastColumn="0" w:noHBand="0" w:noVBand="1"/>
      </w:tblPr>
      <w:tblGrid>
        <w:gridCol w:w="1368"/>
        <w:gridCol w:w="1292"/>
        <w:gridCol w:w="1559"/>
        <w:gridCol w:w="1418"/>
        <w:gridCol w:w="1450"/>
        <w:gridCol w:w="1429"/>
      </w:tblGrid>
      <w:tr w:rsidR="009C1285" w:rsidRPr="001412BF" w14:paraId="51FC3A93" w14:textId="77777777" w:rsidTr="00192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14:paraId="17195226" w14:textId="77777777" w:rsidR="009C1285" w:rsidRPr="001412BF" w:rsidRDefault="009C1285" w:rsidP="001412BF">
            <w:pPr>
              <w:keepNext/>
              <w:spacing w:line="276" w:lineRule="auto"/>
              <w:rPr>
                <w:rFonts w:ascii="Arial" w:hAnsi="Arial" w:cs="Arial"/>
                <w:b w:val="0"/>
                <w:color w:val="000000" w:themeColor="text1"/>
              </w:rPr>
            </w:pPr>
            <w:r w:rsidRPr="001412BF">
              <w:rPr>
                <w:rFonts w:ascii="Arial" w:hAnsi="Arial" w:cs="Arial"/>
                <w:b w:val="0"/>
                <w:color w:val="000000" w:themeColor="text1"/>
              </w:rPr>
              <w:t>State</w:t>
            </w:r>
          </w:p>
        </w:tc>
        <w:tc>
          <w:tcPr>
            <w:tcW w:w="1292" w:type="dxa"/>
          </w:tcPr>
          <w:p w14:paraId="417131C1" w14:textId="77777777" w:rsidR="009C1285" w:rsidRPr="001412BF" w:rsidRDefault="009C1285" w:rsidP="001412BF">
            <w:pPr>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1412BF">
              <w:rPr>
                <w:rFonts w:ascii="Arial" w:hAnsi="Arial" w:cs="Arial"/>
                <w:b w:val="0"/>
                <w:color w:val="000000" w:themeColor="text1"/>
              </w:rPr>
              <w:t>Multi-body Frame-work</w:t>
            </w:r>
          </w:p>
        </w:tc>
        <w:tc>
          <w:tcPr>
            <w:tcW w:w="1559" w:type="dxa"/>
          </w:tcPr>
          <w:p w14:paraId="2E8E8A90" w14:textId="77777777" w:rsidR="009C1285" w:rsidRPr="001412BF" w:rsidRDefault="009C1285" w:rsidP="001412BF">
            <w:pPr>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1412BF">
              <w:rPr>
                <w:rFonts w:ascii="Arial" w:hAnsi="Arial" w:cs="Arial"/>
                <w:b w:val="0"/>
                <w:color w:val="000000" w:themeColor="text1"/>
              </w:rPr>
              <w:t>Formal mechanism to consult with civil society</w:t>
            </w:r>
          </w:p>
        </w:tc>
        <w:tc>
          <w:tcPr>
            <w:tcW w:w="1418" w:type="dxa"/>
          </w:tcPr>
          <w:p w14:paraId="2D667ACC" w14:textId="77777777" w:rsidR="009C1285" w:rsidRPr="001412BF" w:rsidRDefault="009C1285" w:rsidP="001412BF">
            <w:pPr>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1412BF">
              <w:rPr>
                <w:rFonts w:ascii="Arial" w:hAnsi="Arial" w:cs="Arial"/>
                <w:b w:val="0"/>
                <w:color w:val="000000" w:themeColor="text1"/>
              </w:rPr>
              <w:t>Civil society is a permanent part of the framework</w:t>
            </w:r>
          </w:p>
        </w:tc>
        <w:tc>
          <w:tcPr>
            <w:tcW w:w="1450" w:type="dxa"/>
          </w:tcPr>
          <w:p w14:paraId="4F81BEB2" w14:textId="77777777" w:rsidR="009C1285" w:rsidRPr="001412BF" w:rsidRDefault="009C1285" w:rsidP="001412BF">
            <w:pPr>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1412BF">
              <w:rPr>
                <w:rFonts w:ascii="Arial" w:hAnsi="Arial" w:cs="Arial"/>
                <w:b w:val="0"/>
                <w:color w:val="000000" w:themeColor="text1"/>
              </w:rPr>
              <w:t>Created a DPO for the framework</w:t>
            </w:r>
          </w:p>
        </w:tc>
        <w:tc>
          <w:tcPr>
            <w:tcW w:w="1429" w:type="dxa"/>
          </w:tcPr>
          <w:p w14:paraId="3F7DA3A8" w14:textId="77777777" w:rsidR="009C1285" w:rsidRPr="001412BF" w:rsidRDefault="009C1285" w:rsidP="001412BF">
            <w:pPr>
              <w:keepNext/>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rPr>
            </w:pPr>
            <w:r w:rsidRPr="001412BF">
              <w:rPr>
                <w:rFonts w:ascii="Arial" w:hAnsi="Arial" w:cs="Arial"/>
                <w:b w:val="0"/>
                <w:color w:val="000000" w:themeColor="text1"/>
              </w:rPr>
              <w:t>‘A’ status NHRI in Framework</w:t>
            </w:r>
          </w:p>
        </w:tc>
      </w:tr>
      <w:tr w:rsidR="009C1285" w:rsidRPr="001412BF" w14:paraId="2A8D18D3" w14:textId="77777777" w:rsidTr="0019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8" w:space="0" w:color="000000" w:themeColor="text1"/>
              <w:bottom w:val="single" w:sz="4" w:space="0" w:color="auto"/>
            </w:tcBorders>
            <w:shd w:val="clear" w:color="auto" w:fill="auto"/>
          </w:tcPr>
          <w:p w14:paraId="545FEB5F" w14:textId="77777777" w:rsidR="009C1285" w:rsidRPr="001412BF" w:rsidRDefault="009C1285" w:rsidP="001412BF">
            <w:pPr>
              <w:keepNext/>
              <w:spacing w:line="276" w:lineRule="auto"/>
              <w:rPr>
                <w:rFonts w:ascii="Arial" w:hAnsi="Arial" w:cs="Arial"/>
                <w:b w:val="0"/>
                <w:color w:val="000000" w:themeColor="text1"/>
              </w:rPr>
            </w:pPr>
            <w:r w:rsidRPr="001412BF">
              <w:rPr>
                <w:rFonts w:ascii="Arial" w:hAnsi="Arial" w:cs="Arial"/>
                <w:b w:val="0"/>
                <w:color w:val="000000" w:themeColor="text1"/>
              </w:rPr>
              <w:t>Germany</w:t>
            </w:r>
          </w:p>
        </w:tc>
        <w:tc>
          <w:tcPr>
            <w:tcW w:w="1292" w:type="dxa"/>
            <w:tcBorders>
              <w:top w:val="single" w:sz="8" w:space="0" w:color="000000" w:themeColor="text1"/>
              <w:bottom w:val="single" w:sz="4" w:space="0" w:color="auto"/>
            </w:tcBorders>
            <w:shd w:val="clear" w:color="auto" w:fill="auto"/>
            <w:vAlign w:val="center"/>
          </w:tcPr>
          <w:p w14:paraId="7ED590C5"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559" w:type="dxa"/>
            <w:tcBorders>
              <w:top w:val="single" w:sz="8" w:space="0" w:color="000000" w:themeColor="text1"/>
              <w:bottom w:val="single" w:sz="4" w:space="0" w:color="auto"/>
            </w:tcBorders>
            <w:shd w:val="clear" w:color="auto" w:fill="auto"/>
            <w:vAlign w:val="center"/>
          </w:tcPr>
          <w:p w14:paraId="621FE008"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18" w:type="dxa"/>
            <w:tcBorders>
              <w:top w:val="single" w:sz="8" w:space="0" w:color="000000" w:themeColor="text1"/>
              <w:bottom w:val="single" w:sz="4" w:space="0" w:color="auto"/>
            </w:tcBorders>
            <w:shd w:val="clear" w:color="auto" w:fill="auto"/>
            <w:vAlign w:val="center"/>
          </w:tcPr>
          <w:p w14:paraId="7BE28684"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450" w:type="dxa"/>
            <w:tcBorders>
              <w:top w:val="single" w:sz="8" w:space="0" w:color="000000" w:themeColor="text1"/>
              <w:bottom w:val="single" w:sz="4" w:space="0" w:color="auto"/>
            </w:tcBorders>
            <w:shd w:val="clear" w:color="auto" w:fill="auto"/>
            <w:vAlign w:val="center"/>
          </w:tcPr>
          <w:p w14:paraId="3C4F8092"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429" w:type="dxa"/>
            <w:tcBorders>
              <w:top w:val="single" w:sz="8" w:space="0" w:color="000000" w:themeColor="text1"/>
              <w:bottom w:val="single" w:sz="4" w:space="0" w:color="auto"/>
            </w:tcBorders>
            <w:shd w:val="clear" w:color="auto" w:fill="auto"/>
            <w:vAlign w:val="center"/>
          </w:tcPr>
          <w:p w14:paraId="51043C60"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r>
      <w:tr w:rsidR="009C1285" w:rsidRPr="001412BF" w14:paraId="0660C623" w14:textId="77777777" w:rsidTr="00192BC7">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bottom w:val="single" w:sz="4" w:space="0" w:color="auto"/>
            </w:tcBorders>
            <w:shd w:val="clear" w:color="auto" w:fill="auto"/>
          </w:tcPr>
          <w:p w14:paraId="01FE2A5A" w14:textId="77777777" w:rsidR="009C1285" w:rsidRPr="001412BF" w:rsidRDefault="009C1285" w:rsidP="001412BF">
            <w:pPr>
              <w:keepNext/>
              <w:spacing w:line="276" w:lineRule="auto"/>
              <w:rPr>
                <w:rFonts w:ascii="Arial" w:hAnsi="Arial" w:cs="Arial"/>
                <w:b w:val="0"/>
                <w:color w:val="000000" w:themeColor="text1"/>
              </w:rPr>
            </w:pPr>
            <w:r w:rsidRPr="001412BF">
              <w:rPr>
                <w:rFonts w:ascii="Arial" w:hAnsi="Arial" w:cs="Arial"/>
                <w:b w:val="0"/>
                <w:color w:val="000000" w:themeColor="text1"/>
              </w:rPr>
              <w:t>UK</w:t>
            </w:r>
          </w:p>
        </w:tc>
        <w:tc>
          <w:tcPr>
            <w:tcW w:w="1292" w:type="dxa"/>
            <w:tcBorders>
              <w:top w:val="single" w:sz="4" w:space="0" w:color="auto"/>
              <w:bottom w:val="single" w:sz="4" w:space="0" w:color="auto"/>
            </w:tcBorders>
            <w:shd w:val="clear" w:color="auto" w:fill="auto"/>
            <w:vAlign w:val="center"/>
          </w:tcPr>
          <w:p w14:paraId="0EAB6E0E"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559" w:type="dxa"/>
            <w:tcBorders>
              <w:top w:val="single" w:sz="4" w:space="0" w:color="auto"/>
              <w:bottom w:val="single" w:sz="4" w:space="0" w:color="auto"/>
            </w:tcBorders>
            <w:shd w:val="clear" w:color="auto" w:fill="auto"/>
            <w:vAlign w:val="center"/>
          </w:tcPr>
          <w:p w14:paraId="61A9BAC5"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418" w:type="dxa"/>
            <w:tcBorders>
              <w:top w:val="single" w:sz="4" w:space="0" w:color="auto"/>
              <w:bottom w:val="single" w:sz="4" w:space="0" w:color="auto"/>
            </w:tcBorders>
            <w:shd w:val="clear" w:color="auto" w:fill="auto"/>
            <w:vAlign w:val="center"/>
          </w:tcPr>
          <w:p w14:paraId="476F0470"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450" w:type="dxa"/>
            <w:tcBorders>
              <w:top w:val="single" w:sz="4" w:space="0" w:color="auto"/>
              <w:bottom w:val="single" w:sz="4" w:space="0" w:color="auto"/>
            </w:tcBorders>
            <w:shd w:val="clear" w:color="auto" w:fill="auto"/>
            <w:vAlign w:val="center"/>
          </w:tcPr>
          <w:p w14:paraId="090A139C"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429" w:type="dxa"/>
            <w:tcBorders>
              <w:top w:val="single" w:sz="4" w:space="0" w:color="auto"/>
              <w:bottom w:val="single" w:sz="4" w:space="0" w:color="auto"/>
            </w:tcBorders>
            <w:shd w:val="clear" w:color="auto" w:fill="auto"/>
            <w:vAlign w:val="center"/>
          </w:tcPr>
          <w:p w14:paraId="629EEFC2"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r>
      <w:tr w:rsidR="009C1285" w:rsidRPr="001412BF" w14:paraId="0AFC560E" w14:textId="77777777" w:rsidTr="0019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bottom w:val="single" w:sz="4" w:space="0" w:color="auto"/>
            </w:tcBorders>
            <w:shd w:val="clear" w:color="auto" w:fill="auto"/>
          </w:tcPr>
          <w:p w14:paraId="499DEC54" w14:textId="77777777" w:rsidR="009C1285" w:rsidRPr="001412BF" w:rsidRDefault="009C1285" w:rsidP="001412BF">
            <w:pPr>
              <w:keepNext/>
              <w:spacing w:line="276" w:lineRule="auto"/>
              <w:rPr>
                <w:rFonts w:ascii="Arial" w:hAnsi="Arial" w:cs="Arial"/>
                <w:b w:val="0"/>
                <w:color w:val="000000" w:themeColor="text1"/>
              </w:rPr>
            </w:pPr>
            <w:r w:rsidRPr="001412BF">
              <w:rPr>
                <w:rFonts w:ascii="Arial" w:hAnsi="Arial" w:cs="Arial"/>
                <w:b w:val="0"/>
                <w:color w:val="000000" w:themeColor="text1"/>
              </w:rPr>
              <w:t>Spain</w:t>
            </w:r>
          </w:p>
        </w:tc>
        <w:tc>
          <w:tcPr>
            <w:tcW w:w="1292" w:type="dxa"/>
            <w:tcBorders>
              <w:top w:val="single" w:sz="4" w:space="0" w:color="auto"/>
              <w:bottom w:val="single" w:sz="4" w:space="0" w:color="auto"/>
            </w:tcBorders>
            <w:shd w:val="clear" w:color="auto" w:fill="auto"/>
            <w:vAlign w:val="center"/>
          </w:tcPr>
          <w:p w14:paraId="4A803486"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559" w:type="dxa"/>
            <w:tcBorders>
              <w:top w:val="single" w:sz="4" w:space="0" w:color="auto"/>
              <w:bottom w:val="single" w:sz="4" w:space="0" w:color="auto"/>
            </w:tcBorders>
            <w:shd w:val="clear" w:color="auto" w:fill="auto"/>
            <w:vAlign w:val="center"/>
          </w:tcPr>
          <w:p w14:paraId="336BC2A3"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18" w:type="dxa"/>
            <w:tcBorders>
              <w:top w:val="single" w:sz="4" w:space="0" w:color="auto"/>
              <w:bottom w:val="single" w:sz="4" w:space="0" w:color="auto"/>
            </w:tcBorders>
            <w:shd w:val="clear" w:color="auto" w:fill="auto"/>
            <w:vAlign w:val="center"/>
          </w:tcPr>
          <w:p w14:paraId="4816A568"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50" w:type="dxa"/>
            <w:tcBorders>
              <w:top w:val="single" w:sz="4" w:space="0" w:color="auto"/>
              <w:bottom w:val="single" w:sz="4" w:space="0" w:color="auto"/>
            </w:tcBorders>
            <w:shd w:val="clear" w:color="auto" w:fill="auto"/>
            <w:vAlign w:val="center"/>
          </w:tcPr>
          <w:p w14:paraId="27D4577B"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429" w:type="dxa"/>
            <w:tcBorders>
              <w:top w:val="single" w:sz="4" w:space="0" w:color="auto"/>
              <w:bottom w:val="single" w:sz="4" w:space="0" w:color="auto"/>
            </w:tcBorders>
            <w:shd w:val="clear" w:color="auto" w:fill="auto"/>
            <w:vAlign w:val="center"/>
          </w:tcPr>
          <w:p w14:paraId="182CD537"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r>
      <w:tr w:rsidR="009C1285" w:rsidRPr="001412BF" w14:paraId="28857850" w14:textId="77777777" w:rsidTr="00192BC7">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bottom w:val="single" w:sz="4" w:space="0" w:color="auto"/>
            </w:tcBorders>
            <w:shd w:val="clear" w:color="auto" w:fill="auto"/>
          </w:tcPr>
          <w:p w14:paraId="0D7E1DF9" w14:textId="77777777" w:rsidR="009C1285" w:rsidRPr="001412BF" w:rsidRDefault="009C1285" w:rsidP="001412BF">
            <w:pPr>
              <w:keepNext/>
              <w:spacing w:line="276" w:lineRule="auto"/>
              <w:rPr>
                <w:rFonts w:ascii="Arial" w:hAnsi="Arial" w:cs="Arial"/>
                <w:b w:val="0"/>
                <w:color w:val="000000" w:themeColor="text1"/>
              </w:rPr>
            </w:pPr>
            <w:r w:rsidRPr="001412BF">
              <w:rPr>
                <w:rFonts w:ascii="Arial" w:hAnsi="Arial" w:cs="Arial"/>
                <w:b w:val="0"/>
                <w:color w:val="000000" w:themeColor="text1"/>
              </w:rPr>
              <w:t>Sweden</w:t>
            </w:r>
          </w:p>
        </w:tc>
        <w:tc>
          <w:tcPr>
            <w:tcW w:w="1292" w:type="dxa"/>
            <w:tcBorders>
              <w:top w:val="single" w:sz="4" w:space="0" w:color="auto"/>
              <w:bottom w:val="single" w:sz="4" w:space="0" w:color="auto"/>
            </w:tcBorders>
            <w:shd w:val="clear" w:color="auto" w:fill="auto"/>
            <w:vAlign w:val="center"/>
          </w:tcPr>
          <w:p w14:paraId="3A50867D"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559" w:type="dxa"/>
            <w:tcBorders>
              <w:top w:val="single" w:sz="4" w:space="0" w:color="auto"/>
              <w:bottom w:val="single" w:sz="4" w:space="0" w:color="auto"/>
            </w:tcBorders>
            <w:shd w:val="clear" w:color="auto" w:fill="auto"/>
            <w:vAlign w:val="center"/>
          </w:tcPr>
          <w:p w14:paraId="3E44499E"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418" w:type="dxa"/>
            <w:tcBorders>
              <w:top w:val="single" w:sz="4" w:space="0" w:color="auto"/>
              <w:bottom w:val="single" w:sz="4" w:space="0" w:color="auto"/>
            </w:tcBorders>
            <w:shd w:val="clear" w:color="auto" w:fill="auto"/>
            <w:vAlign w:val="center"/>
          </w:tcPr>
          <w:p w14:paraId="5CC914ED"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450" w:type="dxa"/>
            <w:tcBorders>
              <w:top w:val="single" w:sz="4" w:space="0" w:color="auto"/>
              <w:bottom w:val="single" w:sz="4" w:space="0" w:color="auto"/>
            </w:tcBorders>
            <w:shd w:val="clear" w:color="auto" w:fill="auto"/>
            <w:vAlign w:val="center"/>
          </w:tcPr>
          <w:p w14:paraId="2934C2D5"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429" w:type="dxa"/>
            <w:tcBorders>
              <w:top w:val="single" w:sz="4" w:space="0" w:color="auto"/>
              <w:bottom w:val="single" w:sz="4" w:space="0" w:color="auto"/>
            </w:tcBorders>
            <w:shd w:val="clear" w:color="auto" w:fill="auto"/>
            <w:vAlign w:val="center"/>
          </w:tcPr>
          <w:p w14:paraId="68232D15" w14:textId="77777777" w:rsidR="009C1285" w:rsidRPr="001412BF" w:rsidRDefault="009C1285" w:rsidP="001412BF">
            <w:pPr>
              <w:keepNext/>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9C1285" w:rsidRPr="001412BF" w14:paraId="64338B91" w14:textId="77777777" w:rsidTr="00192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bottom w:val="single" w:sz="4" w:space="0" w:color="auto"/>
            </w:tcBorders>
            <w:shd w:val="clear" w:color="auto" w:fill="auto"/>
          </w:tcPr>
          <w:p w14:paraId="23656E4E" w14:textId="77777777" w:rsidR="009C1285" w:rsidRPr="001412BF" w:rsidRDefault="009C1285" w:rsidP="001412BF">
            <w:pPr>
              <w:keepNext/>
              <w:spacing w:line="276" w:lineRule="auto"/>
              <w:rPr>
                <w:rFonts w:ascii="Arial" w:hAnsi="Arial" w:cs="Arial"/>
                <w:b w:val="0"/>
                <w:color w:val="000000" w:themeColor="text1"/>
              </w:rPr>
            </w:pPr>
            <w:r w:rsidRPr="001412BF">
              <w:rPr>
                <w:rFonts w:ascii="Arial" w:hAnsi="Arial" w:cs="Arial"/>
                <w:b w:val="0"/>
                <w:color w:val="000000" w:themeColor="text1"/>
              </w:rPr>
              <w:t>Malta</w:t>
            </w:r>
          </w:p>
        </w:tc>
        <w:tc>
          <w:tcPr>
            <w:tcW w:w="1292" w:type="dxa"/>
            <w:tcBorders>
              <w:top w:val="single" w:sz="4" w:space="0" w:color="auto"/>
              <w:bottom w:val="single" w:sz="4" w:space="0" w:color="auto"/>
            </w:tcBorders>
            <w:shd w:val="clear" w:color="auto" w:fill="auto"/>
            <w:vAlign w:val="center"/>
          </w:tcPr>
          <w:p w14:paraId="054566A1"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Menlo Regular" w:hAnsi="Menlo Regular" w:cs="Menlo Regular"/>
                <w:color w:val="000000" w:themeColor="text1"/>
              </w:rPr>
            </w:pPr>
          </w:p>
        </w:tc>
        <w:tc>
          <w:tcPr>
            <w:tcW w:w="1559" w:type="dxa"/>
            <w:tcBorders>
              <w:top w:val="single" w:sz="4" w:space="0" w:color="auto"/>
              <w:bottom w:val="single" w:sz="4" w:space="0" w:color="auto"/>
            </w:tcBorders>
            <w:shd w:val="clear" w:color="auto" w:fill="auto"/>
            <w:vAlign w:val="center"/>
          </w:tcPr>
          <w:p w14:paraId="527EDC1E"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18" w:type="dxa"/>
            <w:tcBorders>
              <w:top w:val="single" w:sz="4" w:space="0" w:color="auto"/>
              <w:bottom w:val="single" w:sz="4" w:space="0" w:color="auto"/>
            </w:tcBorders>
            <w:shd w:val="clear" w:color="auto" w:fill="auto"/>
            <w:vAlign w:val="center"/>
          </w:tcPr>
          <w:p w14:paraId="67CF5C7D"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50" w:type="dxa"/>
            <w:tcBorders>
              <w:top w:val="single" w:sz="4" w:space="0" w:color="auto"/>
              <w:bottom w:val="single" w:sz="4" w:space="0" w:color="auto"/>
            </w:tcBorders>
            <w:shd w:val="clear" w:color="auto" w:fill="auto"/>
            <w:vAlign w:val="center"/>
          </w:tcPr>
          <w:p w14:paraId="191C0F57"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29" w:type="dxa"/>
            <w:tcBorders>
              <w:top w:val="single" w:sz="4" w:space="0" w:color="auto"/>
              <w:bottom w:val="single" w:sz="4" w:space="0" w:color="auto"/>
            </w:tcBorders>
            <w:shd w:val="clear" w:color="auto" w:fill="auto"/>
            <w:vAlign w:val="center"/>
          </w:tcPr>
          <w:p w14:paraId="64852D9B" w14:textId="77777777" w:rsidR="009C1285" w:rsidRPr="001412BF" w:rsidRDefault="009C1285" w:rsidP="001412BF">
            <w:pPr>
              <w:keepNext/>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9C1285" w:rsidRPr="001412BF" w14:paraId="12F98432" w14:textId="77777777" w:rsidTr="00192BC7">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bottom w:val="single" w:sz="8" w:space="0" w:color="000000" w:themeColor="text1"/>
            </w:tcBorders>
            <w:shd w:val="clear" w:color="auto" w:fill="auto"/>
          </w:tcPr>
          <w:p w14:paraId="287E27F9" w14:textId="77777777" w:rsidR="009C1285" w:rsidRPr="001412BF" w:rsidRDefault="009C1285" w:rsidP="001412BF">
            <w:pPr>
              <w:spacing w:line="276" w:lineRule="auto"/>
              <w:rPr>
                <w:rFonts w:ascii="Arial" w:hAnsi="Arial" w:cs="Arial"/>
                <w:b w:val="0"/>
                <w:color w:val="000000" w:themeColor="text1"/>
              </w:rPr>
            </w:pPr>
            <w:r w:rsidRPr="001412BF">
              <w:rPr>
                <w:rFonts w:ascii="Arial" w:hAnsi="Arial" w:cs="Arial"/>
                <w:b w:val="0"/>
                <w:color w:val="000000" w:themeColor="text1"/>
              </w:rPr>
              <w:t>New Zealand</w:t>
            </w:r>
          </w:p>
        </w:tc>
        <w:tc>
          <w:tcPr>
            <w:tcW w:w="1292" w:type="dxa"/>
            <w:tcBorders>
              <w:top w:val="single" w:sz="4" w:space="0" w:color="auto"/>
              <w:bottom w:val="single" w:sz="8" w:space="0" w:color="000000" w:themeColor="text1"/>
            </w:tcBorders>
            <w:shd w:val="clear" w:color="auto" w:fill="auto"/>
            <w:vAlign w:val="center"/>
          </w:tcPr>
          <w:p w14:paraId="0AD03D53" w14:textId="77777777" w:rsidR="009C1285" w:rsidRPr="001412BF" w:rsidRDefault="009C1285" w:rsidP="001412B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559" w:type="dxa"/>
            <w:tcBorders>
              <w:top w:val="single" w:sz="4" w:space="0" w:color="auto"/>
              <w:bottom w:val="single" w:sz="8" w:space="0" w:color="000000" w:themeColor="text1"/>
            </w:tcBorders>
            <w:shd w:val="clear" w:color="auto" w:fill="auto"/>
            <w:vAlign w:val="center"/>
          </w:tcPr>
          <w:p w14:paraId="71CD3FAA" w14:textId="77777777" w:rsidR="009C1285" w:rsidRPr="001412BF" w:rsidRDefault="009C1285" w:rsidP="001412B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18" w:type="dxa"/>
            <w:tcBorders>
              <w:top w:val="single" w:sz="4" w:space="0" w:color="auto"/>
              <w:bottom w:val="single" w:sz="8" w:space="0" w:color="000000" w:themeColor="text1"/>
            </w:tcBorders>
            <w:shd w:val="clear" w:color="auto" w:fill="auto"/>
            <w:vAlign w:val="center"/>
          </w:tcPr>
          <w:p w14:paraId="6A104488" w14:textId="77777777" w:rsidR="009C1285" w:rsidRPr="001412BF" w:rsidRDefault="009C1285" w:rsidP="001412B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50" w:type="dxa"/>
            <w:tcBorders>
              <w:top w:val="single" w:sz="4" w:space="0" w:color="auto"/>
              <w:bottom w:val="single" w:sz="8" w:space="0" w:color="000000" w:themeColor="text1"/>
            </w:tcBorders>
            <w:shd w:val="clear" w:color="auto" w:fill="auto"/>
            <w:vAlign w:val="center"/>
          </w:tcPr>
          <w:p w14:paraId="0D220547" w14:textId="77777777" w:rsidR="009C1285" w:rsidRPr="001412BF" w:rsidRDefault="009C1285" w:rsidP="001412B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c>
          <w:tcPr>
            <w:tcW w:w="1429" w:type="dxa"/>
            <w:tcBorders>
              <w:top w:val="single" w:sz="4" w:space="0" w:color="auto"/>
              <w:bottom w:val="single" w:sz="8" w:space="0" w:color="000000" w:themeColor="text1"/>
            </w:tcBorders>
            <w:shd w:val="clear" w:color="auto" w:fill="auto"/>
            <w:vAlign w:val="center"/>
          </w:tcPr>
          <w:p w14:paraId="6D312F89" w14:textId="77777777" w:rsidR="009C1285" w:rsidRPr="001412BF" w:rsidRDefault="009C1285" w:rsidP="001412B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1412BF">
              <w:rPr>
                <w:rFonts w:ascii="Menlo Regular" w:hAnsi="Menlo Regular" w:cs="Menlo Regular"/>
                <w:color w:val="000000" w:themeColor="text1"/>
              </w:rPr>
              <w:t>✔</w:t>
            </w:r>
          </w:p>
        </w:tc>
      </w:tr>
    </w:tbl>
    <w:p w14:paraId="222DDCC2" w14:textId="77777777" w:rsidR="009C1285" w:rsidRPr="001412BF" w:rsidRDefault="009C1285" w:rsidP="001412BF">
      <w:pPr>
        <w:rPr>
          <w:color w:val="000000" w:themeColor="text1"/>
        </w:rPr>
      </w:pPr>
    </w:p>
    <w:p w14:paraId="16CF9C9A" w14:textId="77777777" w:rsidR="008772DB" w:rsidRPr="001412BF" w:rsidRDefault="008772DB" w:rsidP="001412BF">
      <w:pPr>
        <w:rPr>
          <w:color w:val="000000" w:themeColor="text1"/>
        </w:rPr>
      </w:pPr>
      <w:r w:rsidRPr="001412BF">
        <w:rPr>
          <w:color w:val="000000" w:themeColor="text1"/>
        </w:rPr>
        <w:br w:type="page"/>
      </w:r>
    </w:p>
    <w:p w14:paraId="35B77F69" w14:textId="77777777" w:rsidR="008772DB" w:rsidRPr="001412BF" w:rsidRDefault="008772DB" w:rsidP="001412BF">
      <w:pPr>
        <w:pStyle w:val="Heading1"/>
        <w:rPr>
          <w:color w:val="000000" w:themeColor="text1"/>
        </w:rPr>
      </w:pPr>
      <w:bookmarkStart w:id="22" w:name="_Toc449696188"/>
      <w:r w:rsidRPr="001412BF">
        <w:rPr>
          <w:color w:val="000000" w:themeColor="text1"/>
        </w:rPr>
        <w:lastRenderedPageBreak/>
        <w:t>Chapter 3: How States Support Involvement of People with Disabilities in CRPD Monitoring – A Global Perspective</w:t>
      </w:r>
      <w:bookmarkEnd w:id="22"/>
    </w:p>
    <w:p w14:paraId="18AB172E" w14:textId="569B7674" w:rsidR="008772DB" w:rsidRPr="001412BF" w:rsidRDefault="0021545C" w:rsidP="001412BF">
      <w:pPr>
        <w:pStyle w:val="Heading2"/>
        <w:jc w:val="left"/>
        <w:rPr>
          <w:color w:val="000000" w:themeColor="text1"/>
          <w:lang w:val="en-GB"/>
        </w:rPr>
      </w:pPr>
      <w:bookmarkStart w:id="23" w:name="_Toc449696189"/>
      <w:r w:rsidRPr="001412BF">
        <w:rPr>
          <w:color w:val="000000" w:themeColor="text1"/>
          <w:lang w:val="en-GB"/>
        </w:rPr>
        <w:t xml:space="preserve">3.1 </w:t>
      </w:r>
      <w:r w:rsidR="008772DB" w:rsidRPr="001412BF">
        <w:rPr>
          <w:color w:val="000000" w:themeColor="text1"/>
          <w:lang w:val="en-GB"/>
        </w:rPr>
        <w:t>Introduction</w:t>
      </w:r>
      <w:bookmarkEnd w:id="23"/>
    </w:p>
    <w:p w14:paraId="329098E9" w14:textId="1EF38456"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This chapter examines how different </w:t>
      </w:r>
      <w:r w:rsidR="001F6106" w:rsidRPr="001412BF">
        <w:rPr>
          <w:rFonts w:ascii="Arial" w:hAnsi="Arial" w:cs="Times New Roman"/>
          <w:color w:val="000000" w:themeColor="text1"/>
          <w:lang w:val="en-GB"/>
        </w:rPr>
        <w:t xml:space="preserve">states </w:t>
      </w:r>
      <w:r w:rsidRPr="001412BF">
        <w:rPr>
          <w:rFonts w:ascii="Arial" w:hAnsi="Arial" w:cs="Times New Roman"/>
          <w:color w:val="000000" w:themeColor="text1"/>
          <w:lang w:val="en-GB"/>
        </w:rPr>
        <w:t xml:space="preserve">have involved civil society in their Article 33 mechanisms. The chapter starts by exploring how the </w:t>
      </w:r>
      <w:r w:rsidR="006C16F5" w:rsidRPr="001412BF">
        <w:rPr>
          <w:rFonts w:ascii="Arial" w:hAnsi="Arial" w:cs="Times New Roman"/>
          <w:color w:val="000000" w:themeColor="text1"/>
          <w:lang w:val="en-GB"/>
        </w:rPr>
        <w:t xml:space="preserve">six </w:t>
      </w:r>
      <w:r w:rsidR="001F6106" w:rsidRPr="001412BF">
        <w:rPr>
          <w:rFonts w:ascii="Arial" w:hAnsi="Arial" w:cs="Times New Roman"/>
          <w:color w:val="000000" w:themeColor="text1"/>
          <w:lang w:val="en-GB"/>
        </w:rPr>
        <w:t xml:space="preserve">states </w:t>
      </w:r>
      <w:r w:rsidRPr="001412BF">
        <w:rPr>
          <w:rFonts w:ascii="Arial" w:hAnsi="Arial" w:cs="Times New Roman"/>
          <w:color w:val="000000" w:themeColor="text1"/>
          <w:lang w:val="en-GB"/>
        </w:rPr>
        <w:t>(Germany,</w:t>
      </w:r>
      <w:r w:rsidR="006C16F5" w:rsidRPr="001412BF">
        <w:rPr>
          <w:rFonts w:ascii="Arial" w:hAnsi="Arial" w:cs="Times New Roman"/>
          <w:color w:val="000000" w:themeColor="text1"/>
          <w:lang w:val="en-GB"/>
        </w:rPr>
        <w:t xml:space="preserve"> Malta,</w:t>
      </w:r>
      <w:r w:rsidRPr="001412BF">
        <w:rPr>
          <w:rFonts w:ascii="Arial" w:hAnsi="Arial" w:cs="Times New Roman"/>
          <w:color w:val="000000" w:themeColor="text1"/>
          <w:lang w:val="en-GB"/>
        </w:rPr>
        <w:t xml:space="preserve"> New Zealand, Spain, Sweden and the UK) have involved civil society in implementing the CRPD and in particular how Article 33 mechanisms have involved people with disabilities and DPOs. In addition to these </w:t>
      </w:r>
      <w:r w:rsidR="001F6106" w:rsidRPr="001412BF">
        <w:rPr>
          <w:rFonts w:ascii="Arial" w:hAnsi="Arial" w:cs="Times New Roman"/>
          <w:color w:val="000000" w:themeColor="text1"/>
          <w:lang w:val="en-GB"/>
        </w:rPr>
        <w:t>six states</w:t>
      </w:r>
      <w:r w:rsidR="00087500" w:rsidRPr="001412BF">
        <w:rPr>
          <w:rFonts w:ascii="Arial" w:hAnsi="Arial" w:cs="Times New Roman"/>
          <w:color w:val="000000" w:themeColor="text1"/>
          <w:lang w:val="en-GB"/>
        </w:rPr>
        <w:t>,</w:t>
      </w:r>
      <w:r w:rsidR="001F6106"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 xml:space="preserve">this chapter looks at how </w:t>
      </w:r>
      <w:r w:rsidR="00087500" w:rsidRPr="001412BF">
        <w:rPr>
          <w:rFonts w:ascii="Arial" w:hAnsi="Arial" w:cs="Times New Roman"/>
          <w:color w:val="000000" w:themeColor="text1"/>
          <w:lang w:val="en-GB"/>
        </w:rPr>
        <w:t xml:space="preserve">other </w:t>
      </w:r>
      <w:r w:rsidR="001F6106" w:rsidRPr="001412BF">
        <w:rPr>
          <w:rFonts w:ascii="Arial" w:hAnsi="Arial" w:cs="Times New Roman"/>
          <w:color w:val="000000" w:themeColor="text1"/>
          <w:lang w:val="en-GB"/>
        </w:rPr>
        <w:t xml:space="preserve">states </w:t>
      </w:r>
      <w:r w:rsidRPr="001412BF">
        <w:rPr>
          <w:rFonts w:ascii="Arial" w:hAnsi="Arial" w:cs="Times New Roman"/>
          <w:color w:val="000000" w:themeColor="text1"/>
          <w:lang w:val="en-GB"/>
        </w:rPr>
        <w:t xml:space="preserve">that may </w:t>
      </w:r>
      <w:r w:rsidR="00087500" w:rsidRPr="001412BF">
        <w:rPr>
          <w:rFonts w:ascii="Arial" w:hAnsi="Arial" w:cs="Times New Roman"/>
          <w:color w:val="000000" w:themeColor="text1"/>
          <w:lang w:val="en-GB"/>
        </w:rPr>
        <w:t xml:space="preserve">have </w:t>
      </w:r>
      <w:r w:rsidRPr="001412BF">
        <w:rPr>
          <w:rFonts w:ascii="Arial" w:hAnsi="Arial" w:cs="Times New Roman"/>
          <w:color w:val="000000" w:themeColor="text1"/>
          <w:lang w:val="en-GB"/>
        </w:rPr>
        <w:t>less</w:t>
      </w:r>
      <w:r w:rsidR="00087500" w:rsidRPr="001412BF">
        <w:rPr>
          <w:rFonts w:ascii="Arial" w:hAnsi="Arial" w:cs="Times New Roman"/>
          <w:color w:val="000000" w:themeColor="text1"/>
          <w:lang w:val="en-GB"/>
        </w:rPr>
        <w:t xml:space="preserve"> well</w:t>
      </w:r>
      <w:r w:rsidRPr="001412BF">
        <w:rPr>
          <w:rFonts w:ascii="Arial" w:hAnsi="Arial" w:cs="Times New Roman"/>
          <w:color w:val="000000" w:themeColor="text1"/>
          <w:lang w:val="en-GB"/>
        </w:rPr>
        <w:t xml:space="preserve"> established DPO networks have involved people with disabilities into their Article 33 mechanisms. The chapter also looks at models for the involvement of people with disabilities in CRPD monitoring and concludes with a summary of important considerations in establishing involvement of civil society and DPOs.</w:t>
      </w:r>
    </w:p>
    <w:p w14:paraId="7046F118" w14:textId="77777777" w:rsidR="008772DB" w:rsidRPr="001412BF" w:rsidRDefault="008772DB" w:rsidP="001412BF">
      <w:pPr>
        <w:spacing w:line="276" w:lineRule="auto"/>
        <w:rPr>
          <w:rFonts w:ascii="Arial" w:hAnsi="Arial" w:cs="Times New Roman"/>
          <w:color w:val="000000" w:themeColor="text1"/>
          <w:lang w:val="en-GB"/>
        </w:rPr>
      </w:pPr>
    </w:p>
    <w:p w14:paraId="6C9C0660" w14:textId="251C260C" w:rsidR="008772DB" w:rsidRPr="001412BF" w:rsidRDefault="0021545C" w:rsidP="001412BF">
      <w:pPr>
        <w:pStyle w:val="Heading2"/>
        <w:jc w:val="left"/>
        <w:rPr>
          <w:color w:val="000000" w:themeColor="text1"/>
          <w:lang w:val="en-GB"/>
        </w:rPr>
      </w:pPr>
      <w:bookmarkStart w:id="24" w:name="_Toc449696190"/>
      <w:r w:rsidRPr="001412BF">
        <w:rPr>
          <w:color w:val="000000" w:themeColor="text1"/>
          <w:lang w:val="en-GB"/>
        </w:rPr>
        <w:t xml:space="preserve">3.2 </w:t>
      </w:r>
      <w:r w:rsidR="008772DB" w:rsidRPr="001412BF">
        <w:rPr>
          <w:color w:val="000000" w:themeColor="text1"/>
          <w:lang w:val="en-GB"/>
        </w:rPr>
        <w:t>Civil Society Involvement in Germany</w:t>
      </w:r>
      <w:bookmarkEnd w:id="24"/>
    </w:p>
    <w:p w14:paraId="71BB2B04" w14:textId="2AC0F407" w:rsidR="008772DB" w:rsidRPr="001412BF" w:rsidRDefault="0021545C" w:rsidP="001412BF">
      <w:pPr>
        <w:pStyle w:val="Heading3"/>
        <w:jc w:val="left"/>
        <w:rPr>
          <w:color w:val="000000" w:themeColor="text1"/>
        </w:rPr>
      </w:pPr>
      <w:bookmarkStart w:id="25" w:name="_Toc449696191"/>
      <w:r w:rsidRPr="001412BF">
        <w:rPr>
          <w:color w:val="000000" w:themeColor="text1"/>
        </w:rPr>
        <w:t xml:space="preserve">3.2.1 </w:t>
      </w:r>
      <w:r w:rsidR="008772DB" w:rsidRPr="001412BF">
        <w:rPr>
          <w:color w:val="000000" w:themeColor="text1"/>
        </w:rPr>
        <w:t>DPO and Civil Society Involvement in the State Report</w:t>
      </w:r>
      <w:bookmarkEnd w:id="25"/>
    </w:p>
    <w:p w14:paraId="00EE1479" w14:textId="7F9A10DC" w:rsidR="008772DB" w:rsidRPr="001412BF" w:rsidRDefault="0016502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A</w:t>
      </w:r>
      <w:r w:rsidR="008772DB" w:rsidRPr="001412BF">
        <w:rPr>
          <w:rFonts w:ascii="Arial" w:hAnsi="Arial" w:cs="Times New Roman"/>
          <w:color w:val="000000" w:themeColor="text1"/>
          <w:lang w:val="en-GB"/>
        </w:rPr>
        <w:t xml:space="preserve"> study of Article 33 implementation </w:t>
      </w:r>
      <w:r w:rsidRPr="001412BF">
        <w:rPr>
          <w:rFonts w:ascii="Arial" w:hAnsi="Arial" w:cs="Times New Roman"/>
          <w:color w:val="000000" w:themeColor="text1"/>
          <w:lang w:val="en-GB"/>
        </w:rPr>
        <w:t xml:space="preserve">in Germany </w:t>
      </w:r>
      <w:r w:rsidR="008772DB" w:rsidRPr="001412BF">
        <w:rPr>
          <w:rFonts w:ascii="Arial" w:hAnsi="Arial" w:cs="Times New Roman"/>
          <w:color w:val="000000" w:themeColor="text1"/>
          <w:lang w:val="en-GB"/>
        </w:rPr>
        <w:t xml:space="preserve">reported that the Federal Ministry for Labour and Social Affairs, which funds the independent mechanism, </w:t>
      </w:r>
      <w:r w:rsidR="00A54FE7" w:rsidRPr="001412BF">
        <w:rPr>
          <w:rFonts w:ascii="Arial" w:hAnsi="Arial" w:cs="Times New Roman"/>
          <w:color w:val="000000" w:themeColor="text1"/>
          <w:lang w:val="en-GB"/>
        </w:rPr>
        <w:t>‘</w:t>
      </w:r>
      <w:r w:rsidR="008772DB" w:rsidRPr="001412BF">
        <w:rPr>
          <w:rFonts w:ascii="Arial" w:hAnsi="Arial" w:cs="Times New Roman"/>
          <w:color w:val="000000" w:themeColor="text1"/>
          <w:lang w:val="en-GB"/>
        </w:rPr>
        <w:t>regularly consults with civil society and the German Disability Council in particular.</w:t>
      </w:r>
      <w:r w:rsidR="00A54FE7" w:rsidRPr="001412BF">
        <w:rPr>
          <w:rFonts w:ascii="Arial" w:hAnsi="Arial" w:cs="Times New Roman"/>
          <w:color w:val="000000" w:themeColor="text1"/>
          <w:lang w:val="en-GB"/>
        </w:rPr>
        <w:t>’</w:t>
      </w:r>
      <w:r w:rsidR="008772DB" w:rsidRPr="001412BF">
        <w:rPr>
          <w:rStyle w:val="FootnoteReference"/>
          <w:rFonts w:ascii="Arial" w:hAnsi="Arial" w:cs="Times New Roman"/>
          <w:color w:val="000000" w:themeColor="text1"/>
          <w:lang w:val="en-GB"/>
        </w:rPr>
        <w:footnoteReference w:id="108"/>
      </w:r>
      <w:r w:rsidR="00087500"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 xml:space="preserve">However, a </w:t>
      </w:r>
      <w:r w:rsidR="006C16F5" w:rsidRPr="001412BF">
        <w:rPr>
          <w:rFonts w:ascii="Arial" w:hAnsi="Arial" w:cs="Times New Roman"/>
          <w:color w:val="000000" w:themeColor="text1"/>
          <w:lang w:val="en-GB"/>
        </w:rPr>
        <w:t>r</w:t>
      </w:r>
      <w:r w:rsidR="008772DB" w:rsidRPr="001412BF">
        <w:rPr>
          <w:rFonts w:ascii="Arial" w:hAnsi="Arial" w:cs="Times New Roman"/>
          <w:color w:val="000000" w:themeColor="text1"/>
          <w:lang w:val="en-GB"/>
        </w:rPr>
        <w:t>eport submitted to the CRPD Committee from</w:t>
      </w:r>
      <w:r w:rsidR="006C16F5" w:rsidRPr="001412BF">
        <w:rPr>
          <w:rFonts w:ascii="Arial" w:hAnsi="Arial" w:cs="Times New Roman"/>
          <w:color w:val="000000" w:themeColor="text1"/>
          <w:lang w:val="en-GB"/>
        </w:rPr>
        <w:t xml:space="preserve"> the</w:t>
      </w:r>
      <w:r w:rsidR="008772DB" w:rsidRPr="001412BF">
        <w:rPr>
          <w:rFonts w:ascii="Arial" w:hAnsi="Arial" w:cs="Times New Roman"/>
          <w:color w:val="000000" w:themeColor="text1"/>
          <w:lang w:val="en-GB"/>
        </w:rPr>
        <w:t xml:space="preserve"> BRK-Allianz</w:t>
      </w:r>
      <w:r w:rsidR="006C16F5" w:rsidRPr="001412BF">
        <w:rPr>
          <w:rFonts w:ascii="Arial" w:hAnsi="Arial" w:cs="Times New Roman"/>
          <w:color w:val="000000" w:themeColor="text1"/>
          <w:lang w:val="en-GB"/>
        </w:rPr>
        <w:t xml:space="preserve"> (an alliance of German NGOs with a focus on the CRPD)</w:t>
      </w:r>
      <w:r w:rsidR="008772DB" w:rsidRPr="001412BF">
        <w:rPr>
          <w:rFonts w:ascii="Arial" w:hAnsi="Arial" w:cs="Times New Roman"/>
          <w:color w:val="000000" w:themeColor="text1"/>
          <w:lang w:val="en-GB"/>
        </w:rPr>
        <w:t xml:space="preserve"> indicate</w:t>
      </w:r>
      <w:r w:rsidR="006C16F5" w:rsidRPr="001412BF">
        <w:rPr>
          <w:rFonts w:ascii="Arial" w:hAnsi="Arial" w:cs="Times New Roman"/>
          <w:color w:val="000000" w:themeColor="text1"/>
          <w:lang w:val="en-GB"/>
        </w:rPr>
        <w:t>s</w:t>
      </w:r>
      <w:r w:rsidR="008772DB" w:rsidRPr="001412BF">
        <w:rPr>
          <w:rFonts w:ascii="Arial" w:hAnsi="Arial" w:cs="Times New Roman"/>
          <w:color w:val="000000" w:themeColor="text1"/>
          <w:lang w:val="en-GB"/>
        </w:rPr>
        <w:t xml:space="preserve"> dissatisfaction with the inclusion of civil society and people with disabilities. The report states that while DPOs and people with disabilities have been invited to take part in governmental committees and meetings</w:t>
      </w:r>
      <w:r w:rsidRPr="001412BF">
        <w:rPr>
          <w:rFonts w:ascii="Arial" w:hAnsi="Arial" w:cs="Times New Roman"/>
          <w:color w:val="000000" w:themeColor="text1"/>
          <w:lang w:val="en-GB"/>
        </w:rPr>
        <w:t>,</w:t>
      </w:r>
      <w:r w:rsidR="008772DB" w:rsidRPr="001412BF">
        <w:rPr>
          <w:rFonts w:ascii="Arial" w:hAnsi="Arial" w:cs="Times New Roman"/>
          <w:color w:val="000000" w:themeColor="text1"/>
          <w:lang w:val="en-GB"/>
        </w:rPr>
        <w:t xml:space="preserve"> their participation has not been given equal weight compared </w:t>
      </w:r>
      <w:r w:rsidRPr="001412BF">
        <w:rPr>
          <w:rFonts w:ascii="Arial" w:hAnsi="Arial" w:cs="Times New Roman"/>
          <w:color w:val="000000" w:themeColor="text1"/>
          <w:lang w:val="en-GB"/>
        </w:rPr>
        <w:t xml:space="preserve">with </w:t>
      </w:r>
      <w:r w:rsidR="008772DB" w:rsidRPr="001412BF">
        <w:rPr>
          <w:rFonts w:ascii="Arial" w:hAnsi="Arial" w:cs="Times New Roman"/>
          <w:color w:val="000000" w:themeColor="text1"/>
          <w:lang w:val="en-GB"/>
        </w:rPr>
        <w:t>other members</w:t>
      </w:r>
      <w:r w:rsidR="0037016B" w:rsidRPr="001412BF">
        <w:rPr>
          <w:rFonts w:ascii="Arial" w:hAnsi="Arial" w:cs="Times New Roman"/>
          <w:color w:val="000000" w:themeColor="text1"/>
          <w:lang w:val="en-GB"/>
        </w:rPr>
        <w:t xml:space="preserve"> of the </w:t>
      </w:r>
      <w:r w:rsidR="006C16F5" w:rsidRPr="001412BF">
        <w:rPr>
          <w:rFonts w:ascii="Arial" w:hAnsi="Arial" w:cs="Times New Roman"/>
          <w:color w:val="000000" w:themeColor="text1"/>
          <w:lang w:val="en-GB"/>
        </w:rPr>
        <w:t xml:space="preserve">various </w:t>
      </w:r>
      <w:r w:rsidR="0037016B" w:rsidRPr="001412BF">
        <w:rPr>
          <w:rFonts w:ascii="Arial" w:hAnsi="Arial" w:cs="Times New Roman"/>
          <w:color w:val="000000" w:themeColor="text1"/>
          <w:lang w:val="en-GB"/>
        </w:rPr>
        <w:t>committee</w:t>
      </w:r>
      <w:r w:rsidR="006C16F5" w:rsidRPr="001412BF">
        <w:rPr>
          <w:rFonts w:ascii="Arial" w:hAnsi="Arial" w:cs="Times New Roman"/>
          <w:color w:val="000000" w:themeColor="text1"/>
          <w:lang w:val="en-GB"/>
        </w:rPr>
        <w:t>s in question</w:t>
      </w:r>
      <w:r w:rsidR="008772DB" w:rsidRPr="001412BF">
        <w:rPr>
          <w:rFonts w:ascii="Arial" w:hAnsi="Arial" w:cs="Times New Roman"/>
          <w:color w:val="000000" w:themeColor="text1"/>
          <w:lang w:val="en-GB"/>
        </w:rPr>
        <w:t>.</w:t>
      </w:r>
      <w:r w:rsidR="008772DB" w:rsidRPr="001412BF">
        <w:rPr>
          <w:rStyle w:val="FootnoteReference"/>
          <w:rFonts w:ascii="Arial" w:hAnsi="Arial" w:cs="Times New Roman"/>
          <w:color w:val="000000" w:themeColor="text1"/>
          <w:lang w:val="en-GB"/>
        </w:rPr>
        <w:footnoteReference w:id="109"/>
      </w:r>
      <w:r w:rsidR="008772DB" w:rsidRPr="001412BF">
        <w:rPr>
          <w:rFonts w:ascii="Arial" w:hAnsi="Arial" w:cs="Times New Roman"/>
          <w:color w:val="000000" w:themeColor="text1"/>
          <w:lang w:val="en-GB"/>
        </w:rPr>
        <w:t xml:space="preserve"> The report further asserts that the state report submitted by Germany</w:t>
      </w:r>
      <w:r w:rsidR="0037016B" w:rsidRPr="001412BF">
        <w:rPr>
          <w:rFonts w:ascii="Arial" w:hAnsi="Arial" w:cs="Times New Roman"/>
          <w:color w:val="000000" w:themeColor="text1"/>
          <w:lang w:val="en-GB"/>
        </w:rPr>
        <w:t xml:space="preserve"> at the time of its examination in the spring of 2014</w:t>
      </w:r>
      <w:r w:rsidR="008772DB" w:rsidRPr="001412BF">
        <w:rPr>
          <w:rFonts w:ascii="Arial" w:hAnsi="Arial" w:cs="Times New Roman"/>
          <w:color w:val="000000" w:themeColor="text1"/>
          <w:lang w:val="en-GB"/>
        </w:rPr>
        <w:t xml:space="preserve"> was compiled without the involvement of people with disabilities or their </w:t>
      </w:r>
      <w:r w:rsidR="008772DB" w:rsidRPr="001412BF">
        <w:rPr>
          <w:rFonts w:ascii="Arial" w:hAnsi="Arial" w:cs="Times New Roman"/>
          <w:color w:val="000000" w:themeColor="text1"/>
          <w:lang w:val="en-GB"/>
        </w:rPr>
        <w:lastRenderedPageBreak/>
        <w:t>representative organisations.</w:t>
      </w:r>
      <w:r w:rsidR="008772DB" w:rsidRPr="001412BF">
        <w:rPr>
          <w:rStyle w:val="FootnoteReference"/>
          <w:rFonts w:ascii="Arial" w:hAnsi="Arial" w:cs="Times New Roman"/>
          <w:color w:val="000000" w:themeColor="text1"/>
          <w:lang w:val="en-GB"/>
        </w:rPr>
        <w:footnoteReference w:id="110"/>
      </w:r>
      <w:r w:rsidR="008772DB" w:rsidRPr="001412BF">
        <w:rPr>
          <w:rFonts w:ascii="Arial" w:hAnsi="Arial" w:cs="Times New Roman"/>
          <w:color w:val="000000" w:themeColor="text1"/>
          <w:lang w:val="en-GB"/>
        </w:rPr>
        <w:t xml:space="preserve"> This issue was mentioned by CRPD Committee in the concluding observations for Germany</w:t>
      </w:r>
      <w:r w:rsidR="0037016B" w:rsidRPr="001412BF">
        <w:rPr>
          <w:rFonts w:ascii="Arial" w:hAnsi="Arial" w:cs="Times New Roman"/>
          <w:color w:val="000000" w:themeColor="text1"/>
          <w:lang w:val="en-GB"/>
        </w:rPr>
        <w:t xml:space="preserve"> in 2014</w:t>
      </w:r>
      <w:r w:rsidR="008772DB" w:rsidRPr="001412BF">
        <w:rPr>
          <w:rFonts w:ascii="Arial" w:hAnsi="Arial" w:cs="Times New Roman"/>
          <w:color w:val="000000" w:themeColor="text1"/>
          <w:lang w:val="en-GB"/>
        </w:rPr>
        <w:t>.</w:t>
      </w:r>
      <w:r w:rsidR="008772DB" w:rsidRPr="001412BF">
        <w:rPr>
          <w:rStyle w:val="FootnoteReference"/>
          <w:rFonts w:ascii="Arial" w:hAnsi="Arial" w:cs="Times New Roman"/>
          <w:color w:val="000000" w:themeColor="text1"/>
          <w:lang w:val="en-GB"/>
        </w:rPr>
        <w:footnoteReference w:id="111"/>
      </w:r>
      <w:r w:rsidR="008772DB" w:rsidRPr="001412BF">
        <w:rPr>
          <w:rFonts w:ascii="Arial" w:hAnsi="Arial" w:cs="Times New Roman"/>
          <w:color w:val="000000" w:themeColor="text1"/>
          <w:lang w:val="en-GB"/>
        </w:rPr>
        <w:t xml:space="preserve"> </w:t>
      </w:r>
    </w:p>
    <w:p w14:paraId="4894178F" w14:textId="77777777" w:rsidR="008772DB" w:rsidRPr="001412BF" w:rsidRDefault="008772DB" w:rsidP="001412BF">
      <w:pPr>
        <w:spacing w:line="276" w:lineRule="auto"/>
        <w:rPr>
          <w:rFonts w:ascii="Arial" w:hAnsi="Arial" w:cs="Times New Roman"/>
          <w:i/>
          <w:color w:val="000000" w:themeColor="text1"/>
          <w:lang w:val="en-GB"/>
        </w:rPr>
      </w:pPr>
    </w:p>
    <w:p w14:paraId="7458AC3A" w14:textId="3907A691" w:rsidR="008772DB" w:rsidRPr="001412BF" w:rsidRDefault="0021545C" w:rsidP="001412BF">
      <w:pPr>
        <w:pStyle w:val="Heading3"/>
        <w:jc w:val="left"/>
        <w:rPr>
          <w:b/>
          <w:color w:val="000000" w:themeColor="text1"/>
        </w:rPr>
      </w:pPr>
      <w:bookmarkStart w:id="26" w:name="_Toc449696192"/>
      <w:r w:rsidRPr="001412BF">
        <w:rPr>
          <w:color w:val="000000" w:themeColor="text1"/>
        </w:rPr>
        <w:t>3.2.2.</w:t>
      </w:r>
      <w:r w:rsidR="001C0FDB" w:rsidRPr="001412BF">
        <w:rPr>
          <w:color w:val="000000" w:themeColor="text1"/>
        </w:rPr>
        <w:t xml:space="preserve"> </w:t>
      </w:r>
      <w:r w:rsidR="008772DB" w:rsidRPr="001412BF">
        <w:rPr>
          <w:color w:val="000000" w:themeColor="text1"/>
        </w:rPr>
        <w:t>DPO and Civil Society Involvement in the Article 33 Mechanism</w:t>
      </w:r>
      <w:bookmarkEnd w:id="26"/>
    </w:p>
    <w:p w14:paraId="4EB169FD" w14:textId="0D19785F"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w:t>
      </w:r>
      <w:r w:rsidR="00D07639" w:rsidRPr="001412BF">
        <w:rPr>
          <w:rFonts w:ascii="Arial" w:hAnsi="Arial" w:cs="Times New Roman"/>
          <w:color w:val="000000" w:themeColor="text1"/>
          <w:lang w:val="en-GB"/>
        </w:rPr>
        <w:t>BRK-Allianz also</w:t>
      </w:r>
      <w:r w:rsidRPr="001412BF">
        <w:rPr>
          <w:rFonts w:ascii="Arial" w:hAnsi="Arial" w:cs="Times New Roman"/>
          <w:color w:val="000000" w:themeColor="text1"/>
          <w:lang w:val="en-GB"/>
        </w:rPr>
        <w:t xml:space="preserve"> praised the independent monitoring body for actively consulting with DPOs and for trying to employ people with disabilities </w:t>
      </w:r>
      <w:r w:rsidR="001C0FDB" w:rsidRPr="001412BF">
        <w:rPr>
          <w:rFonts w:ascii="Arial" w:hAnsi="Arial" w:cs="Times New Roman"/>
          <w:color w:val="000000" w:themeColor="text1"/>
          <w:lang w:val="en-GB"/>
        </w:rPr>
        <w:t xml:space="preserve">on the staff of </w:t>
      </w:r>
      <w:r w:rsidRPr="001412BF">
        <w:rPr>
          <w:rFonts w:ascii="Arial" w:hAnsi="Arial" w:cs="Times New Roman"/>
          <w:color w:val="000000" w:themeColor="text1"/>
          <w:lang w:val="en-GB"/>
        </w:rPr>
        <w:t>the monitoring body.</w:t>
      </w:r>
      <w:r w:rsidRPr="001412BF">
        <w:rPr>
          <w:rStyle w:val="FootnoteReference"/>
          <w:rFonts w:ascii="Arial" w:hAnsi="Arial" w:cs="Times New Roman"/>
          <w:color w:val="000000" w:themeColor="text1"/>
          <w:lang w:val="en-GB"/>
        </w:rPr>
        <w:footnoteReference w:id="112"/>
      </w:r>
      <w:r w:rsidRPr="001412BF">
        <w:rPr>
          <w:rFonts w:ascii="Arial" w:hAnsi="Arial" w:cs="Times New Roman"/>
          <w:color w:val="000000" w:themeColor="text1"/>
          <w:lang w:val="en-GB"/>
        </w:rPr>
        <w:t xml:space="preserve"> In discussing the participation of people with disabilities in relation to Article 4 of the CRPD</w:t>
      </w:r>
      <w:r w:rsidR="001C0FDB"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the Article 33 </w:t>
      </w:r>
      <w:r w:rsidR="006C16F5" w:rsidRPr="001412BF">
        <w:rPr>
          <w:rFonts w:ascii="Arial" w:hAnsi="Arial" w:cs="Times New Roman"/>
          <w:color w:val="000000" w:themeColor="text1"/>
          <w:lang w:val="en-GB"/>
        </w:rPr>
        <w:t>n</w:t>
      </w:r>
      <w:r w:rsidRPr="001412BF">
        <w:rPr>
          <w:rFonts w:ascii="Arial" w:hAnsi="Arial" w:cs="Times New Roman"/>
          <w:color w:val="000000" w:themeColor="text1"/>
          <w:lang w:val="en-GB"/>
        </w:rPr>
        <w:t xml:space="preserve">ational </w:t>
      </w:r>
      <w:r w:rsidR="006C16F5" w:rsidRPr="001412BF">
        <w:rPr>
          <w:rFonts w:ascii="Arial" w:hAnsi="Arial" w:cs="Times New Roman"/>
          <w:color w:val="000000" w:themeColor="text1"/>
          <w:lang w:val="en-GB"/>
        </w:rPr>
        <w:t>m</w:t>
      </w:r>
      <w:r w:rsidRPr="001412BF">
        <w:rPr>
          <w:rFonts w:ascii="Arial" w:hAnsi="Arial" w:cs="Times New Roman"/>
          <w:color w:val="000000" w:themeColor="text1"/>
          <w:lang w:val="en-GB"/>
        </w:rPr>
        <w:t xml:space="preserve">onitoring </w:t>
      </w:r>
      <w:r w:rsidR="006C16F5" w:rsidRPr="001412BF">
        <w:rPr>
          <w:rFonts w:ascii="Arial" w:hAnsi="Arial" w:cs="Times New Roman"/>
          <w:color w:val="000000" w:themeColor="text1"/>
          <w:lang w:val="en-GB"/>
        </w:rPr>
        <w:t>b</w:t>
      </w:r>
      <w:r w:rsidRPr="001412BF">
        <w:rPr>
          <w:rFonts w:ascii="Arial" w:hAnsi="Arial" w:cs="Times New Roman"/>
          <w:color w:val="000000" w:themeColor="text1"/>
          <w:lang w:val="en-GB"/>
        </w:rPr>
        <w:t xml:space="preserve">ody suggested that the government needs to adopt an empowerment approach and recommended that </w:t>
      </w:r>
      <w:r w:rsidR="001C0FDB" w:rsidRPr="001412BF">
        <w:rPr>
          <w:rFonts w:ascii="Arial" w:hAnsi="Arial" w:cs="Times New Roman"/>
          <w:color w:val="000000" w:themeColor="text1"/>
          <w:lang w:val="en-GB"/>
        </w:rPr>
        <w:t>self-</w:t>
      </w:r>
      <w:r w:rsidRPr="001412BF">
        <w:rPr>
          <w:rFonts w:ascii="Arial" w:hAnsi="Arial" w:cs="Times New Roman"/>
          <w:color w:val="000000" w:themeColor="text1"/>
          <w:lang w:val="en-GB"/>
        </w:rPr>
        <w:t>advocacy groups</w:t>
      </w:r>
      <w:r w:rsidR="001C0FDB"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 xml:space="preserve"> especially </w:t>
      </w:r>
      <w:r w:rsidR="001C0FDB" w:rsidRPr="001412BF">
        <w:rPr>
          <w:rFonts w:ascii="Arial" w:hAnsi="Arial" w:cs="Times New Roman"/>
          <w:color w:val="000000" w:themeColor="text1"/>
          <w:lang w:val="en-GB"/>
        </w:rPr>
        <w:t>self-</w:t>
      </w:r>
      <w:r w:rsidRPr="001412BF">
        <w:rPr>
          <w:rFonts w:ascii="Arial" w:hAnsi="Arial" w:cs="Times New Roman"/>
          <w:color w:val="000000" w:themeColor="text1"/>
          <w:lang w:val="en-GB"/>
        </w:rPr>
        <w:t>advocacy groups of marginalised groups of people with disabilities</w:t>
      </w:r>
      <w:r w:rsidR="001C0FDB"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 xml:space="preserve"> must be </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strengthened and appropriately equipped</w:t>
      </w:r>
      <w:r w:rsidR="00A54FE7" w:rsidRPr="001412BF">
        <w:rPr>
          <w:rFonts w:ascii="Arial" w:hAnsi="Arial" w:cs="Times New Roman"/>
          <w:color w:val="000000" w:themeColor="text1"/>
          <w:lang w:val="en-GB"/>
        </w:rPr>
        <w:t>’</w:t>
      </w:r>
      <w:r w:rsidR="00F97846" w:rsidRPr="001412BF">
        <w:rPr>
          <w:rFonts w:ascii="Arial" w:hAnsi="Arial" w:cs="Times New Roman"/>
          <w:color w:val="000000" w:themeColor="text1"/>
          <w:lang w:val="en-GB"/>
        </w:rPr>
        <w:t xml:space="preserve"> in order to better facilitate participation.</w:t>
      </w:r>
      <w:r w:rsidRPr="001412BF">
        <w:rPr>
          <w:rStyle w:val="FootnoteReference"/>
          <w:rFonts w:ascii="Arial" w:hAnsi="Arial" w:cs="Times New Roman"/>
          <w:color w:val="000000" w:themeColor="text1"/>
          <w:lang w:val="en-GB"/>
        </w:rPr>
        <w:footnoteReference w:id="113"/>
      </w:r>
      <w:r w:rsidRPr="001412BF">
        <w:rPr>
          <w:rFonts w:ascii="Arial" w:hAnsi="Arial" w:cs="Times New Roman"/>
          <w:color w:val="000000" w:themeColor="text1"/>
          <w:lang w:val="en-GB"/>
        </w:rPr>
        <w:t xml:space="preserve"> </w:t>
      </w:r>
    </w:p>
    <w:p w14:paraId="073BDC3D" w14:textId="77777777" w:rsidR="008772DB" w:rsidRPr="001412BF" w:rsidRDefault="008772DB" w:rsidP="001412BF">
      <w:pPr>
        <w:spacing w:line="276" w:lineRule="auto"/>
        <w:ind w:firstLine="720"/>
        <w:rPr>
          <w:rFonts w:ascii="Arial" w:hAnsi="Arial" w:cs="Times New Roman"/>
          <w:color w:val="000000" w:themeColor="text1"/>
          <w:lang w:val="en-GB"/>
        </w:rPr>
      </w:pPr>
    </w:p>
    <w:p w14:paraId="1E7CD506" w14:textId="0C215AA1" w:rsidR="008772DB" w:rsidRPr="001412BF" w:rsidRDefault="0021545C" w:rsidP="001412BF">
      <w:pPr>
        <w:pStyle w:val="Heading3"/>
        <w:jc w:val="left"/>
        <w:rPr>
          <w:color w:val="000000" w:themeColor="text1"/>
        </w:rPr>
      </w:pPr>
      <w:bookmarkStart w:id="27" w:name="_Toc449696193"/>
      <w:r w:rsidRPr="001412BF">
        <w:rPr>
          <w:color w:val="000000" w:themeColor="text1"/>
        </w:rPr>
        <w:t xml:space="preserve">3.2.3 </w:t>
      </w:r>
      <w:r w:rsidR="008772DB" w:rsidRPr="001412BF">
        <w:rPr>
          <w:color w:val="000000" w:themeColor="text1"/>
        </w:rPr>
        <w:t>DPO and Civil Society Involvement in Shadow Reporting</w:t>
      </w:r>
      <w:bookmarkEnd w:id="27"/>
    </w:p>
    <w:p w14:paraId="77A6757C" w14:textId="63477F88"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There were several shadow reports written by civil society groups in Germany including BRK Allianz, </w:t>
      </w:r>
      <w:r w:rsidR="006C16F5" w:rsidRPr="001412BF">
        <w:rPr>
          <w:rFonts w:ascii="Arial" w:hAnsi="Arial" w:cs="Times New Roman"/>
          <w:color w:val="000000" w:themeColor="text1"/>
          <w:lang w:val="en-GB"/>
        </w:rPr>
        <w:t>which</w:t>
      </w:r>
      <w:r w:rsidRPr="001412BF">
        <w:rPr>
          <w:rFonts w:ascii="Arial" w:hAnsi="Arial" w:cs="Times New Roman"/>
          <w:color w:val="000000" w:themeColor="text1"/>
          <w:lang w:val="en-GB"/>
        </w:rPr>
        <w:t xml:space="preserve"> made a series of submissions to the CRPD Committee</w:t>
      </w:r>
      <w:r w:rsidR="00A620F5" w:rsidRPr="001412BF">
        <w:rPr>
          <w:rFonts w:ascii="Arial" w:hAnsi="Arial" w:cs="Times New Roman"/>
          <w:color w:val="000000" w:themeColor="text1"/>
          <w:lang w:val="en-GB"/>
        </w:rPr>
        <w:t xml:space="preserve"> during the examination </w:t>
      </w:r>
      <w:r w:rsidR="00C03787" w:rsidRPr="001412BF">
        <w:rPr>
          <w:rFonts w:ascii="Arial" w:hAnsi="Arial" w:cs="Times New Roman"/>
          <w:color w:val="000000" w:themeColor="text1"/>
          <w:lang w:val="en-GB"/>
        </w:rPr>
        <w:t xml:space="preserve">of Germany </w:t>
      </w:r>
      <w:r w:rsidR="00A620F5" w:rsidRPr="001412BF">
        <w:rPr>
          <w:rFonts w:ascii="Arial" w:hAnsi="Arial" w:cs="Times New Roman"/>
          <w:color w:val="000000" w:themeColor="text1"/>
          <w:lang w:val="en-GB"/>
        </w:rPr>
        <w:t>in 2014</w:t>
      </w:r>
      <w:r w:rsidRPr="001412BF">
        <w:rPr>
          <w:rFonts w:ascii="Arial" w:hAnsi="Arial" w:cs="Times New Roman"/>
          <w:color w:val="000000" w:themeColor="text1"/>
          <w:lang w:val="en-GB"/>
        </w:rPr>
        <w:t>.</w:t>
      </w:r>
      <w:r w:rsidR="006C16F5" w:rsidRPr="001412BF">
        <w:rPr>
          <w:rFonts w:ascii="Arial" w:hAnsi="Arial" w:cs="Times New Roman"/>
          <w:color w:val="000000" w:themeColor="text1"/>
          <w:lang w:val="en-GB"/>
        </w:rPr>
        <w:t xml:space="preserve"> However, there was limited participation of civil society in the development of the state report, which led the CRPD Committee to recommend that further efforts should be made in future state reporting to actively involve the representative organisations of persons with disabilities.</w:t>
      </w:r>
      <w:r w:rsidR="006C16F5" w:rsidRPr="001412BF">
        <w:rPr>
          <w:rStyle w:val="FootnoteReference"/>
          <w:rFonts w:ascii="Arial" w:hAnsi="Arial" w:cs="Times New Roman"/>
          <w:color w:val="000000" w:themeColor="text1"/>
          <w:lang w:val="en-GB"/>
        </w:rPr>
        <w:footnoteReference w:id="114"/>
      </w:r>
    </w:p>
    <w:p w14:paraId="47F614D3" w14:textId="42DC60CC" w:rsidR="008772DB" w:rsidRPr="001412BF" w:rsidRDefault="006C16F5" w:rsidP="001412BF">
      <w:pPr>
        <w:spacing w:line="276" w:lineRule="auto"/>
        <w:rPr>
          <w:rFonts w:ascii="Arial" w:hAnsi="Arial" w:cs="Times New Roman"/>
          <w:color w:val="000000" w:themeColor="text1"/>
          <w:u w:val="single"/>
          <w:lang w:val="en-GB"/>
        </w:rPr>
      </w:pPr>
      <w:r w:rsidRPr="001412BF">
        <w:rPr>
          <w:rFonts w:ascii="Arial" w:hAnsi="Arial" w:cs="Times New Roman"/>
          <w:color w:val="000000" w:themeColor="text1"/>
          <w:u w:val="single"/>
          <w:lang w:val="en-GB"/>
        </w:rPr>
        <w:t xml:space="preserve"> </w:t>
      </w:r>
    </w:p>
    <w:p w14:paraId="4689C961" w14:textId="769E849D" w:rsidR="008772DB" w:rsidRDefault="0021545C" w:rsidP="001412BF">
      <w:pPr>
        <w:pStyle w:val="Heading2"/>
        <w:jc w:val="left"/>
        <w:rPr>
          <w:color w:val="000000" w:themeColor="text1"/>
          <w:lang w:val="en-GB"/>
        </w:rPr>
      </w:pPr>
      <w:bookmarkStart w:id="28" w:name="_Toc449696194"/>
      <w:r w:rsidRPr="001412BF">
        <w:rPr>
          <w:color w:val="000000" w:themeColor="text1"/>
          <w:lang w:val="en-GB"/>
        </w:rPr>
        <w:lastRenderedPageBreak/>
        <w:t xml:space="preserve">3.3 </w:t>
      </w:r>
      <w:r w:rsidR="008772DB" w:rsidRPr="001412BF">
        <w:rPr>
          <w:color w:val="000000" w:themeColor="text1"/>
          <w:lang w:val="en-GB"/>
        </w:rPr>
        <w:t>Civil Society Involvement in New Zealand</w:t>
      </w:r>
      <w:bookmarkEnd w:id="28"/>
    </w:p>
    <w:p w14:paraId="0B4D0F00" w14:textId="77777777" w:rsidR="00645B94" w:rsidRPr="00645B94" w:rsidRDefault="00645B94" w:rsidP="00645B94">
      <w:pPr>
        <w:rPr>
          <w:lang w:val="en-GB"/>
        </w:rPr>
      </w:pPr>
    </w:p>
    <w:p w14:paraId="1773B700" w14:textId="3A5268BB" w:rsidR="008772DB" w:rsidRDefault="0021545C" w:rsidP="001412BF">
      <w:pPr>
        <w:pStyle w:val="Heading3"/>
        <w:jc w:val="left"/>
        <w:rPr>
          <w:color w:val="000000" w:themeColor="text1"/>
        </w:rPr>
      </w:pPr>
      <w:bookmarkStart w:id="29" w:name="_Toc449696195"/>
      <w:r w:rsidRPr="001412BF">
        <w:rPr>
          <w:color w:val="000000" w:themeColor="text1"/>
        </w:rPr>
        <w:t xml:space="preserve">3.3.1 </w:t>
      </w:r>
      <w:r w:rsidR="008772DB" w:rsidRPr="001412BF">
        <w:rPr>
          <w:color w:val="000000" w:themeColor="text1"/>
        </w:rPr>
        <w:t>DPO and Civil Society Involvement in the State Report</w:t>
      </w:r>
      <w:bookmarkEnd w:id="29"/>
    </w:p>
    <w:p w14:paraId="264524C1" w14:textId="77777777" w:rsidR="00645B94" w:rsidRPr="001412BF" w:rsidRDefault="00645B94" w:rsidP="001412BF">
      <w:pPr>
        <w:pStyle w:val="Heading3"/>
        <w:jc w:val="left"/>
        <w:rPr>
          <w:color w:val="000000" w:themeColor="text1"/>
        </w:rPr>
      </w:pPr>
    </w:p>
    <w:p w14:paraId="346E9709" w14:textId="100D1D9B"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In 2013 the government of New Zealand developed principles of engagement with people with disabilities, which defined DPOs in accordance with the CRPD definition and recognised them as the representative organisations of people with disabilities.</w:t>
      </w:r>
      <w:r w:rsidRPr="001412BF">
        <w:rPr>
          <w:rStyle w:val="FootnoteReference"/>
          <w:rFonts w:ascii="Arial" w:hAnsi="Arial" w:cs="Times New Roman"/>
          <w:color w:val="000000" w:themeColor="text1"/>
          <w:lang w:val="en-GB"/>
        </w:rPr>
        <w:footnoteReference w:id="115"/>
      </w:r>
      <w:r w:rsidRPr="001412BF">
        <w:rPr>
          <w:rFonts w:ascii="Arial" w:hAnsi="Arial" w:cs="Times New Roman"/>
          <w:color w:val="000000" w:themeColor="text1"/>
          <w:lang w:val="en-GB"/>
        </w:rPr>
        <w:t xml:space="preserve"> The </w:t>
      </w:r>
      <w:r w:rsidR="000D606B" w:rsidRPr="001412BF">
        <w:rPr>
          <w:rFonts w:ascii="Arial" w:hAnsi="Arial" w:cs="Times New Roman"/>
          <w:color w:val="000000" w:themeColor="text1"/>
          <w:lang w:val="en-GB"/>
        </w:rPr>
        <w:t>M</w:t>
      </w:r>
      <w:r w:rsidRPr="001412BF">
        <w:rPr>
          <w:rFonts w:ascii="Arial" w:hAnsi="Arial" w:cs="Times New Roman"/>
          <w:color w:val="000000" w:themeColor="text1"/>
          <w:lang w:val="en-GB"/>
        </w:rPr>
        <w:t>inistry</w:t>
      </w:r>
      <w:r w:rsidR="000D606B" w:rsidRPr="001412BF">
        <w:rPr>
          <w:rFonts w:ascii="Arial" w:hAnsi="Arial" w:cs="Times New Roman"/>
          <w:color w:val="000000" w:themeColor="text1"/>
          <w:lang w:val="en-GB"/>
        </w:rPr>
        <w:t xml:space="preserve"> of Social Development</w:t>
      </w:r>
      <w:r w:rsidRPr="001412BF">
        <w:rPr>
          <w:rFonts w:ascii="Arial" w:hAnsi="Arial" w:cs="Times New Roman"/>
          <w:color w:val="000000" w:themeColor="text1"/>
          <w:lang w:val="en-GB"/>
        </w:rPr>
        <w:t xml:space="preserve"> noted that involvement of DPOs does not preclude the involvement of other disability organisations </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so long as DPOs always have the opportunity to participate.</w:t>
      </w:r>
      <w:r w:rsidR="00A54FE7" w:rsidRPr="001412BF">
        <w:rPr>
          <w:rFonts w:ascii="Arial" w:hAnsi="Arial" w:cs="Times New Roman"/>
          <w:color w:val="000000" w:themeColor="text1"/>
          <w:lang w:val="en-GB"/>
        </w:rPr>
        <w:t>’</w:t>
      </w:r>
      <w:r w:rsidRPr="001412BF">
        <w:rPr>
          <w:rStyle w:val="FootnoteReference"/>
          <w:rFonts w:ascii="Arial" w:hAnsi="Arial" w:cs="Times New Roman"/>
          <w:color w:val="000000" w:themeColor="text1"/>
          <w:lang w:val="en-GB"/>
        </w:rPr>
        <w:footnoteReference w:id="116"/>
      </w:r>
      <w:r w:rsidRPr="001412BF">
        <w:rPr>
          <w:rFonts w:ascii="Arial" w:hAnsi="Arial" w:cs="Times New Roman"/>
          <w:color w:val="000000" w:themeColor="text1"/>
          <w:lang w:val="en-GB"/>
        </w:rPr>
        <w:t xml:space="preserve"> The ministry outlined five principles of engagement: </w:t>
      </w:r>
    </w:p>
    <w:p w14:paraId="7FD3EB1D" w14:textId="181CF955" w:rsidR="008772DB" w:rsidRPr="001412BF" w:rsidRDefault="00192BC7" w:rsidP="001412BF">
      <w:pPr>
        <w:shd w:val="clear" w:color="auto" w:fill="FFFFFF"/>
        <w:spacing w:line="276" w:lineRule="auto"/>
        <w:ind w:left="1134" w:hanging="414"/>
        <w:rPr>
          <w:rFonts w:ascii="Arial" w:eastAsia="Times New Roman" w:hAnsi="Arial" w:cs="Times New Roman"/>
          <w:color w:val="000000" w:themeColor="text1"/>
          <w:lang w:val="en-GB"/>
        </w:rPr>
      </w:pPr>
      <w:r w:rsidRPr="001412BF">
        <w:rPr>
          <w:rFonts w:ascii="Arial" w:hAnsi="Arial" w:cs="Times New Roman"/>
          <w:color w:val="000000" w:themeColor="text1"/>
          <w:lang w:val="en-GB"/>
        </w:rPr>
        <w:t>‘1.</w:t>
      </w:r>
      <w:r w:rsidRPr="001412BF">
        <w:rPr>
          <w:rFonts w:ascii="Arial" w:hAnsi="Arial" w:cs="Times New Roman"/>
          <w:color w:val="000000" w:themeColor="text1"/>
          <w:lang w:val="en-GB"/>
        </w:rPr>
        <w:tab/>
      </w:r>
      <w:r w:rsidR="008772DB" w:rsidRPr="001412BF">
        <w:rPr>
          <w:rFonts w:ascii="Arial" w:hAnsi="Arial" w:cs="Times New Roman"/>
          <w:color w:val="000000" w:themeColor="text1"/>
          <w:lang w:val="en-GB"/>
        </w:rPr>
        <w:t>Government</w:t>
      </w:r>
      <w:r w:rsidR="008772DB" w:rsidRPr="001412BF">
        <w:rPr>
          <w:rFonts w:ascii="Arial" w:eastAsia="Times New Roman" w:hAnsi="Arial" w:cs="Times New Roman"/>
          <w:color w:val="000000" w:themeColor="text1"/>
          <w:lang w:val="en-GB"/>
        </w:rPr>
        <w:t xml:space="preserve"> will engage with DPOs as representatives of disabled people</w:t>
      </w:r>
    </w:p>
    <w:p w14:paraId="7FEFB483" w14:textId="2A95FA43" w:rsidR="008772DB" w:rsidRPr="001412BF" w:rsidRDefault="00192BC7" w:rsidP="001412BF">
      <w:pPr>
        <w:shd w:val="clear" w:color="auto" w:fill="FFFFFF"/>
        <w:spacing w:line="276" w:lineRule="auto"/>
        <w:ind w:left="1134" w:hanging="414"/>
        <w:rPr>
          <w:rFonts w:ascii="Arial" w:eastAsia="Times New Roman" w:hAnsi="Arial" w:cs="Times New Roman"/>
          <w:color w:val="000000" w:themeColor="text1"/>
          <w:lang w:val="en-GB"/>
        </w:rPr>
      </w:pPr>
      <w:r w:rsidRPr="001412BF">
        <w:rPr>
          <w:rFonts w:ascii="Arial" w:eastAsia="Times New Roman" w:hAnsi="Arial" w:cs="Times New Roman"/>
          <w:color w:val="000000" w:themeColor="text1"/>
          <w:lang w:val="en-GB"/>
        </w:rPr>
        <w:t>2.</w:t>
      </w:r>
      <w:r w:rsidRPr="001412BF">
        <w:rPr>
          <w:rFonts w:ascii="Arial" w:eastAsia="Times New Roman" w:hAnsi="Arial" w:cs="Times New Roman"/>
          <w:color w:val="000000" w:themeColor="text1"/>
          <w:lang w:val="en-GB"/>
        </w:rPr>
        <w:tab/>
      </w:r>
      <w:r w:rsidR="008772DB" w:rsidRPr="001412BF">
        <w:rPr>
          <w:rFonts w:ascii="Arial" w:eastAsia="Times New Roman" w:hAnsi="Arial" w:cs="Times New Roman"/>
          <w:color w:val="000000" w:themeColor="text1"/>
          <w:lang w:val="en-GB"/>
        </w:rPr>
        <w:t>We involve the right people, at the right time, in the right work</w:t>
      </w:r>
    </w:p>
    <w:p w14:paraId="29ED04E5" w14:textId="56AEA1A6" w:rsidR="008772DB" w:rsidRPr="001412BF" w:rsidRDefault="00192BC7" w:rsidP="001412BF">
      <w:pPr>
        <w:shd w:val="clear" w:color="auto" w:fill="FFFFFF"/>
        <w:spacing w:line="276" w:lineRule="auto"/>
        <w:ind w:left="1134" w:hanging="414"/>
        <w:rPr>
          <w:rFonts w:ascii="Arial" w:eastAsia="Times New Roman" w:hAnsi="Arial" w:cs="Times New Roman"/>
          <w:color w:val="000000" w:themeColor="text1"/>
          <w:lang w:val="en-GB"/>
        </w:rPr>
      </w:pPr>
      <w:r w:rsidRPr="001412BF">
        <w:rPr>
          <w:rFonts w:ascii="Arial" w:eastAsia="Times New Roman" w:hAnsi="Arial" w:cs="Times New Roman"/>
          <w:color w:val="000000" w:themeColor="text1"/>
          <w:lang w:val="en-GB"/>
        </w:rPr>
        <w:t>3.</w:t>
      </w:r>
      <w:r w:rsidRPr="001412BF">
        <w:rPr>
          <w:rFonts w:ascii="Arial" w:eastAsia="Times New Roman" w:hAnsi="Arial" w:cs="Times New Roman"/>
          <w:color w:val="000000" w:themeColor="text1"/>
          <w:lang w:val="en-GB"/>
        </w:rPr>
        <w:tab/>
      </w:r>
      <w:r w:rsidR="008772DB" w:rsidRPr="001412BF">
        <w:rPr>
          <w:rFonts w:ascii="Arial" w:eastAsia="Times New Roman" w:hAnsi="Arial" w:cs="Times New Roman"/>
          <w:color w:val="000000" w:themeColor="text1"/>
          <w:lang w:val="en-GB"/>
        </w:rPr>
        <w:t>We value the contribution of each party and make it easy to engage</w:t>
      </w:r>
    </w:p>
    <w:p w14:paraId="04E1900C" w14:textId="047C37D2" w:rsidR="008772DB" w:rsidRPr="001412BF" w:rsidRDefault="00192BC7" w:rsidP="001412BF">
      <w:pPr>
        <w:shd w:val="clear" w:color="auto" w:fill="FFFFFF"/>
        <w:spacing w:line="276" w:lineRule="auto"/>
        <w:ind w:left="1134" w:hanging="414"/>
        <w:rPr>
          <w:rFonts w:ascii="Arial" w:eastAsia="Times New Roman" w:hAnsi="Arial" w:cs="Times New Roman"/>
          <w:color w:val="000000" w:themeColor="text1"/>
          <w:lang w:val="en-GB"/>
        </w:rPr>
      </w:pPr>
      <w:r w:rsidRPr="001412BF">
        <w:rPr>
          <w:rFonts w:ascii="Arial" w:eastAsia="Times New Roman" w:hAnsi="Arial" w:cs="Times New Roman"/>
          <w:color w:val="000000" w:themeColor="text1"/>
          <w:lang w:val="en-GB"/>
        </w:rPr>
        <w:t>4.</w:t>
      </w:r>
      <w:r w:rsidRPr="001412BF">
        <w:rPr>
          <w:rFonts w:ascii="Arial" w:eastAsia="Times New Roman" w:hAnsi="Arial" w:cs="Times New Roman"/>
          <w:color w:val="000000" w:themeColor="text1"/>
          <w:lang w:val="en-GB"/>
        </w:rPr>
        <w:tab/>
      </w:r>
      <w:r w:rsidR="008772DB" w:rsidRPr="001412BF">
        <w:rPr>
          <w:rFonts w:ascii="Arial" w:eastAsia="Times New Roman" w:hAnsi="Arial" w:cs="Times New Roman"/>
          <w:color w:val="000000" w:themeColor="text1"/>
          <w:lang w:val="en-GB"/>
        </w:rPr>
        <w:t>We will be open, honest, transparent and creative in our engagement with each other</w:t>
      </w:r>
    </w:p>
    <w:p w14:paraId="5C5FE171" w14:textId="6EB4C939" w:rsidR="008772DB" w:rsidRPr="001412BF" w:rsidRDefault="00192BC7" w:rsidP="001412BF">
      <w:pPr>
        <w:shd w:val="clear" w:color="auto" w:fill="FFFFFF"/>
        <w:spacing w:line="276" w:lineRule="auto"/>
        <w:ind w:left="1134" w:hanging="414"/>
        <w:rPr>
          <w:rFonts w:ascii="Arial" w:eastAsia="Times New Roman" w:hAnsi="Arial" w:cs="Times New Roman"/>
          <w:color w:val="000000" w:themeColor="text1"/>
          <w:lang w:val="en-GB"/>
        </w:rPr>
      </w:pPr>
      <w:r w:rsidRPr="001412BF">
        <w:rPr>
          <w:rFonts w:ascii="Arial" w:hAnsi="Arial" w:cs="Times New Roman"/>
          <w:color w:val="000000" w:themeColor="text1"/>
          <w:lang w:val="en-GB"/>
        </w:rPr>
        <w:t>5.</w:t>
      </w:r>
      <w:r w:rsidRPr="001412BF">
        <w:rPr>
          <w:rFonts w:ascii="Arial" w:hAnsi="Arial" w:cs="Times New Roman"/>
          <w:color w:val="000000" w:themeColor="text1"/>
          <w:lang w:val="en-GB"/>
        </w:rPr>
        <w:tab/>
      </w:r>
      <w:r w:rsidR="008772DB" w:rsidRPr="001412BF">
        <w:rPr>
          <w:rFonts w:ascii="Arial" w:hAnsi="Arial" w:cs="Times New Roman"/>
          <w:color w:val="000000" w:themeColor="text1"/>
          <w:lang w:val="en-GB"/>
        </w:rPr>
        <w:t>We jointly learn about how to engage with each other.</w:t>
      </w:r>
      <w:r w:rsidRPr="001412BF">
        <w:rPr>
          <w:rFonts w:ascii="Arial" w:hAnsi="Arial" w:cs="Times New Roman"/>
          <w:color w:val="000000" w:themeColor="text1"/>
          <w:lang w:val="en-GB"/>
        </w:rPr>
        <w:t>’</w:t>
      </w:r>
      <w:r w:rsidR="008772DB" w:rsidRPr="001412BF">
        <w:rPr>
          <w:rStyle w:val="FootnoteReference"/>
          <w:rFonts w:ascii="Arial" w:hAnsi="Arial" w:cs="Times New Roman"/>
          <w:color w:val="000000" w:themeColor="text1"/>
          <w:lang w:val="en-GB"/>
        </w:rPr>
        <w:footnoteReference w:id="117"/>
      </w:r>
    </w:p>
    <w:p w14:paraId="12CCEE35" w14:textId="13790FFD"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Despite this involvement</w:t>
      </w:r>
      <w:r w:rsidR="00ED31D3" w:rsidRPr="001412BF">
        <w:rPr>
          <w:rFonts w:ascii="Arial" w:hAnsi="Arial" w:cs="Times New Roman"/>
          <w:color w:val="000000" w:themeColor="text1"/>
          <w:lang w:val="en-GB"/>
        </w:rPr>
        <w:t>, in its Concluding Observations</w:t>
      </w:r>
      <w:r w:rsidRPr="001412BF">
        <w:rPr>
          <w:rFonts w:ascii="Arial" w:hAnsi="Arial" w:cs="Times New Roman"/>
          <w:color w:val="000000" w:themeColor="text1"/>
          <w:lang w:val="en-GB"/>
        </w:rPr>
        <w:t xml:space="preserve"> the CRPD Committee asked New Zealand to </w:t>
      </w:r>
      <w:r w:rsidR="00F97846" w:rsidRPr="001412BF">
        <w:rPr>
          <w:rFonts w:ascii="Arial" w:hAnsi="Arial" w:cs="Times New Roman"/>
          <w:color w:val="000000" w:themeColor="text1"/>
          <w:lang w:val="en-GB"/>
        </w:rPr>
        <w:t xml:space="preserve">better </w:t>
      </w:r>
      <w:r w:rsidRPr="001412BF">
        <w:rPr>
          <w:rFonts w:ascii="Arial" w:hAnsi="Arial" w:cs="Times New Roman"/>
          <w:color w:val="000000" w:themeColor="text1"/>
          <w:lang w:val="en-GB"/>
        </w:rPr>
        <w:t>involve DPOs in the development of its second periodic report.</w:t>
      </w:r>
      <w:r w:rsidRPr="001412BF">
        <w:rPr>
          <w:rStyle w:val="FootnoteReference"/>
          <w:rFonts w:ascii="Arial" w:hAnsi="Arial" w:cs="Times New Roman"/>
          <w:color w:val="000000" w:themeColor="text1"/>
          <w:lang w:val="en-GB"/>
        </w:rPr>
        <w:footnoteReference w:id="118"/>
      </w:r>
      <w:r w:rsidRPr="001412BF">
        <w:rPr>
          <w:rFonts w:ascii="Arial" w:hAnsi="Arial" w:cs="Times New Roman"/>
          <w:color w:val="000000" w:themeColor="text1"/>
          <w:lang w:val="en-GB"/>
        </w:rPr>
        <w:t xml:space="preserve"> </w:t>
      </w:r>
    </w:p>
    <w:p w14:paraId="5ADB1A6E" w14:textId="77777777" w:rsidR="008772DB" w:rsidRPr="001412BF" w:rsidRDefault="008772DB" w:rsidP="001412BF">
      <w:pPr>
        <w:spacing w:line="276" w:lineRule="auto"/>
        <w:rPr>
          <w:rFonts w:ascii="Arial" w:hAnsi="Arial" w:cs="Times New Roman"/>
          <w:color w:val="000000" w:themeColor="text1"/>
          <w:lang w:val="en-GB"/>
        </w:rPr>
      </w:pPr>
    </w:p>
    <w:p w14:paraId="2291CA20" w14:textId="0688A4C8" w:rsidR="008772DB" w:rsidRPr="001412BF" w:rsidRDefault="0021545C" w:rsidP="001412BF">
      <w:pPr>
        <w:pStyle w:val="Heading3"/>
        <w:jc w:val="left"/>
        <w:rPr>
          <w:color w:val="000000" w:themeColor="text1"/>
        </w:rPr>
      </w:pPr>
      <w:bookmarkStart w:id="30" w:name="_Toc449696196"/>
      <w:r w:rsidRPr="001412BF">
        <w:rPr>
          <w:color w:val="000000" w:themeColor="text1"/>
        </w:rPr>
        <w:t xml:space="preserve">3.3.2 </w:t>
      </w:r>
      <w:r w:rsidR="008772DB" w:rsidRPr="001412BF">
        <w:rPr>
          <w:color w:val="000000" w:themeColor="text1"/>
        </w:rPr>
        <w:t>DPO and Civil Society Involvement in the Article 33 Mechanism</w:t>
      </w:r>
      <w:bookmarkEnd w:id="30"/>
    </w:p>
    <w:p w14:paraId="08469872" w14:textId="5B3EA8FD"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Government of New Zealand also set up a New Zealand Convention Coalition Monitoring Group (Convention Coalition), which is described as </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a governance-level steering group by disabled peoples’ organisations</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that is </w:t>
      </w:r>
      <w:r w:rsidRPr="001412BF">
        <w:rPr>
          <w:rFonts w:ascii="Arial" w:hAnsi="Arial" w:cs="Times New Roman"/>
          <w:color w:val="000000" w:themeColor="text1"/>
          <w:lang w:val="en-GB"/>
        </w:rPr>
        <w:lastRenderedPageBreak/>
        <w:t>tasked with providing the civil society input into the CRPD monitoring process.</w:t>
      </w:r>
      <w:r w:rsidRPr="001412BF">
        <w:rPr>
          <w:rStyle w:val="FootnoteReference"/>
          <w:rFonts w:ascii="Arial" w:hAnsi="Arial" w:cs="Times New Roman"/>
          <w:color w:val="000000" w:themeColor="text1"/>
          <w:lang w:val="en-GB"/>
        </w:rPr>
        <w:footnoteReference w:id="119"/>
      </w:r>
      <w:r w:rsidRPr="001412BF">
        <w:rPr>
          <w:rFonts w:ascii="Arial" w:hAnsi="Arial" w:cs="Times New Roman"/>
          <w:color w:val="000000" w:themeColor="text1"/>
          <w:lang w:val="en-GB"/>
        </w:rPr>
        <w:t xml:space="preserve"> This Convention Coalition along with the</w:t>
      </w:r>
      <w:r w:rsidR="00796109" w:rsidRPr="001412BF">
        <w:rPr>
          <w:rFonts w:ascii="Arial" w:hAnsi="Arial" w:cs="Times New Roman"/>
          <w:color w:val="000000" w:themeColor="text1"/>
          <w:lang w:val="en-GB"/>
        </w:rPr>
        <w:t xml:space="preserve"> New Zealand</w:t>
      </w:r>
      <w:r w:rsidRPr="001412BF">
        <w:rPr>
          <w:rFonts w:ascii="Arial" w:hAnsi="Arial" w:cs="Times New Roman"/>
          <w:color w:val="000000" w:themeColor="text1"/>
          <w:lang w:val="en-GB"/>
        </w:rPr>
        <w:t xml:space="preserve"> Human Rights Commission and the Ombudsman </w:t>
      </w:r>
      <w:r w:rsidR="00046098" w:rsidRPr="001412BF">
        <w:rPr>
          <w:rFonts w:ascii="Arial" w:hAnsi="Arial" w:cs="Times New Roman"/>
          <w:color w:val="000000" w:themeColor="text1"/>
          <w:lang w:val="en-GB"/>
        </w:rPr>
        <w:t xml:space="preserve">constitute </w:t>
      </w:r>
      <w:r w:rsidRPr="001412BF">
        <w:rPr>
          <w:rFonts w:ascii="Arial" w:hAnsi="Arial" w:cs="Times New Roman"/>
          <w:color w:val="000000" w:themeColor="text1"/>
          <w:lang w:val="en-GB"/>
        </w:rPr>
        <w:t xml:space="preserve">the </w:t>
      </w:r>
      <w:r w:rsidR="000D606B" w:rsidRPr="001412BF">
        <w:rPr>
          <w:rFonts w:ascii="Arial" w:hAnsi="Arial" w:cs="Times New Roman"/>
          <w:color w:val="000000" w:themeColor="text1"/>
          <w:lang w:val="en-GB"/>
        </w:rPr>
        <w:t>i</w:t>
      </w:r>
      <w:r w:rsidRPr="001412BF">
        <w:rPr>
          <w:rFonts w:ascii="Arial" w:hAnsi="Arial" w:cs="Times New Roman"/>
          <w:color w:val="000000" w:themeColor="text1"/>
          <w:lang w:val="en-GB"/>
        </w:rPr>
        <w:t xml:space="preserve">ndependent </w:t>
      </w:r>
      <w:r w:rsidR="000D606B" w:rsidRPr="001412BF">
        <w:rPr>
          <w:rFonts w:ascii="Arial" w:hAnsi="Arial" w:cs="Times New Roman"/>
          <w:color w:val="000000" w:themeColor="text1"/>
          <w:lang w:val="en-GB"/>
        </w:rPr>
        <w:t>m</w:t>
      </w:r>
      <w:r w:rsidRPr="001412BF">
        <w:rPr>
          <w:rFonts w:ascii="Arial" w:hAnsi="Arial" w:cs="Times New Roman"/>
          <w:color w:val="000000" w:themeColor="text1"/>
          <w:lang w:val="en-GB"/>
        </w:rPr>
        <w:t xml:space="preserve">onitoring </w:t>
      </w:r>
      <w:r w:rsidR="000D606B" w:rsidRPr="001412BF">
        <w:rPr>
          <w:rFonts w:ascii="Arial" w:hAnsi="Arial" w:cs="Times New Roman"/>
          <w:color w:val="000000" w:themeColor="text1"/>
          <w:lang w:val="en-GB"/>
        </w:rPr>
        <w:t>m</w:t>
      </w:r>
      <w:r w:rsidRPr="001412BF">
        <w:rPr>
          <w:rFonts w:ascii="Arial" w:hAnsi="Arial" w:cs="Times New Roman"/>
          <w:color w:val="000000" w:themeColor="text1"/>
          <w:lang w:val="en-GB"/>
        </w:rPr>
        <w:t>echanism.</w:t>
      </w:r>
      <w:r w:rsidR="00F97846"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 xml:space="preserve">The </w:t>
      </w:r>
      <w:r w:rsidR="000D606B" w:rsidRPr="001412BF">
        <w:rPr>
          <w:rFonts w:ascii="Arial" w:hAnsi="Arial" w:cs="Times New Roman"/>
          <w:color w:val="000000" w:themeColor="text1"/>
          <w:lang w:val="en-GB"/>
        </w:rPr>
        <w:t>i</w:t>
      </w:r>
      <w:r w:rsidRPr="001412BF">
        <w:rPr>
          <w:rFonts w:ascii="Arial" w:hAnsi="Arial" w:cs="Times New Roman"/>
          <w:color w:val="000000" w:themeColor="text1"/>
          <w:lang w:val="en-GB"/>
        </w:rPr>
        <w:t xml:space="preserve">ndependent </w:t>
      </w:r>
      <w:r w:rsidR="000D606B" w:rsidRPr="001412BF">
        <w:rPr>
          <w:rFonts w:ascii="Arial" w:hAnsi="Arial" w:cs="Times New Roman"/>
          <w:color w:val="000000" w:themeColor="text1"/>
          <w:lang w:val="en-GB"/>
        </w:rPr>
        <w:t>m</w:t>
      </w:r>
      <w:r w:rsidRPr="001412BF">
        <w:rPr>
          <w:rFonts w:ascii="Arial" w:hAnsi="Arial" w:cs="Times New Roman"/>
          <w:color w:val="000000" w:themeColor="text1"/>
          <w:lang w:val="en-GB"/>
        </w:rPr>
        <w:t>echanism of New Zealand has issued two annual reports. In its most recent report it recommended that the government change the way it was funding the Convention Coalition to allow for more independence.</w:t>
      </w:r>
      <w:r w:rsidR="000D606B" w:rsidRPr="001412BF">
        <w:rPr>
          <w:rStyle w:val="FootnoteReference"/>
          <w:rFonts w:ascii="Arial" w:hAnsi="Arial" w:cs="Times New Roman"/>
          <w:color w:val="000000" w:themeColor="text1"/>
          <w:lang w:val="en-GB"/>
        </w:rPr>
        <w:footnoteReference w:id="120"/>
      </w:r>
      <w:r w:rsidRPr="001412BF">
        <w:rPr>
          <w:rFonts w:ascii="Arial" w:hAnsi="Arial" w:cs="Times New Roman"/>
          <w:color w:val="000000" w:themeColor="text1"/>
          <w:lang w:val="en-GB"/>
        </w:rPr>
        <w:t xml:space="preserve"> The government responded by moving from a </w:t>
      </w:r>
      <w:r w:rsidR="00F97846" w:rsidRPr="001412BF">
        <w:rPr>
          <w:rFonts w:ascii="Arial" w:hAnsi="Arial" w:cs="Times New Roman"/>
          <w:color w:val="000000" w:themeColor="text1"/>
          <w:lang w:val="en-GB"/>
        </w:rPr>
        <w:t>year-to-year</w:t>
      </w:r>
      <w:r w:rsidRPr="001412BF">
        <w:rPr>
          <w:rFonts w:ascii="Arial" w:hAnsi="Arial" w:cs="Times New Roman"/>
          <w:color w:val="000000" w:themeColor="text1"/>
          <w:lang w:val="en-GB"/>
        </w:rPr>
        <w:t xml:space="preserve"> funding on contract basis to a </w:t>
      </w:r>
      <w:r w:rsidR="00F97846" w:rsidRPr="001412BF">
        <w:rPr>
          <w:rFonts w:ascii="Arial" w:hAnsi="Arial" w:cs="Times New Roman"/>
          <w:color w:val="000000" w:themeColor="text1"/>
          <w:lang w:val="en-GB"/>
        </w:rPr>
        <w:t>three-year</w:t>
      </w:r>
      <w:r w:rsidRPr="001412BF">
        <w:rPr>
          <w:rFonts w:ascii="Arial" w:hAnsi="Arial" w:cs="Times New Roman"/>
          <w:color w:val="000000" w:themeColor="text1"/>
          <w:lang w:val="en-GB"/>
        </w:rPr>
        <w:t xml:space="preserve"> contract with a guaranteed level of funding each year.</w:t>
      </w:r>
      <w:r w:rsidRPr="001412BF">
        <w:rPr>
          <w:rStyle w:val="FootnoteReference"/>
          <w:rFonts w:ascii="Arial" w:hAnsi="Arial" w:cs="Times New Roman"/>
          <w:color w:val="000000" w:themeColor="text1"/>
          <w:lang w:val="en-GB"/>
        </w:rPr>
        <w:footnoteReference w:id="121"/>
      </w:r>
    </w:p>
    <w:p w14:paraId="175300E5" w14:textId="77777777" w:rsidR="008772DB" w:rsidRPr="001412BF" w:rsidRDefault="008772DB" w:rsidP="001412BF">
      <w:pPr>
        <w:spacing w:line="276" w:lineRule="auto"/>
        <w:rPr>
          <w:rFonts w:ascii="Arial" w:hAnsi="Arial" w:cs="Times New Roman"/>
          <w:color w:val="000000" w:themeColor="text1"/>
          <w:lang w:val="en-GB"/>
        </w:rPr>
      </w:pPr>
    </w:p>
    <w:p w14:paraId="6655FC7F" w14:textId="43262DC6" w:rsidR="008772DB" w:rsidRPr="001412BF" w:rsidRDefault="0021545C" w:rsidP="001412BF">
      <w:pPr>
        <w:pStyle w:val="Heading3"/>
        <w:jc w:val="left"/>
        <w:rPr>
          <w:color w:val="000000" w:themeColor="text1"/>
        </w:rPr>
      </w:pPr>
      <w:bookmarkStart w:id="31" w:name="_Toc449696197"/>
      <w:r w:rsidRPr="001412BF">
        <w:rPr>
          <w:color w:val="000000" w:themeColor="text1"/>
        </w:rPr>
        <w:t xml:space="preserve">3.3.3 </w:t>
      </w:r>
      <w:r w:rsidR="008772DB" w:rsidRPr="001412BF">
        <w:rPr>
          <w:color w:val="000000" w:themeColor="text1"/>
        </w:rPr>
        <w:t>DPO and Civil Society Involvement in Shadow Reporting</w:t>
      </w:r>
      <w:bookmarkEnd w:id="31"/>
    </w:p>
    <w:p w14:paraId="0F6A600E" w14:textId="0CE5E92B"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Convention Coalition is </w:t>
      </w:r>
      <w:r w:rsidR="00192BC7" w:rsidRPr="001412BF">
        <w:rPr>
          <w:rFonts w:ascii="Arial" w:hAnsi="Arial" w:cs="Times New Roman"/>
          <w:color w:val="000000" w:themeColor="text1"/>
          <w:lang w:val="en-GB"/>
        </w:rPr>
        <w:t>government-</w:t>
      </w:r>
      <w:r w:rsidRPr="001412BF">
        <w:rPr>
          <w:rFonts w:ascii="Arial" w:hAnsi="Arial" w:cs="Times New Roman"/>
          <w:color w:val="000000" w:themeColor="text1"/>
          <w:lang w:val="en-GB"/>
        </w:rPr>
        <w:t>funded and is made up of members from a diverse group of national disability organisations that represent not only the diversity of types of disabilities but also the ethnic diversity of New Zealand.</w:t>
      </w:r>
      <w:r w:rsidRPr="001412BF">
        <w:rPr>
          <w:rStyle w:val="FootnoteReference"/>
          <w:rFonts w:ascii="Arial" w:hAnsi="Arial" w:cs="Times New Roman"/>
          <w:color w:val="000000" w:themeColor="text1"/>
          <w:lang w:val="en-GB"/>
        </w:rPr>
        <w:footnoteReference w:id="122"/>
      </w:r>
      <w:r w:rsidR="00F97846" w:rsidRPr="001412BF">
        <w:rPr>
          <w:rFonts w:ascii="Arial" w:hAnsi="Arial" w:cs="Times New Roman"/>
          <w:color w:val="000000" w:themeColor="text1"/>
          <w:lang w:val="en-GB"/>
        </w:rPr>
        <w:t xml:space="preserve"> As noted in Chapter 2</w:t>
      </w:r>
      <w:r w:rsidR="00192BC7" w:rsidRPr="001412BF">
        <w:rPr>
          <w:rFonts w:ascii="Arial" w:hAnsi="Arial" w:cs="Times New Roman"/>
          <w:color w:val="000000" w:themeColor="text1"/>
          <w:lang w:val="en-GB"/>
        </w:rPr>
        <w:t>,</w:t>
      </w:r>
      <w:r w:rsidR="00F97846" w:rsidRPr="001412BF">
        <w:rPr>
          <w:rFonts w:ascii="Arial" w:hAnsi="Arial" w:cs="Times New Roman"/>
          <w:color w:val="000000" w:themeColor="text1"/>
          <w:lang w:val="en-GB"/>
        </w:rPr>
        <w:t xml:space="preserve"> however, none of the groups represent people with </w:t>
      </w:r>
      <w:r w:rsidR="00EA62A0" w:rsidRPr="001412BF">
        <w:rPr>
          <w:rFonts w:ascii="Arial" w:hAnsi="Arial" w:cs="Times New Roman"/>
          <w:color w:val="000000" w:themeColor="text1"/>
          <w:lang w:val="en-GB"/>
        </w:rPr>
        <w:t xml:space="preserve">experience of </w:t>
      </w:r>
      <w:r w:rsidR="00F97846" w:rsidRPr="001412BF">
        <w:rPr>
          <w:rFonts w:ascii="Arial" w:hAnsi="Arial" w:cs="Times New Roman"/>
          <w:color w:val="000000" w:themeColor="text1"/>
          <w:lang w:val="en-GB"/>
        </w:rPr>
        <w:t xml:space="preserve">mental health </w:t>
      </w:r>
      <w:r w:rsidR="00EA62A0" w:rsidRPr="001412BF">
        <w:rPr>
          <w:rFonts w:ascii="Arial" w:hAnsi="Arial" w:cs="Times New Roman"/>
          <w:color w:val="000000" w:themeColor="text1"/>
          <w:lang w:val="en-GB"/>
        </w:rPr>
        <w:t>issues</w:t>
      </w:r>
      <w:r w:rsidR="00F97846"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Members of the group are all people with disabilities who have been trained by Disability Rights Promotion International</w:t>
      </w:r>
      <w:r w:rsidR="009221E1" w:rsidRPr="001412BF">
        <w:rPr>
          <w:rFonts w:ascii="Arial" w:hAnsi="Arial" w:cs="Times New Roman"/>
          <w:color w:val="000000" w:themeColor="text1"/>
          <w:lang w:val="en-GB"/>
        </w:rPr>
        <w:t xml:space="preserve"> (a collaborative human rights monitoring project)</w:t>
      </w:r>
      <w:r w:rsidR="0090419C" w:rsidRPr="001412BF">
        <w:rPr>
          <w:rStyle w:val="FootnoteReference"/>
          <w:rFonts w:ascii="Arial" w:hAnsi="Arial" w:cs="Times New Roman"/>
          <w:color w:val="000000" w:themeColor="text1"/>
          <w:lang w:val="en-GB"/>
        </w:rPr>
        <w:footnoteReference w:id="123"/>
      </w:r>
      <w:r w:rsidRPr="001412BF">
        <w:rPr>
          <w:rFonts w:ascii="Arial" w:hAnsi="Arial" w:cs="Times New Roman"/>
          <w:color w:val="000000" w:themeColor="text1"/>
          <w:lang w:val="en-GB"/>
        </w:rPr>
        <w:t xml:space="preserve"> to interview people with disabilities on how they have experienced their rights in New Zealand.</w:t>
      </w:r>
      <w:r w:rsidRPr="001412BF">
        <w:rPr>
          <w:rStyle w:val="FootnoteReference"/>
          <w:rFonts w:ascii="Arial" w:hAnsi="Arial" w:cs="Times New Roman"/>
          <w:color w:val="000000" w:themeColor="text1"/>
          <w:lang w:val="en-GB"/>
        </w:rPr>
        <w:footnoteReference w:id="124"/>
      </w:r>
      <w:r w:rsidRPr="001412BF">
        <w:rPr>
          <w:rFonts w:ascii="Arial" w:hAnsi="Arial" w:cs="Times New Roman"/>
          <w:color w:val="000000" w:themeColor="text1"/>
          <w:lang w:val="en-GB"/>
        </w:rPr>
        <w:t xml:space="preserve"> The Convention Coalition has issued several monitoring reports about the experiences of people with disabilities in New Zealand that relate to the </w:t>
      </w:r>
      <w:r w:rsidRPr="001412BF">
        <w:rPr>
          <w:rFonts w:ascii="Arial" w:hAnsi="Arial" w:cs="Times New Roman"/>
          <w:color w:val="000000" w:themeColor="text1"/>
          <w:lang w:val="en-GB"/>
        </w:rPr>
        <w:lastRenderedPageBreak/>
        <w:t>CRPD.</w:t>
      </w:r>
      <w:r w:rsidRPr="001412BF">
        <w:rPr>
          <w:rStyle w:val="FootnoteReference"/>
          <w:rFonts w:ascii="Arial" w:hAnsi="Arial" w:cs="Times New Roman"/>
          <w:color w:val="000000" w:themeColor="text1"/>
          <w:lang w:val="en-GB"/>
        </w:rPr>
        <w:footnoteReference w:id="125"/>
      </w:r>
      <w:r w:rsidRPr="001412BF">
        <w:rPr>
          <w:rFonts w:ascii="Arial" w:hAnsi="Arial" w:cs="Times New Roman"/>
          <w:color w:val="000000" w:themeColor="text1"/>
          <w:lang w:val="en-GB"/>
        </w:rPr>
        <w:t xml:space="preserve"> The reports are available in different formats</w:t>
      </w:r>
      <w:r w:rsidR="00EA62A0" w:rsidRPr="001412BF">
        <w:rPr>
          <w:rFonts w:ascii="Arial" w:hAnsi="Arial" w:cs="Times New Roman"/>
          <w:color w:val="000000" w:themeColor="text1"/>
          <w:lang w:val="en-GB"/>
        </w:rPr>
        <w:t>, to make them accessible to different groups</w:t>
      </w:r>
      <w:r w:rsidRPr="001412BF">
        <w:rPr>
          <w:rFonts w:ascii="Arial" w:hAnsi="Arial" w:cs="Times New Roman"/>
          <w:color w:val="000000" w:themeColor="text1"/>
          <w:lang w:val="en-GB"/>
        </w:rPr>
        <w:t xml:space="preserve">. The Convention Coalition in </w:t>
      </w:r>
      <w:r w:rsidR="00EA62A0" w:rsidRPr="001412BF">
        <w:rPr>
          <w:rFonts w:ascii="Arial" w:hAnsi="Arial" w:cs="Times New Roman"/>
          <w:color w:val="000000" w:themeColor="text1"/>
          <w:lang w:val="en-GB"/>
        </w:rPr>
        <w:t xml:space="preserve">its </w:t>
      </w:r>
      <w:r w:rsidRPr="001412BF">
        <w:rPr>
          <w:rFonts w:ascii="Arial" w:hAnsi="Arial" w:cs="Times New Roman"/>
          <w:color w:val="000000" w:themeColor="text1"/>
          <w:lang w:val="en-GB"/>
        </w:rPr>
        <w:t>report to the CRPD Committee</w:t>
      </w:r>
      <w:r w:rsidR="000D606B" w:rsidRPr="001412BF">
        <w:rPr>
          <w:rFonts w:ascii="Arial" w:hAnsi="Arial" w:cs="Times New Roman"/>
          <w:color w:val="000000" w:themeColor="text1"/>
          <w:lang w:val="en-GB"/>
        </w:rPr>
        <w:t xml:space="preserve"> in 2014</w:t>
      </w:r>
      <w:r w:rsidRPr="001412BF">
        <w:rPr>
          <w:rFonts w:ascii="Arial" w:hAnsi="Arial" w:cs="Times New Roman"/>
          <w:color w:val="000000" w:themeColor="text1"/>
          <w:lang w:val="en-GB"/>
        </w:rPr>
        <w:t xml:space="preserve"> recommended that the government provide ongoing funding to the Convention Coalition to enable </w:t>
      </w:r>
      <w:r w:rsidR="00EA62A0" w:rsidRPr="001412BF">
        <w:rPr>
          <w:rFonts w:ascii="Arial" w:hAnsi="Arial" w:cs="Times New Roman"/>
          <w:color w:val="000000" w:themeColor="text1"/>
          <w:lang w:val="en-GB"/>
        </w:rPr>
        <w:t xml:space="preserve">it </w:t>
      </w:r>
      <w:r w:rsidRPr="001412BF">
        <w:rPr>
          <w:rFonts w:ascii="Arial" w:hAnsi="Arial" w:cs="Times New Roman"/>
          <w:color w:val="000000" w:themeColor="text1"/>
          <w:lang w:val="en-GB"/>
        </w:rPr>
        <w:t xml:space="preserve">to fully monitor the </w:t>
      </w:r>
      <w:r w:rsidR="00845185" w:rsidRPr="001412BF">
        <w:rPr>
          <w:rFonts w:ascii="Arial" w:hAnsi="Arial" w:cs="Times New Roman"/>
          <w:color w:val="000000" w:themeColor="text1"/>
          <w:lang w:val="en-GB"/>
        </w:rPr>
        <w:t>C</w:t>
      </w:r>
      <w:r w:rsidRPr="001412BF">
        <w:rPr>
          <w:rFonts w:ascii="Arial" w:hAnsi="Arial" w:cs="Times New Roman"/>
          <w:color w:val="000000" w:themeColor="text1"/>
          <w:lang w:val="en-GB"/>
        </w:rPr>
        <w:t>onvention and assist the independent mechanism.</w:t>
      </w:r>
      <w:r w:rsidRPr="001412BF">
        <w:rPr>
          <w:rStyle w:val="FootnoteReference"/>
          <w:rFonts w:ascii="Arial" w:hAnsi="Arial" w:cs="Times New Roman"/>
          <w:color w:val="000000" w:themeColor="text1"/>
          <w:lang w:val="en-GB"/>
        </w:rPr>
        <w:footnoteReference w:id="126"/>
      </w:r>
      <w:r w:rsidRPr="001412BF">
        <w:rPr>
          <w:rFonts w:ascii="Arial" w:hAnsi="Arial" w:cs="Times New Roman"/>
          <w:color w:val="000000" w:themeColor="text1"/>
          <w:lang w:val="en-GB"/>
        </w:rPr>
        <w:t xml:space="preserve"> </w:t>
      </w:r>
    </w:p>
    <w:p w14:paraId="7EF3C4D6" w14:textId="77777777" w:rsidR="008772DB" w:rsidRPr="001412BF" w:rsidRDefault="008772DB" w:rsidP="001412BF">
      <w:pPr>
        <w:spacing w:line="276" w:lineRule="auto"/>
        <w:rPr>
          <w:rFonts w:ascii="Arial" w:hAnsi="Arial" w:cs="Times New Roman"/>
          <w:color w:val="000000" w:themeColor="text1"/>
          <w:lang w:val="en-GB"/>
        </w:rPr>
      </w:pPr>
    </w:p>
    <w:p w14:paraId="032F036F" w14:textId="2AB6E9B6" w:rsidR="00E01BFB" w:rsidRPr="001412BF" w:rsidRDefault="0021545C" w:rsidP="001412BF">
      <w:pPr>
        <w:pStyle w:val="Heading2"/>
        <w:jc w:val="left"/>
        <w:rPr>
          <w:color w:val="000000" w:themeColor="text1"/>
          <w:lang w:val="en-GB"/>
        </w:rPr>
      </w:pPr>
      <w:bookmarkStart w:id="32" w:name="_Toc449696198"/>
      <w:r w:rsidRPr="001412BF">
        <w:rPr>
          <w:color w:val="000000" w:themeColor="text1"/>
          <w:lang w:val="en-GB"/>
        </w:rPr>
        <w:t xml:space="preserve">3.4 </w:t>
      </w:r>
      <w:r w:rsidR="00E01BFB" w:rsidRPr="001412BF">
        <w:rPr>
          <w:color w:val="000000" w:themeColor="text1"/>
          <w:lang w:val="en-GB"/>
        </w:rPr>
        <w:t>Civil Society Involvement in Malta</w:t>
      </w:r>
      <w:bookmarkEnd w:id="32"/>
    </w:p>
    <w:p w14:paraId="4E3A7B38" w14:textId="0DEA7556" w:rsidR="009221E1" w:rsidRPr="001412BF" w:rsidRDefault="009221E1" w:rsidP="001412BF">
      <w:pPr>
        <w:pStyle w:val="Heading3"/>
        <w:jc w:val="left"/>
        <w:rPr>
          <w:color w:val="000000" w:themeColor="text1"/>
        </w:rPr>
      </w:pPr>
      <w:bookmarkStart w:id="33" w:name="_Toc449696199"/>
      <w:r w:rsidRPr="001412BF">
        <w:rPr>
          <w:color w:val="000000" w:themeColor="text1"/>
        </w:rPr>
        <w:t xml:space="preserve">3.4.1 </w:t>
      </w:r>
      <w:r w:rsidR="00B130F6" w:rsidRPr="001412BF">
        <w:rPr>
          <w:color w:val="000000" w:themeColor="text1"/>
        </w:rPr>
        <w:t xml:space="preserve">DPO and </w:t>
      </w:r>
      <w:r w:rsidRPr="001412BF">
        <w:rPr>
          <w:color w:val="000000" w:themeColor="text1"/>
        </w:rPr>
        <w:t xml:space="preserve">Civil Society Involvement in </w:t>
      </w:r>
      <w:r w:rsidR="00F52F3F" w:rsidRPr="001412BF">
        <w:rPr>
          <w:color w:val="000000" w:themeColor="text1"/>
        </w:rPr>
        <w:t xml:space="preserve">the </w:t>
      </w:r>
      <w:r w:rsidRPr="001412BF">
        <w:rPr>
          <w:color w:val="000000" w:themeColor="text1"/>
        </w:rPr>
        <w:t>State Report</w:t>
      </w:r>
      <w:bookmarkEnd w:id="33"/>
    </w:p>
    <w:p w14:paraId="2CE016CE" w14:textId="2B387E73" w:rsidR="00824719" w:rsidRPr="001412BF" w:rsidRDefault="00824719"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Malta’s state report</w:t>
      </w:r>
      <w:r w:rsidR="00EA62A0" w:rsidRPr="001412BF">
        <w:rPr>
          <w:rFonts w:ascii="Arial" w:hAnsi="Arial" w:cs="Times New Roman"/>
          <w:color w:val="000000" w:themeColor="text1"/>
          <w:lang w:val="en-GB"/>
        </w:rPr>
        <w:t xml:space="preserve"> notes that it</w:t>
      </w:r>
      <w:r w:rsidRPr="001412BF">
        <w:rPr>
          <w:rFonts w:ascii="Arial" w:hAnsi="Arial" w:cs="Times New Roman"/>
          <w:color w:val="000000" w:themeColor="text1"/>
          <w:lang w:val="en-GB"/>
        </w:rPr>
        <w:t xml:space="preserve"> was prepared by the Focal Point Office within the Parliamentary Secretariat for the Rights of Persons with Disability and Active Aging. It was prepared in consultation with other government bodies, and discussion</w:t>
      </w:r>
      <w:r w:rsidR="00E07355" w:rsidRPr="001412BF">
        <w:rPr>
          <w:rFonts w:ascii="Arial" w:hAnsi="Arial" w:cs="Times New Roman"/>
          <w:color w:val="000000" w:themeColor="text1"/>
          <w:lang w:val="en-GB"/>
        </w:rPr>
        <w:t>s</w:t>
      </w:r>
      <w:r w:rsidRPr="001412BF">
        <w:rPr>
          <w:rFonts w:ascii="Arial" w:hAnsi="Arial" w:cs="Times New Roman"/>
          <w:color w:val="000000" w:themeColor="text1"/>
          <w:lang w:val="en-GB"/>
        </w:rPr>
        <w:t xml:space="preserve"> were held with people with disabilities and NGOs in the disability sector.</w:t>
      </w:r>
      <w:r w:rsidRPr="001412BF">
        <w:rPr>
          <w:rStyle w:val="FootnoteReference"/>
          <w:rFonts w:ascii="Arial" w:hAnsi="Arial" w:cs="Times New Roman"/>
          <w:color w:val="000000" w:themeColor="text1"/>
          <w:lang w:val="en-GB"/>
        </w:rPr>
        <w:footnoteReference w:id="127"/>
      </w:r>
      <w:r w:rsidRPr="001412BF">
        <w:rPr>
          <w:rFonts w:ascii="Arial" w:hAnsi="Arial" w:cs="Times New Roman"/>
          <w:color w:val="000000" w:themeColor="text1"/>
          <w:lang w:val="en-GB"/>
        </w:rPr>
        <w:t xml:space="preserve"> As Malta has not yet been examined by the CRPD Committee, the reactions of the CRPD Committee to this level of participation are not yet known.</w:t>
      </w:r>
    </w:p>
    <w:p w14:paraId="5DD73377" w14:textId="77777777" w:rsidR="009221E1" w:rsidRPr="001412BF" w:rsidRDefault="009221E1" w:rsidP="001412BF">
      <w:pPr>
        <w:spacing w:line="276" w:lineRule="auto"/>
        <w:rPr>
          <w:rFonts w:ascii="Arial" w:hAnsi="Arial" w:cs="Times New Roman"/>
          <w:color w:val="000000" w:themeColor="text1"/>
          <w:lang w:val="en-GB"/>
        </w:rPr>
      </w:pPr>
    </w:p>
    <w:p w14:paraId="21F4DDDF" w14:textId="76A40DAD" w:rsidR="009221E1" w:rsidRPr="001412BF" w:rsidRDefault="009221E1" w:rsidP="001412BF">
      <w:pPr>
        <w:pStyle w:val="Heading3"/>
        <w:jc w:val="left"/>
        <w:rPr>
          <w:color w:val="000000" w:themeColor="text1"/>
        </w:rPr>
      </w:pPr>
      <w:bookmarkStart w:id="34" w:name="_Toc449696200"/>
      <w:r w:rsidRPr="001412BF">
        <w:rPr>
          <w:color w:val="000000" w:themeColor="text1"/>
        </w:rPr>
        <w:t xml:space="preserve">3.4.2 </w:t>
      </w:r>
      <w:r w:rsidR="00B130F6" w:rsidRPr="001412BF">
        <w:rPr>
          <w:color w:val="000000" w:themeColor="text1"/>
        </w:rPr>
        <w:t xml:space="preserve">DPO and </w:t>
      </w:r>
      <w:r w:rsidRPr="001412BF">
        <w:rPr>
          <w:color w:val="000000" w:themeColor="text1"/>
        </w:rPr>
        <w:t>Civil Society</w:t>
      </w:r>
      <w:r w:rsidR="00B130F6" w:rsidRPr="001412BF">
        <w:rPr>
          <w:color w:val="000000" w:themeColor="text1"/>
        </w:rPr>
        <w:t xml:space="preserve"> Involvement in </w:t>
      </w:r>
      <w:r w:rsidR="00F52F3F" w:rsidRPr="001412BF">
        <w:rPr>
          <w:color w:val="000000" w:themeColor="text1"/>
        </w:rPr>
        <w:t xml:space="preserve">the </w:t>
      </w:r>
      <w:r w:rsidR="00B130F6" w:rsidRPr="001412BF">
        <w:rPr>
          <w:color w:val="000000" w:themeColor="text1"/>
        </w:rPr>
        <w:t>Article 33 Mechanism</w:t>
      </w:r>
      <w:bookmarkEnd w:id="34"/>
    </w:p>
    <w:p w14:paraId="39404B6A" w14:textId="667D35CD" w:rsidR="00E01BFB" w:rsidRPr="001412BF" w:rsidRDefault="00A06B4A" w:rsidP="001412BF">
      <w:pPr>
        <w:shd w:val="clear" w:color="auto" w:fill="FFFFFF"/>
        <w:spacing w:line="276" w:lineRule="auto"/>
        <w:rPr>
          <w:rFonts w:ascii="Arial" w:hAnsi="Arial" w:cs="Arial"/>
          <w:color w:val="000000" w:themeColor="text1"/>
        </w:rPr>
      </w:pPr>
      <w:r w:rsidRPr="001412BF">
        <w:rPr>
          <w:rFonts w:ascii="Arial" w:hAnsi="Arial" w:cs="Arial"/>
          <w:color w:val="000000" w:themeColor="text1"/>
        </w:rPr>
        <w:t xml:space="preserve">As described in Chapter 2, the designated independent mechanism for Malta is </w:t>
      </w:r>
      <w:r w:rsidR="00EA62A0" w:rsidRPr="001412BF">
        <w:rPr>
          <w:rFonts w:ascii="Arial" w:hAnsi="Arial" w:cs="Arial"/>
          <w:color w:val="000000" w:themeColor="text1"/>
        </w:rPr>
        <w:t xml:space="preserve">solely </w:t>
      </w:r>
      <w:r w:rsidRPr="001412BF">
        <w:rPr>
          <w:rFonts w:ascii="Arial" w:hAnsi="Arial" w:cs="Arial"/>
          <w:color w:val="000000" w:themeColor="text1"/>
        </w:rPr>
        <w:t xml:space="preserve">the National Commission of Persons with Disability (KNPD). The Commission created a new body, the Disabled People’s Advisory Committee (DPAC), </w:t>
      </w:r>
      <w:r w:rsidR="00046098" w:rsidRPr="001412BF">
        <w:rPr>
          <w:rFonts w:ascii="Arial" w:hAnsi="Arial" w:cs="Arial"/>
          <w:color w:val="000000" w:themeColor="text1"/>
        </w:rPr>
        <w:t xml:space="preserve">which consists </w:t>
      </w:r>
      <w:r w:rsidRPr="001412BF">
        <w:rPr>
          <w:rFonts w:ascii="Arial" w:hAnsi="Arial" w:cs="Arial"/>
          <w:color w:val="000000" w:themeColor="text1"/>
        </w:rPr>
        <w:t>of</w:t>
      </w:r>
      <w:r w:rsidR="00121D0D" w:rsidRPr="001412BF">
        <w:rPr>
          <w:rFonts w:ascii="Arial" w:hAnsi="Arial" w:cs="Arial"/>
          <w:color w:val="000000" w:themeColor="text1"/>
        </w:rPr>
        <w:t xml:space="preserve"> 12</w:t>
      </w:r>
      <w:r w:rsidRPr="001412BF">
        <w:rPr>
          <w:rFonts w:ascii="Arial" w:hAnsi="Arial" w:cs="Arial"/>
          <w:color w:val="000000" w:themeColor="text1"/>
        </w:rPr>
        <w:t xml:space="preserve"> individuals with disabilities and family members as part of its monitoring framework</w:t>
      </w:r>
      <w:r w:rsidR="00810A91" w:rsidRPr="001412BF">
        <w:rPr>
          <w:rFonts w:ascii="Arial" w:hAnsi="Arial" w:cs="Arial"/>
          <w:color w:val="000000" w:themeColor="text1"/>
        </w:rPr>
        <w:t>.</w:t>
      </w:r>
      <w:r w:rsidRPr="001412BF">
        <w:rPr>
          <w:rFonts w:ascii="Arial" w:hAnsi="Arial" w:cs="Arial"/>
          <w:color w:val="000000" w:themeColor="text1"/>
        </w:rPr>
        <w:t xml:space="preserve"> </w:t>
      </w:r>
      <w:r w:rsidR="00E01BFB" w:rsidRPr="001412BF">
        <w:rPr>
          <w:rFonts w:ascii="Arial" w:hAnsi="Arial" w:cs="Arial"/>
          <w:color w:val="000000" w:themeColor="text1"/>
        </w:rPr>
        <w:t xml:space="preserve">The selection process for </w:t>
      </w:r>
      <w:r w:rsidR="00810A91" w:rsidRPr="001412BF">
        <w:rPr>
          <w:rFonts w:ascii="Arial" w:hAnsi="Arial" w:cs="Arial"/>
          <w:color w:val="000000" w:themeColor="text1"/>
        </w:rPr>
        <w:t xml:space="preserve">the </w:t>
      </w:r>
      <w:r w:rsidR="00E01BFB" w:rsidRPr="001412BF">
        <w:rPr>
          <w:rFonts w:ascii="Arial" w:hAnsi="Arial" w:cs="Arial"/>
          <w:color w:val="000000" w:themeColor="text1"/>
        </w:rPr>
        <w:t xml:space="preserve">DPAC was conducted by </w:t>
      </w:r>
      <w:r w:rsidR="00810A91" w:rsidRPr="001412BF">
        <w:rPr>
          <w:rFonts w:ascii="Arial" w:hAnsi="Arial" w:cs="Arial"/>
          <w:color w:val="000000" w:themeColor="text1"/>
        </w:rPr>
        <w:t xml:space="preserve">the </w:t>
      </w:r>
      <w:r w:rsidR="00E01BFB" w:rsidRPr="001412BF">
        <w:rPr>
          <w:rFonts w:ascii="Arial" w:hAnsi="Arial" w:cs="Arial"/>
          <w:color w:val="000000" w:themeColor="text1"/>
        </w:rPr>
        <w:t>KNPD</w:t>
      </w:r>
      <w:r w:rsidR="009221E1" w:rsidRPr="001412BF">
        <w:rPr>
          <w:rFonts w:ascii="Arial" w:hAnsi="Arial" w:cs="Arial"/>
          <w:color w:val="000000" w:themeColor="text1"/>
        </w:rPr>
        <w:t>.</w:t>
      </w:r>
      <w:r w:rsidR="00810A91" w:rsidRPr="001412BF">
        <w:rPr>
          <w:rFonts w:ascii="Arial" w:hAnsi="Arial" w:cs="Arial"/>
          <w:color w:val="000000" w:themeColor="text1"/>
        </w:rPr>
        <w:t xml:space="preserve"> </w:t>
      </w:r>
      <w:r w:rsidR="00E01BFB" w:rsidRPr="001412BF">
        <w:rPr>
          <w:rFonts w:ascii="Arial" w:hAnsi="Arial" w:cs="Arial"/>
          <w:color w:val="000000" w:themeColor="text1"/>
        </w:rPr>
        <w:t xml:space="preserve">The selection committee chose one person to represent each impairment group (and the parent representatives) and a person who would stand in if the first representative was unable to attend the meeting. Members of </w:t>
      </w:r>
      <w:r w:rsidR="00810A91" w:rsidRPr="001412BF">
        <w:rPr>
          <w:rFonts w:ascii="Arial" w:hAnsi="Arial" w:cs="Arial"/>
          <w:color w:val="000000" w:themeColor="text1"/>
        </w:rPr>
        <w:t xml:space="preserve">the </w:t>
      </w:r>
      <w:r w:rsidR="00E01BFB" w:rsidRPr="001412BF">
        <w:rPr>
          <w:rFonts w:ascii="Arial" w:hAnsi="Arial" w:cs="Arial"/>
          <w:color w:val="000000" w:themeColor="text1"/>
        </w:rPr>
        <w:t xml:space="preserve">DPAC come from a diverse range of backgrounds and experience, and </w:t>
      </w:r>
      <w:r w:rsidR="009221E1" w:rsidRPr="001412BF">
        <w:rPr>
          <w:rFonts w:ascii="Arial" w:hAnsi="Arial" w:cs="Arial"/>
          <w:color w:val="000000" w:themeColor="text1"/>
        </w:rPr>
        <w:t>significant efforts were made to accommodate all members</w:t>
      </w:r>
      <w:r w:rsidR="00E01BFB" w:rsidRPr="001412BF">
        <w:rPr>
          <w:rFonts w:ascii="Arial" w:hAnsi="Arial" w:cs="Arial"/>
          <w:color w:val="000000" w:themeColor="text1"/>
        </w:rPr>
        <w:t xml:space="preserve">. </w:t>
      </w:r>
      <w:r w:rsidR="00810A91" w:rsidRPr="001412BF">
        <w:rPr>
          <w:rFonts w:ascii="Arial" w:hAnsi="Arial" w:cs="Arial"/>
          <w:color w:val="000000" w:themeColor="text1"/>
        </w:rPr>
        <w:t xml:space="preserve">The </w:t>
      </w:r>
      <w:r w:rsidR="00E01BFB" w:rsidRPr="001412BF">
        <w:rPr>
          <w:rFonts w:ascii="Arial" w:hAnsi="Arial" w:cs="Arial"/>
          <w:color w:val="000000" w:themeColor="text1"/>
        </w:rPr>
        <w:t>KNPD is in the process of setting up a separate forum for NGOs that work</w:t>
      </w:r>
      <w:r w:rsidR="009221E1" w:rsidRPr="001412BF">
        <w:rPr>
          <w:rFonts w:ascii="Arial" w:hAnsi="Arial" w:cs="Arial"/>
          <w:color w:val="000000" w:themeColor="text1"/>
        </w:rPr>
        <w:t xml:space="preserve"> on</w:t>
      </w:r>
      <w:r w:rsidR="00E01BFB" w:rsidRPr="001412BF">
        <w:rPr>
          <w:rFonts w:ascii="Arial" w:hAnsi="Arial" w:cs="Arial"/>
          <w:color w:val="000000" w:themeColor="text1"/>
        </w:rPr>
        <w:t xml:space="preserve"> disability rights but are not DPOs.</w:t>
      </w:r>
      <w:r w:rsidR="00E01BFB" w:rsidRPr="001412BF">
        <w:rPr>
          <w:rStyle w:val="FootnoteReference"/>
          <w:rFonts w:ascii="Arial" w:hAnsi="Arial" w:cs="Arial"/>
          <w:color w:val="000000" w:themeColor="text1"/>
        </w:rPr>
        <w:footnoteReference w:id="128"/>
      </w:r>
    </w:p>
    <w:p w14:paraId="7299EEAE" w14:textId="77777777" w:rsidR="00E01BFB" w:rsidRPr="001412BF" w:rsidRDefault="00E01BFB" w:rsidP="001412BF">
      <w:pPr>
        <w:shd w:val="clear" w:color="auto" w:fill="FFFFFF"/>
        <w:spacing w:line="276" w:lineRule="auto"/>
        <w:rPr>
          <w:rFonts w:ascii="Arial" w:hAnsi="Arial" w:cs="Arial"/>
          <w:color w:val="000000" w:themeColor="text1"/>
        </w:rPr>
      </w:pPr>
    </w:p>
    <w:p w14:paraId="16668CDD" w14:textId="2360351D" w:rsidR="00E01BFB" w:rsidRPr="001412BF" w:rsidRDefault="00E01BFB" w:rsidP="001412BF">
      <w:pPr>
        <w:spacing w:line="276" w:lineRule="auto"/>
        <w:rPr>
          <w:rFonts w:ascii="Arial" w:hAnsi="Arial" w:cs="Arial"/>
          <w:color w:val="000000" w:themeColor="text1"/>
        </w:rPr>
      </w:pPr>
      <w:r w:rsidRPr="001412BF">
        <w:rPr>
          <w:rFonts w:ascii="Arial" w:hAnsi="Arial" w:cs="Arial"/>
          <w:color w:val="000000" w:themeColor="text1"/>
          <w:shd w:val="clear" w:color="auto" w:fill="FFFFFF"/>
        </w:rPr>
        <w:t xml:space="preserve">The two groups making up </w:t>
      </w:r>
      <w:r w:rsidR="00810A91" w:rsidRPr="001412BF">
        <w:rPr>
          <w:rFonts w:ascii="Arial" w:hAnsi="Arial" w:cs="Arial"/>
          <w:color w:val="000000" w:themeColor="text1"/>
          <w:shd w:val="clear" w:color="auto" w:fill="FFFFFF"/>
        </w:rPr>
        <w:t xml:space="preserve">the </w:t>
      </w:r>
      <w:r w:rsidRPr="001412BF">
        <w:rPr>
          <w:rFonts w:ascii="Arial" w:hAnsi="Arial" w:cs="Arial"/>
          <w:color w:val="000000" w:themeColor="text1"/>
          <w:shd w:val="clear" w:color="auto" w:fill="FFFFFF"/>
        </w:rPr>
        <w:t>DPAC – general DPOs and intellectual disability DPOs</w:t>
      </w:r>
      <w:r w:rsidR="00121D0D" w:rsidRPr="001412BF">
        <w:rPr>
          <w:rFonts w:ascii="Arial" w:hAnsi="Arial" w:cs="Arial"/>
          <w:color w:val="000000" w:themeColor="text1"/>
          <w:shd w:val="clear" w:color="auto" w:fill="FFFFFF"/>
        </w:rPr>
        <w:t xml:space="preserve"> – </w:t>
      </w:r>
      <w:r w:rsidRPr="001412BF">
        <w:rPr>
          <w:rFonts w:ascii="Arial" w:hAnsi="Arial" w:cs="Arial"/>
          <w:color w:val="000000" w:themeColor="text1"/>
          <w:shd w:val="clear" w:color="auto" w:fill="FFFFFF"/>
        </w:rPr>
        <w:t xml:space="preserve">meet on average once every two months. </w:t>
      </w:r>
      <w:r w:rsidR="00810A91" w:rsidRPr="001412BF">
        <w:rPr>
          <w:rFonts w:ascii="Arial" w:hAnsi="Arial" w:cs="Arial"/>
          <w:color w:val="000000" w:themeColor="text1"/>
          <w:shd w:val="clear" w:color="auto" w:fill="FFFFFF"/>
        </w:rPr>
        <w:t xml:space="preserve">The </w:t>
      </w:r>
      <w:r w:rsidRPr="001412BF">
        <w:rPr>
          <w:rFonts w:ascii="Arial" w:hAnsi="Arial" w:cs="Arial"/>
          <w:color w:val="000000" w:themeColor="text1"/>
          <w:shd w:val="clear" w:color="auto" w:fill="FFFFFF"/>
        </w:rPr>
        <w:t xml:space="preserve">DPAC has been very </w:t>
      </w:r>
      <w:r w:rsidRPr="001412BF">
        <w:rPr>
          <w:rFonts w:ascii="Arial" w:hAnsi="Arial" w:cs="Arial"/>
          <w:color w:val="000000" w:themeColor="text1"/>
          <w:shd w:val="clear" w:color="auto" w:fill="FFFFFF"/>
        </w:rPr>
        <w:lastRenderedPageBreak/>
        <w:t xml:space="preserve">vocal in </w:t>
      </w:r>
      <w:r w:rsidR="00121D0D" w:rsidRPr="001412BF">
        <w:rPr>
          <w:rFonts w:ascii="Arial" w:hAnsi="Arial" w:cs="Arial"/>
          <w:color w:val="000000" w:themeColor="text1"/>
          <w:shd w:val="clear" w:color="auto" w:fill="FFFFFF"/>
        </w:rPr>
        <w:t>its</w:t>
      </w:r>
      <w:r w:rsidRPr="001412BF">
        <w:rPr>
          <w:rFonts w:ascii="Arial" w:hAnsi="Arial" w:cs="Arial"/>
          <w:color w:val="000000" w:themeColor="text1"/>
          <w:shd w:val="clear" w:color="auto" w:fill="FFFFFF"/>
        </w:rPr>
        <w:t xml:space="preserve"> </w:t>
      </w:r>
      <w:r w:rsidR="00121D0D" w:rsidRPr="001412BF">
        <w:rPr>
          <w:rFonts w:ascii="Arial" w:hAnsi="Arial" w:cs="Arial"/>
          <w:color w:val="000000" w:themeColor="text1"/>
          <w:shd w:val="clear" w:color="auto" w:fill="FFFFFF"/>
        </w:rPr>
        <w:t>views on the adequacy of existing legislation</w:t>
      </w:r>
      <w:r w:rsidRPr="001412BF">
        <w:rPr>
          <w:rFonts w:ascii="Arial" w:hAnsi="Arial" w:cs="Arial"/>
          <w:color w:val="000000" w:themeColor="text1"/>
          <w:shd w:val="clear" w:color="auto" w:fill="FFFFFF"/>
        </w:rPr>
        <w:t xml:space="preserve"> to assist the inclusion of disabled people in society and has made a number of recommendations regarding </w:t>
      </w:r>
      <w:r w:rsidR="00121D0D" w:rsidRPr="001412BF">
        <w:rPr>
          <w:rFonts w:ascii="Arial" w:hAnsi="Arial" w:cs="Arial"/>
          <w:color w:val="000000" w:themeColor="text1"/>
          <w:shd w:val="clear" w:color="auto" w:fill="FFFFFF"/>
        </w:rPr>
        <w:t xml:space="preserve">current </w:t>
      </w:r>
      <w:r w:rsidRPr="001412BF">
        <w:rPr>
          <w:rFonts w:ascii="Arial" w:hAnsi="Arial" w:cs="Arial"/>
          <w:color w:val="000000" w:themeColor="text1"/>
          <w:shd w:val="clear" w:color="auto" w:fill="FFFFFF"/>
        </w:rPr>
        <w:t>policies that the Government ha</w:t>
      </w:r>
      <w:r w:rsidR="00121D0D" w:rsidRPr="001412BF">
        <w:rPr>
          <w:rFonts w:ascii="Arial" w:hAnsi="Arial" w:cs="Arial"/>
          <w:color w:val="000000" w:themeColor="text1"/>
          <w:shd w:val="clear" w:color="auto" w:fill="FFFFFF"/>
        </w:rPr>
        <w:t>s</w:t>
      </w:r>
      <w:r w:rsidRPr="001412BF">
        <w:rPr>
          <w:rFonts w:ascii="Arial" w:hAnsi="Arial" w:cs="Arial"/>
          <w:color w:val="000000" w:themeColor="text1"/>
          <w:shd w:val="clear" w:color="auto" w:fill="FFFFFF"/>
        </w:rPr>
        <w:t xml:space="preserve"> in place. The Parliamentary Secretary for the Rights of Persons with Disability is informed of advice given and has also attended some meetings in order to explain legislation or take questions from the committee members of both groups.</w:t>
      </w:r>
      <w:r w:rsidRPr="001412BF">
        <w:rPr>
          <w:rFonts w:ascii="Arial" w:hAnsi="Arial" w:cs="Arial"/>
          <w:color w:val="000000" w:themeColor="text1"/>
        </w:rPr>
        <w:t xml:space="preserve"> </w:t>
      </w:r>
      <w:r w:rsidRPr="001412BF">
        <w:rPr>
          <w:rFonts w:ascii="Arial" w:hAnsi="Arial" w:cs="Arial"/>
          <w:color w:val="000000" w:themeColor="text1"/>
          <w:shd w:val="clear" w:color="auto" w:fill="FFFFFF"/>
        </w:rPr>
        <w:t xml:space="preserve">The response from the disability community </w:t>
      </w:r>
      <w:r w:rsidR="00810A91" w:rsidRPr="001412BF">
        <w:rPr>
          <w:rFonts w:ascii="Arial" w:hAnsi="Arial" w:cs="Arial"/>
          <w:color w:val="000000" w:themeColor="text1"/>
          <w:shd w:val="clear" w:color="auto" w:fill="FFFFFF"/>
        </w:rPr>
        <w:t>in</w:t>
      </w:r>
      <w:r w:rsidR="00810A91" w:rsidRPr="001412BF">
        <w:rPr>
          <w:rFonts w:ascii="Arial" w:hAnsi="Arial" w:cs="Arial"/>
          <w:color w:val="000000" w:themeColor="text1"/>
        </w:rPr>
        <w:t xml:space="preserve"> </w:t>
      </w:r>
      <w:r w:rsidRPr="001412BF">
        <w:rPr>
          <w:rFonts w:ascii="Arial" w:hAnsi="Arial" w:cs="Arial"/>
          <w:color w:val="000000" w:themeColor="text1"/>
        </w:rPr>
        <w:t xml:space="preserve">Malta to the formation of </w:t>
      </w:r>
      <w:r w:rsidR="00810A91" w:rsidRPr="001412BF">
        <w:rPr>
          <w:rFonts w:ascii="Arial" w:hAnsi="Arial" w:cs="Arial"/>
          <w:color w:val="000000" w:themeColor="text1"/>
        </w:rPr>
        <w:t xml:space="preserve">the </w:t>
      </w:r>
      <w:r w:rsidRPr="001412BF">
        <w:rPr>
          <w:rFonts w:ascii="Arial" w:hAnsi="Arial" w:cs="Arial"/>
          <w:color w:val="000000" w:themeColor="text1"/>
        </w:rPr>
        <w:t>DPAC</w:t>
      </w:r>
      <w:r w:rsidR="00810A91" w:rsidRPr="001412BF">
        <w:rPr>
          <w:rFonts w:ascii="Arial" w:hAnsi="Arial" w:cs="Arial"/>
          <w:color w:val="000000" w:themeColor="text1"/>
        </w:rPr>
        <w:t xml:space="preserve"> </w:t>
      </w:r>
      <w:r w:rsidRPr="001412BF">
        <w:rPr>
          <w:rFonts w:ascii="Arial" w:hAnsi="Arial" w:cs="Arial"/>
          <w:color w:val="000000" w:themeColor="text1"/>
          <w:shd w:val="clear" w:color="auto" w:fill="FFFFFF"/>
        </w:rPr>
        <w:t>has been positive overall.</w:t>
      </w:r>
      <w:r w:rsidRPr="001412BF">
        <w:rPr>
          <w:rStyle w:val="FootnoteReference"/>
          <w:rFonts w:ascii="Arial" w:hAnsi="Arial" w:cs="Arial"/>
          <w:color w:val="000000" w:themeColor="text1"/>
          <w:shd w:val="clear" w:color="auto" w:fill="FFFFFF"/>
        </w:rPr>
        <w:footnoteReference w:id="129"/>
      </w:r>
      <w:r w:rsidRPr="001412BF">
        <w:rPr>
          <w:rFonts w:ascii="Arial" w:hAnsi="Arial" w:cs="Arial"/>
          <w:color w:val="000000" w:themeColor="text1"/>
          <w:shd w:val="clear" w:color="auto" w:fill="FFFFFF"/>
        </w:rPr>
        <w:t> </w:t>
      </w:r>
    </w:p>
    <w:p w14:paraId="7736B34D" w14:textId="77777777" w:rsidR="00E01BFB" w:rsidRPr="001412BF" w:rsidRDefault="00E01BFB" w:rsidP="001412BF">
      <w:pPr>
        <w:shd w:val="clear" w:color="auto" w:fill="FFFFFF"/>
        <w:spacing w:line="276" w:lineRule="auto"/>
        <w:rPr>
          <w:rFonts w:ascii="Arial" w:hAnsi="Arial" w:cs="Arial"/>
          <w:color w:val="000000" w:themeColor="text1"/>
        </w:rPr>
      </w:pPr>
    </w:p>
    <w:p w14:paraId="088999F2" w14:textId="151074D1" w:rsidR="00E01BFB" w:rsidRPr="001412BF" w:rsidRDefault="00810A91" w:rsidP="001412BF">
      <w:pPr>
        <w:shd w:val="clear" w:color="auto" w:fill="FFFFFF"/>
        <w:spacing w:line="276" w:lineRule="auto"/>
        <w:rPr>
          <w:rFonts w:ascii="Arial" w:hAnsi="Arial" w:cs="Arial"/>
          <w:color w:val="000000" w:themeColor="text1"/>
        </w:rPr>
      </w:pPr>
      <w:r w:rsidRPr="001412BF">
        <w:rPr>
          <w:rFonts w:ascii="Arial" w:hAnsi="Arial" w:cs="Arial"/>
          <w:color w:val="000000" w:themeColor="text1"/>
        </w:rPr>
        <w:t xml:space="preserve">The </w:t>
      </w:r>
      <w:r w:rsidR="00E01BFB" w:rsidRPr="001412BF">
        <w:rPr>
          <w:rFonts w:ascii="Arial" w:hAnsi="Arial" w:cs="Arial"/>
          <w:color w:val="000000" w:themeColor="text1"/>
        </w:rPr>
        <w:t xml:space="preserve">DPAC is funded by </w:t>
      </w:r>
      <w:r w:rsidRPr="001412BF">
        <w:rPr>
          <w:rFonts w:ascii="Arial" w:hAnsi="Arial" w:cs="Arial"/>
          <w:color w:val="000000" w:themeColor="text1"/>
        </w:rPr>
        <w:t xml:space="preserve">the </w:t>
      </w:r>
      <w:r w:rsidR="00E01BFB" w:rsidRPr="001412BF">
        <w:rPr>
          <w:rFonts w:ascii="Arial" w:hAnsi="Arial" w:cs="Arial"/>
          <w:color w:val="000000" w:themeColor="text1"/>
        </w:rPr>
        <w:t xml:space="preserve">KNPD, which receives its budget from the Government. </w:t>
      </w:r>
      <w:r w:rsidRPr="001412BF">
        <w:rPr>
          <w:rFonts w:ascii="Arial" w:hAnsi="Arial" w:cs="Arial"/>
          <w:color w:val="000000" w:themeColor="text1"/>
        </w:rPr>
        <w:t xml:space="preserve">The </w:t>
      </w:r>
      <w:r w:rsidR="00E01BFB" w:rsidRPr="001412BF">
        <w:rPr>
          <w:rFonts w:ascii="Arial" w:hAnsi="Arial" w:cs="Arial"/>
          <w:color w:val="000000" w:themeColor="text1"/>
        </w:rPr>
        <w:t xml:space="preserve">KNPD provides secretarial support to </w:t>
      </w:r>
      <w:r w:rsidRPr="001412BF">
        <w:rPr>
          <w:rFonts w:ascii="Arial" w:hAnsi="Arial" w:cs="Arial"/>
          <w:color w:val="000000" w:themeColor="text1"/>
        </w:rPr>
        <w:t xml:space="preserve">the </w:t>
      </w:r>
      <w:r w:rsidR="00E01BFB" w:rsidRPr="001412BF">
        <w:rPr>
          <w:rFonts w:ascii="Arial" w:hAnsi="Arial" w:cs="Arial"/>
          <w:color w:val="000000" w:themeColor="text1"/>
        </w:rPr>
        <w:t>DPAC through its CRPD Manager</w:t>
      </w:r>
      <w:r w:rsidRPr="001412BF">
        <w:rPr>
          <w:rFonts w:ascii="Arial" w:hAnsi="Arial" w:cs="Arial"/>
          <w:color w:val="000000" w:themeColor="text1"/>
        </w:rPr>
        <w:t>,</w:t>
      </w:r>
      <w:r w:rsidR="00E01BFB" w:rsidRPr="001412BF">
        <w:rPr>
          <w:rFonts w:ascii="Arial" w:hAnsi="Arial" w:cs="Arial"/>
          <w:color w:val="000000" w:themeColor="text1"/>
        </w:rPr>
        <w:t xml:space="preserve"> whose role is to organise the committee meetings (logistics, transport provision, sign language interpreters)</w:t>
      </w:r>
      <w:r w:rsidRPr="001412BF">
        <w:rPr>
          <w:rFonts w:ascii="Arial" w:hAnsi="Arial" w:cs="Arial"/>
          <w:color w:val="000000" w:themeColor="text1"/>
        </w:rPr>
        <w:t>,</w:t>
      </w:r>
      <w:r w:rsidR="00E01BFB" w:rsidRPr="001412BF">
        <w:rPr>
          <w:rFonts w:ascii="Arial" w:hAnsi="Arial" w:cs="Arial"/>
          <w:color w:val="000000" w:themeColor="text1"/>
        </w:rPr>
        <w:t xml:space="preserve"> </w:t>
      </w:r>
      <w:r w:rsidRPr="001412BF">
        <w:rPr>
          <w:rFonts w:ascii="Arial" w:hAnsi="Arial" w:cs="Arial"/>
          <w:color w:val="000000" w:themeColor="text1"/>
        </w:rPr>
        <w:t xml:space="preserve">to </w:t>
      </w:r>
      <w:r w:rsidR="00E01BFB" w:rsidRPr="001412BF">
        <w:rPr>
          <w:rFonts w:ascii="Arial" w:hAnsi="Arial" w:cs="Arial"/>
          <w:color w:val="000000" w:themeColor="text1"/>
        </w:rPr>
        <w:t>answer queries submitted by the public</w:t>
      </w:r>
      <w:r w:rsidRPr="001412BF">
        <w:rPr>
          <w:rFonts w:ascii="Arial" w:hAnsi="Arial" w:cs="Arial"/>
          <w:color w:val="000000" w:themeColor="text1"/>
        </w:rPr>
        <w:t>, and to</w:t>
      </w:r>
      <w:r w:rsidR="00E01BFB" w:rsidRPr="001412BF">
        <w:rPr>
          <w:rFonts w:ascii="Arial" w:hAnsi="Arial" w:cs="Arial"/>
          <w:color w:val="000000" w:themeColor="text1"/>
        </w:rPr>
        <w:t xml:space="preserve"> </w:t>
      </w:r>
      <w:r w:rsidRPr="001412BF">
        <w:rPr>
          <w:rFonts w:ascii="Arial" w:hAnsi="Arial" w:cs="Arial"/>
          <w:color w:val="000000" w:themeColor="text1"/>
        </w:rPr>
        <w:t xml:space="preserve">organise </w:t>
      </w:r>
      <w:r w:rsidR="00E01BFB" w:rsidRPr="001412BF">
        <w:rPr>
          <w:rFonts w:ascii="Arial" w:hAnsi="Arial" w:cs="Arial"/>
          <w:color w:val="000000" w:themeColor="text1"/>
        </w:rPr>
        <w:t xml:space="preserve">awareness raising conferences </w:t>
      </w:r>
      <w:r w:rsidRPr="001412BF">
        <w:rPr>
          <w:rFonts w:ascii="Arial" w:hAnsi="Arial" w:cs="Arial"/>
          <w:color w:val="000000" w:themeColor="text1"/>
        </w:rPr>
        <w:t xml:space="preserve">on </w:t>
      </w:r>
      <w:r w:rsidR="00E01BFB" w:rsidRPr="001412BF">
        <w:rPr>
          <w:rFonts w:ascii="Arial" w:hAnsi="Arial" w:cs="Arial"/>
          <w:color w:val="000000" w:themeColor="text1"/>
        </w:rPr>
        <w:t>different articles in the CRPD</w:t>
      </w:r>
      <w:r w:rsidRPr="001412BF">
        <w:rPr>
          <w:rFonts w:ascii="Arial" w:hAnsi="Arial" w:cs="Arial"/>
          <w:color w:val="000000" w:themeColor="text1"/>
        </w:rPr>
        <w:t xml:space="preserve">. </w:t>
      </w:r>
      <w:r w:rsidR="00E01BFB" w:rsidRPr="001412BF">
        <w:rPr>
          <w:rFonts w:ascii="Arial" w:hAnsi="Arial" w:cs="Arial"/>
          <w:color w:val="000000" w:themeColor="text1"/>
        </w:rPr>
        <w:t xml:space="preserve">Members of the committee are not paid, but transport and sign language interpretation </w:t>
      </w:r>
      <w:r w:rsidR="00645B94">
        <w:rPr>
          <w:rFonts w:ascii="Arial" w:hAnsi="Arial" w:cs="Arial"/>
          <w:color w:val="000000" w:themeColor="text1"/>
        </w:rPr>
        <w:t>are</w:t>
      </w:r>
      <w:r w:rsidR="00E01BFB" w:rsidRPr="001412BF">
        <w:rPr>
          <w:rFonts w:ascii="Arial" w:hAnsi="Arial" w:cs="Arial"/>
          <w:color w:val="000000" w:themeColor="text1"/>
        </w:rPr>
        <w:t xml:space="preserve"> provided for them. In addition</w:t>
      </w:r>
      <w:r w:rsidR="00013C7E" w:rsidRPr="001412BF">
        <w:rPr>
          <w:rFonts w:ascii="Arial" w:hAnsi="Arial" w:cs="Arial"/>
          <w:color w:val="000000" w:themeColor="text1"/>
        </w:rPr>
        <w:t>, when the DPAC committee was formed,</w:t>
      </w:r>
      <w:r w:rsidR="00E01BFB" w:rsidRPr="001412BF">
        <w:rPr>
          <w:rFonts w:ascii="Arial" w:hAnsi="Arial" w:cs="Arial"/>
          <w:color w:val="000000" w:themeColor="text1"/>
        </w:rPr>
        <w:t xml:space="preserve"> an </w:t>
      </w:r>
      <w:r w:rsidRPr="001412BF">
        <w:rPr>
          <w:rFonts w:ascii="Arial" w:hAnsi="Arial" w:cs="Arial"/>
          <w:color w:val="000000" w:themeColor="text1"/>
        </w:rPr>
        <w:t>EU-</w:t>
      </w:r>
      <w:r w:rsidR="00E01BFB" w:rsidRPr="001412BF">
        <w:rPr>
          <w:rFonts w:ascii="Arial" w:hAnsi="Arial" w:cs="Arial"/>
          <w:color w:val="000000" w:themeColor="text1"/>
        </w:rPr>
        <w:t>funded research project was launched to ascertain the current situation of disabled people in</w:t>
      </w:r>
      <w:r w:rsidRPr="001412BF">
        <w:rPr>
          <w:rFonts w:ascii="Arial" w:hAnsi="Arial" w:cs="Arial"/>
          <w:color w:val="000000" w:themeColor="text1"/>
        </w:rPr>
        <w:t xml:space="preserve"> </w:t>
      </w:r>
      <w:r w:rsidR="00E01BFB" w:rsidRPr="001412BF">
        <w:rPr>
          <w:rFonts w:ascii="Arial" w:hAnsi="Arial" w:cs="Arial"/>
          <w:color w:val="000000" w:themeColor="text1"/>
        </w:rPr>
        <w:t>Malta</w:t>
      </w:r>
      <w:r w:rsidRPr="001412BF">
        <w:rPr>
          <w:rFonts w:ascii="Arial" w:hAnsi="Arial" w:cs="Arial"/>
          <w:color w:val="000000" w:themeColor="text1"/>
        </w:rPr>
        <w:t xml:space="preserve"> </w:t>
      </w:r>
      <w:r w:rsidR="00E01BFB" w:rsidRPr="001412BF">
        <w:rPr>
          <w:rFonts w:ascii="Arial" w:hAnsi="Arial" w:cs="Arial"/>
          <w:color w:val="000000" w:themeColor="text1"/>
        </w:rPr>
        <w:t>in all areas of their lives</w:t>
      </w:r>
      <w:r w:rsidR="00013C7E" w:rsidRPr="001412BF">
        <w:rPr>
          <w:rFonts w:ascii="Arial" w:hAnsi="Arial" w:cs="Arial"/>
          <w:color w:val="000000" w:themeColor="text1"/>
        </w:rPr>
        <w:t>. T</w:t>
      </w:r>
      <w:r w:rsidR="00E01BFB" w:rsidRPr="001412BF">
        <w:rPr>
          <w:rFonts w:ascii="Arial" w:hAnsi="Arial" w:cs="Arial"/>
          <w:color w:val="000000" w:themeColor="text1"/>
        </w:rPr>
        <w:t xml:space="preserve">he committee members formed part of the </w:t>
      </w:r>
      <w:r w:rsidR="00013C7E" w:rsidRPr="001412BF">
        <w:rPr>
          <w:rFonts w:ascii="Arial" w:hAnsi="Arial" w:cs="Arial"/>
          <w:color w:val="000000" w:themeColor="text1"/>
        </w:rPr>
        <w:t xml:space="preserve">steering group for this project </w:t>
      </w:r>
      <w:r w:rsidR="00E01BFB" w:rsidRPr="001412BF">
        <w:rPr>
          <w:rFonts w:ascii="Arial" w:hAnsi="Arial" w:cs="Arial"/>
          <w:color w:val="000000" w:themeColor="text1"/>
        </w:rPr>
        <w:t>and they were paid for each meeting they attended.</w:t>
      </w:r>
      <w:r w:rsidR="00121D0D" w:rsidRPr="001412BF">
        <w:rPr>
          <w:rStyle w:val="FootnoteReference"/>
          <w:rFonts w:ascii="Arial" w:hAnsi="Arial" w:cs="Arial"/>
          <w:color w:val="000000" w:themeColor="text1"/>
        </w:rPr>
        <w:footnoteReference w:id="130"/>
      </w:r>
    </w:p>
    <w:p w14:paraId="21E38DE4" w14:textId="77777777" w:rsidR="00E01BFB" w:rsidRPr="001412BF" w:rsidRDefault="00E01BFB" w:rsidP="001412BF">
      <w:pPr>
        <w:spacing w:line="276" w:lineRule="auto"/>
        <w:rPr>
          <w:rFonts w:ascii="Arial" w:hAnsi="Arial" w:cs="Arial"/>
          <w:color w:val="000000" w:themeColor="text1"/>
          <w:lang w:val="en-GB"/>
        </w:rPr>
      </w:pPr>
    </w:p>
    <w:p w14:paraId="31C7276A" w14:textId="1F0E24E7" w:rsidR="00E01BFB" w:rsidRPr="001412BF" w:rsidRDefault="00E01BFB"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This is a particularly interesting example to consider in the Irish context, </w:t>
      </w:r>
      <w:r w:rsidR="00013C7E" w:rsidRPr="001412BF">
        <w:rPr>
          <w:rFonts w:ascii="Arial" w:hAnsi="Arial" w:cs="Arial"/>
          <w:color w:val="000000" w:themeColor="text1"/>
          <w:lang w:val="en-GB"/>
        </w:rPr>
        <w:t xml:space="preserve">in light of the fact </w:t>
      </w:r>
      <w:r w:rsidRPr="001412BF">
        <w:rPr>
          <w:rFonts w:ascii="Arial" w:hAnsi="Arial" w:cs="Arial"/>
          <w:color w:val="000000" w:themeColor="text1"/>
          <w:lang w:val="en-GB"/>
        </w:rPr>
        <w:t xml:space="preserve">that there </w:t>
      </w:r>
      <w:r w:rsidR="00013C7E" w:rsidRPr="001412BF">
        <w:rPr>
          <w:rFonts w:ascii="Arial" w:hAnsi="Arial" w:cs="Arial"/>
          <w:color w:val="000000" w:themeColor="text1"/>
          <w:lang w:val="en-GB"/>
        </w:rPr>
        <w:t xml:space="preserve">is </w:t>
      </w:r>
      <w:r w:rsidRPr="001412BF">
        <w:rPr>
          <w:rFonts w:ascii="Arial" w:hAnsi="Arial" w:cs="Arial"/>
          <w:color w:val="000000" w:themeColor="text1"/>
          <w:lang w:val="en-GB"/>
        </w:rPr>
        <w:t xml:space="preserve">a small number of organisations </w:t>
      </w:r>
      <w:r w:rsidR="00013C7E" w:rsidRPr="001412BF">
        <w:rPr>
          <w:rFonts w:ascii="Arial" w:hAnsi="Arial" w:cs="Arial"/>
          <w:color w:val="000000" w:themeColor="text1"/>
          <w:lang w:val="en-GB"/>
        </w:rPr>
        <w:t xml:space="preserve">that </w:t>
      </w:r>
      <w:r w:rsidRPr="001412BF">
        <w:rPr>
          <w:rFonts w:ascii="Arial" w:hAnsi="Arial" w:cs="Arial"/>
          <w:color w:val="000000" w:themeColor="text1"/>
          <w:lang w:val="en-GB"/>
        </w:rPr>
        <w:t>meet the CRPD Committee’s definition of a DPO, and many of these do not have significant funding to carry out functions required in the monitoring process.</w:t>
      </w:r>
      <w:r w:rsidR="00013C7E" w:rsidRPr="001412BF">
        <w:rPr>
          <w:rFonts w:ascii="Arial" w:hAnsi="Arial" w:cs="Arial"/>
          <w:color w:val="000000" w:themeColor="text1"/>
          <w:lang w:val="en-GB"/>
        </w:rPr>
        <w:t xml:space="preserve"> (These issues are discussed in Chapter 4.)</w:t>
      </w:r>
    </w:p>
    <w:p w14:paraId="0ADB5A5E" w14:textId="77777777" w:rsidR="00E01BFB" w:rsidRPr="001412BF" w:rsidRDefault="00E01BFB" w:rsidP="001412BF">
      <w:pPr>
        <w:spacing w:line="276" w:lineRule="auto"/>
        <w:rPr>
          <w:rFonts w:ascii="Arial" w:hAnsi="Arial" w:cs="Times New Roman"/>
          <w:color w:val="000000" w:themeColor="text1"/>
          <w:lang w:val="en-GB"/>
        </w:rPr>
      </w:pPr>
    </w:p>
    <w:p w14:paraId="3DA36921" w14:textId="4E077F51" w:rsidR="00E01BFB" w:rsidRPr="001412BF" w:rsidRDefault="00121D0D" w:rsidP="001412BF">
      <w:pPr>
        <w:pStyle w:val="Heading3"/>
        <w:jc w:val="left"/>
        <w:rPr>
          <w:color w:val="000000" w:themeColor="text1"/>
        </w:rPr>
      </w:pPr>
      <w:bookmarkStart w:id="35" w:name="_Toc449696201"/>
      <w:r w:rsidRPr="001412BF">
        <w:rPr>
          <w:color w:val="000000" w:themeColor="text1"/>
        </w:rPr>
        <w:t>3.4.3 DPO and Civil Society Involvement in Shadow Reporting</w:t>
      </w:r>
      <w:bookmarkEnd w:id="35"/>
    </w:p>
    <w:p w14:paraId="58B634FB" w14:textId="37275B0F" w:rsidR="00277D05" w:rsidRPr="001412BF" w:rsidRDefault="00EE24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w:t>
      </w:r>
      <w:r w:rsidR="00277D05" w:rsidRPr="001412BF">
        <w:rPr>
          <w:rFonts w:ascii="Arial" w:hAnsi="Arial" w:cs="Times New Roman"/>
          <w:color w:val="000000" w:themeColor="text1"/>
          <w:lang w:val="en-GB"/>
        </w:rPr>
        <w:t xml:space="preserve">KNPD prepared a shadow report in 2013. </w:t>
      </w:r>
      <w:r w:rsidR="00E07355" w:rsidRPr="001412BF">
        <w:rPr>
          <w:rFonts w:ascii="Arial" w:hAnsi="Arial" w:cs="Times New Roman"/>
          <w:color w:val="000000" w:themeColor="text1"/>
          <w:lang w:val="en-GB"/>
        </w:rPr>
        <w:t xml:space="preserve">While </w:t>
      </w:r>
      <w:r w:rsidRPr="001412BF">
        <w:rPr>
          <w:rFonts w:ascii="Arial" w:hAnsi="Arial" w:cs="Times New Roman"/>
          <w:color w:val="000000" w:themeColor="text1"/>
          <w:lang w:val="en-GB"/>
        </w:rPr>
        <w:t xml:space="preserve">the </w:t>
      </w:r>
      <w:r w:rsidR="00E07355" w:rsidRPr="001412BF">
        <w:rPr>
          <w:rFonts w:ascii="Arial" w:hAnsi="Arial" w:cs="Times New Roman"/>
          <w:color w:val="000000" w:themeColor="text1"/>
          <w:lang w:val="en-GB"/>
        </w:rPr>
        <w:t>KNPD does cover the technical details of being appointed as the monitoring mechanism and beginning the creation of the DPAC, it does not cover the involvement of civil society in the monitoring process.</w:t>
      </w:r>
      <w:r w:rsidR="00E07355" w:rsidRPr="001412BF">
        <w:rPr>
          <w:rStyle w:val="FootnoteReference"/>
          <w:rFonts w:ascii="Arial" w:hAnsi="Arial" w:cs="Times New Roman"/>
          <w:color w:val="000000" w:themeColor="text1"/>
          <w:lang w:val="en-GB"/>
        </w:rPr>
        <w:footnoteReference w:id="131"/>
      </w:r>
    </w:p>
    <w:p w14:paraId="10AC309A" w14:textId="77777777" w:rsidR="00121D0D" w:rsidRPr="001412BF" w:rsidRDefault="00121D0D" w:rsidP="001412BF">
      <w:pPr>
        <w:spacing w:line="276" w:lineRule="auto"/>
        <w:rPr>
          <w:rFonts w:ascii="Arial" w:hAnsi="Arial" w:cs="Times New Roman"/>
          <w:color w:val="000000" w:themeColor="text1"/>
          <w:u w:val="single"/>
          <w:lang w:val="en-GB"/>
        </w:rPr>
      </w:pPr>
    </w:p>
    <w:p w14:paraId="68D33815" w14:textId="4630AA5B" w:rsidR="008772DB" w:rsidRPr="001412BF" w:rsidRDefault="0021545C" w:rsidP="001412BF">
      <w:pPr>
        <w:pStyle w:val="Heading2"/>
        <w:jc w:val="left"/>
        <w:rPr>
          <w:color w:val="000000" w:themeColor="text1"/>
          <w:lang w:val="en-GB"/>
        </w:rPr>
      </w:pPr>
      <w:bookmarkStart w:id="36" w:name="_Toc449696202"/>
      <w:r w:rsidRPr="001412BF">
        <w:rPr>
          <w:color w:val="000000" w:themeColor="text1"/>
          <w:lang w:val="en-GB"/>
        </w:rPr>
        <w:lastRenderedPageBreak/>
        <w:t xml:space="preserve">3.5 </w:t>
      </w:r>
      <w:r w:rsidR="008772DB" w:rsidRPr="001412BF">
        <w:rPr>
          <w:color w:val="000000" w:themeColor="text1"/>
          <w:lang w:val="en-GB"/>
        </w:rPr>
        <w:t>Civil Society Involvement in Spain</w:t>
      </w:r>
      <w:bookmarkEnd w:id="36"/>
    </w:p>
    <w:p w14:paraId="570B5BD9" w14:textId="54044A96" w:rsidR="008772DB" w:rsidRPr="001412BF" w:rsidRDefault="0021545C" w:rsidP="001412BF">
      <w:pPr>
        <w:pStyle w:val="Heading3"/>
        <w:jc w:val="left"/>
        <w:rPr>
          <w:color w:val="000000" w:themeColor="text1"/>
        </w:rPr>
      </w:pPr>
      <w:bookmarkStart w:id="37" w:name="_Toc449696203"/>
      <w:r w:rsidRPr="001412BF">
        <w:rPr>
          <w:color w:val="000000" w:themeColor="text1"/>
        </w:rPr>
        <w:t xml:space="preserve">3.5.1 </w:t>
      </w:r>
      <w:r w:rsidR="008772DB" w:rsidRPr="001412BF">
        <w:rPr>
          <w:color w:val="000000" w:themeColor="text1"/>
        </w:rPr>
        <w:t>DPO and Civil Society Involvement in the State Report</w:t>
      </w:r>
      <w:bookmarkEnd w:id="37"/>
    </w:p>
    <w:p w14:paraId="5991C469" w14:textId="2AFE3484" w:rsidR="008772DB" w:rsidRPr="001412BF" w:rsidRDefault="008772DB" w:rsidP="001412BF">
      <w:pPr>
        <w:spacing w:line="276" w:lineRule="auto"/>
        <w:rPr>
          <w:rFonts w:ascii="Arial" w:eastAsia="Times New Roman" w:hAnsi="Arial" w:cs="Times New Roman"/>
          <w:color w:val="000000" w:themeColor="text1"/>
          <w:lang w:val="en-GB"/>
        </w:rPr>
      </w:pPr>
      <w:r w:rsidRPr="001412BF">
        <w:rPr>
          <w:rFonts w:ascii="Arial" w:hAnsi="Arial" w:cs="Times New Roman"/>
          <w:color w:val="000000" w:themeColor="text1"/>
          <w:lang w:val="en-GB"/>
        </w:rPr>
        <w:t xml:space="preserve">The CRPD Committee asked that Spain </w:t>
      </w:r>
      <w:r w:rsidR="00CF3C9E" w:rsidRPr="001412BF">
        <w:rPr>
          <w:rFonts w:ascii="Arial" w:hAnsi="Arial" w:cs="Times New Roman"/>
          <w:color w:val="000000" w:themeColor="text1"/>
          <w:lang w:val="en-GB"/>
        </w:rPr>
        <w:t>have more involvement of civil society</w:t>
      </w:r>
      <w:r w:rsidRPr="001412BF">
        <w:rPr>
          <w:rFonts w:ascii="Arial" w:hAnsi="Arial" w:cs="Times New Roman"/>
          <w:color w:val="000000" w:themeColor="text1"/>
          <w:lang w:val="en-GB"/>
        </w:rPr>
        <w:t>, particularly DPOs in the creation of its periodic report.</w:t>
      </w:r>
      <w:r w:rsidRPr="001412BF">
        <w:rPr>
          <w:rStyle w:val="FootnoteReference"/>
          <w:rFonts w:ascii="Arial" w:hAnsi="Arial" w:cs="Times New Roman"/>
          <w:color w:val="000000" w:themeColor="text1"/>
          <w:lang w:val="en-GB"/>
        </w:rPr>
        <w:footnoteReference w:id="132"/>
      </w:r>
    </w:p>
    <w:p w14:paraId="4828C317" w14:textId="77777777" w:rsidR="008772DB" w:rsidRPr="001412BF" w:rsidRDefault="008772DB" w:rsidP="001412BF">
      <w:pPr>
        <w:spacing w:line="276" w:lineRule="auto"/>
        <w:rPr>
          <w:rFonts w:ascii="Arial" w:hAnsi="Arial" w:cs="Times New Roman"/>
          <w:i/>
          <w:color w:val="000000" w:themeColor="text1"/>
          <w:lang w:val="en-GB"/>
        </w:rPr>
      </w:pPr>
    </w:p>
    <w:p w14:paraId="5ED1261D" w14:textId="0EAD90D9" w:rsidR="008772DB" w:rsidRPr="001412BF" w:rsidRDefault="0021545C" w:rsidP="001412BF">
      <w:pPr>
        <w:pStyle w:val="Heading3"/>
        <w:jc w:val="left"/>
        <w:rPr>
          <w:color w:val="000000" w:themeColor="text1"/>
        </w:rPr>
      </w:pPr>
      <w:bookmarkStart w:id="38" w:name="_Toc449696204"/>
      <w:r w:rsidRPr="001412BF">
        <w:rPr>
          <w:color w:val="000000" w:themeColor="text1"/>
        </w:rPr>
        <w:t xml:space="preserve">3.5.2 </w:t>
      </w:r>
      <w:r w:rsidR="008772DB" w:rsidRPr="001412BF">
        <w:rPr>
          <w:color w:val="000000" w:themeColor="text1"/>
        </w:rPr>
        <w:t xml:space="preserve">DPO and Civil Society Involvement in </w:t>
      </w:r>
      <w:r w:rsidR="00F52F3F" w:rsidRPr="001412BF">
        <w:rPr>
          <w:color w:val="000000" w:themeColor="text1"/>
        </w:rPr>
        <w:t xml:space="preserve">the </w:t>
      </w:r>
      <w:r w:rsidR="008772DB" w:rsidRPr="001412BF">
        <w:rPr>
          <w:color w:val="000000" w:themeColor="text1"/>
        </w:rPr>
        <w:t>Article 33 Mechanism</w:t>
      </w:r>
      <w:bookmarkEnd w:id="38"/>
    </w:p>
    <w:p w14:paraId="380D3ADE" w14:textId="7CAA6371" w:rsidR="008772DB" w:rsidRPr="001412BF" w:rsidRDefault="008772DB" w:rsidP="001412BF">
      <w:pPr>
        <w:spacing w:line="276" w:lineRule="auto"/>
        <w:rPr>
          <w:rFonts w:ascii="Arial" w:eastAsia="Times New Roman" w:hAnsi="Arial" w:cs="Times New Roman"/>
          <w:color w:val="000000" w:themeColor="text1"/>
          <w:lang w:val="en-GB"/>
        </w:rPr>
      </w:pPr>
      <w:r w:rsidRPr="001412BF">
        <w:rPr>
          <w:rFonts w:ascii="Arial" w:hAnsi="Arial" w:cs="Times New Roman"/>
          <w:color w:val="000000" w:themeColor="text1"/>
          <w:lang w:val="en-GB"/>
        </w:rPr>
        <w:t>Spain designated CERMI, an umbrella group of organisations of persons with disabilities</w:t>
      </w:r>
      <w:r w:rsidR="00927C03"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as its independent mechanism.</w:t>
      </w:r>
      <w:r w:rsidRPr="001412BF">
        <w:rPr>
          <w:rStyle w:val="FootnoteReference"/>
          <w:rFonts w:ascii="Arial" w:hAnsi="Arial" w:cs="Times New Roman"/>
          <w:color w:val="000000" w:themeColor="text1"/>
          <w:lang w:val="en-GB"/>
        </w:rPr>
        <w:footnoteReference w:id="133"/>
      </w:r>
      <w:r w:rsidRPr="001412BF">
        <w:rPr>
          <w:rFonts w:ascii="Arial" w:hAnsi="Arial" w:cs="Times New Roman"/>
          <w:color w:val="000000" w:themeColor="text1"/>
          <w:lang w:val="en-GB"/>
        </w:rPr>
        <w:t xml:space="preserve"> CERMI represents people with disabilities and their families and defines its mission as </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articulating and structuring the Spanish disability social movement to develop a representative political action in defence of the rights and interests of persons with disabilities and their families.</w:t>
      </w:r>
      <w:r w:rsidR="00A54FE7" w:rsidRPr="001412BF">
        <w:rPr>
          <w:rFonts w:ascii="Arial" w:hAnsi="Arial" w:cs="Times New Roman"/>
          <w:color w:val="000000" w:themeColor="text1"/>
          <w:lang w:val="en-GB"/>
        </w:rPr>
        <w:t>’</w:t>
      </w:r>
      <w:r w:rsidRPr="001412BF">
        <w:rPr>
          <w:rStyle w:val="FootnoteReference"/>
          <w:rFonts w:ascii="Arial" w:hAnsi="Arial" w:cs="Times New Roman"/>
          <w:color w:val="000000" w:themeColor="text1"/>
          <w:lang w:val="en-GB"/>
        </w:rPr>
        <w:footnoteReference w:id="134"/>
      </w:r>
      <w:r w:rsidRPr="001412BF">
        <w:rPr>
          <w:rFonts w:ascii="Arial" w:hAnsi="Arial" w:cs="Times New Roman"/>
          <w:color w:val="000000" w:themeColor="text1"/>
          <w:lang w:val="en-GB"/>
        </w:rPr>
        <w:t xml:space="preserve"> In its report to the CRPD Committee CERMI </w:t>
      </w:r>
      <w:r w:rsidR="00927C03" w:rsidRPr="001412BF">
        <w:rPr>
          <w:rFonts w:ascii="Arial" w:hAnsi="Arial" w:cs="Times New Roman"/>
          <w:color w:val="000000" w:themeColor="text1"/>
          <w:lang w:val="en-GB"/>
        </w:rPr>
        <w:t>did not make any comment</w:t>
      </w:r>
      <w:r w:rsidRPr="001412BF">
        <w:rPr>
          <w:rFonts w:ascii="Arial" w:hAnsi="Arial" w:cs="Times New Roman"/>
          <w:color w:val="000000" w:themeColor="text1"/>
          <w:lang w:val="en-GB"/>
        </w:rPr>
        <w:t xml:space="preserve"> on the involvement of people with disabilities or DPOs in the monitoring process.</w:t>
      </w:r>
      <w:r w:rsidRPr="001412BF">
        <w:rPr>
          <w:rStyle w:val="FootnoteReference"/>
          <w:rFonts w:ascii="Arial" w:hAnsi="Arial" w:cs="Times New Roman"/>
          <w:color w:val="000000" w:themeColor="text1"/>
          <w:lang w:val="en-GB"/>
        </w:rPr>
        <w:footnoteReference w:id="135"/>
      </w:r>
      <w:r w:rsidRPr="001412BF">
        <w:rPr>
          <w:rFonts w:ascii="Arial" w:eastAsia="Times New Roman" w:hAnsi="Arial" w:cs="Times New Roman"/>
          <w:color w:val="000000" w:themeColor="text1"/>
          <w:lang w:val="en-GB"/>
        </w:rPr>
        <w:t xml:space="preserve"> </w:t>
      </w:r>
    </w:p>
    <w:p w14:paraId="6E98337B" w14:textId="77777777" w:rsidR="008772DB" w:rsidRPr="001412BF" w:rsidRDefault="008772DB" w:rsidP="001412BF">
      <w:pPr>
        <w:spacing w:line="276" w:lineRule="auto"/>
        <w:rPr>
          <w:rFonts w:ascii="Arial" w:hAnsi="Arial" w:cs="Times New Roman"/>
          <w:i/>
          <w:color w:val="000000" w:themeColor="text1"/>
          <w:lang w:val="en-GB"/>
        </w:rPr>
      </w:pPr>
    </w:p>
    <w:p w14:paraId="5FFBF7E8" w14:textId="0E1C4468" w:rsidR="008772DB" w:rsidRPr="001412BF" w:rsidRDefault="0021545C" w:rsidP="001412BF">
      <w:pPr>
        <w:pStyle w:val="Heading3"/>
        <w:jc w:val="left"/>
        <w:rPr>
          <w:color w:val="000000" w:themeColor="text1"/>
        </w:rPr>
      </w:pPr>
      <w:bookmarkStart w:id="39" w:name="_Toc449696205"/>
      <w:r w:rsidRPr="001412BF">
        <w:rPr>
          <w:color w:val="000000" w:themeColor="text1"/>
        </w:rPr>
        <w:t xml:space="preserve">3.5.3 </w:t>
      </w:r>
      <w:r w:rsidR="008772DB" w:rsidRPr="001412BF">
        <w:rPr>
          <w:color w:val="000000" w:themeColor="text1"/>
        </w:rPr>
        <w:t>DPO and Civil Society Involvement in Shadow Reporting</w:t>
      </w:r>
      <w:bookmarkEnd w:id="39"/>
    </w:p>
    <w:p w14:paraId="3C011DE5" w14:textId="4A907D7B"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In 2007</w:t>
      </w:r>
      <w:r w:rsidR="00927C03"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w:t>
      </w:r>
      <w:r w:rsidR="00315788" w:rsidRPr="001412BF">
        <w:rPr>
          <w:rFonts w:ascii="Arial" w:hAnsi="Arial" w:cs="Times New Roman"/>
          <w:color w:val="000000" w:themeColor="text1"/>
          <w:lang w:val="en-GB"/>
        </w:rPr>
        <w:t>the United Nations Department of Economic and Social Affairs</w:t>
      </w:r>
      <w:r w:rsidR="00C927FF" w:rsidRPr="001412BF">
        <w:rPr>
          <w:rFonts w:ascii="Arial" w:hAnsi="Arial" w:cs="Times New Roman"/>
          <w:color w:val="000000" w:themeColor="text1"/>
          <w:lang w:val="en-GB"/>
        </w:rPr>
        <w:t xml:space="preserve"> formed a high-level expert group </w:t>
      </w:r>
      <w:r w:rsidR="00315788" w:rsidRPr="001412BF">
        <w:rPr>
          <w:rFonts w:ascii="Arial" w:hAnsi="Arial" w:cs="Times New Roman"/>
          <w:color w:val="000000" w:themeColor="text1"/>
          <w:lang w:val="en-GB"/>
        </w:rPr>
        <w:t>with the OHCHR, the Government of Spain and Fundación ONCE (a disability NGO in Spain)</w:t>
      </w:r>
      <w:r w:rsidR="00C927FF" w:rsidRPr="001412BF">
        <w:rPr>
          <w:rFonts w:ascii="Arial" w:hAnsi="Arial" w:cs="Times New Roman"/>
          <w:color w:val="000000" w:themeColor="text1"/>
          <w:lang w:val="en-GB"/>
        </w:rPr>
        <w:t>, and</w:t>
      </w:r>
      <w:r w:rsidR="00315788"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 xml:space="preserve">held </w:t>
      </w:r>
      <w:r w:rsidR="00927C03" w:rsidRPr="001412BF">
        <w:rPr>
          <w:rFonts w:ascii="Arial" w:hAnsi="Arial" w:cs="Times New Roman"/>
          <w:color w:val="000000" w:themeColor="text1"/>
          <w:lang w:val="en-GB"/>
        </w:rPr>
        <w:t xml:space="preserve">a meeting </w:t>
      </w:r>
      <w:r w:rsidRPr="001412BF">
        <w:rPr>
          <w:rFonts w:ascii="Arial" w:hAnsi="Arial" w:cs="Times New Roman"/>
          <w:color w:val="000000" w:themeColor="text1"/>
          <w:lang w:val="en-GB"/>
        </w:rPr>
        <w:t>in Spain to discuss civil society participation and implementation of the CRPD.</w:t>
      </w:r>
      <w:r w:rsidR="00315788" w:rsidRPr="001412BF">
        <w:rPr>
          <w:rStyle w:val="FootnoteReference"/>
          <w:rFonts w:ascii="Arial" w:hAnsi="Arial" w:cs="Times New Roman"/>
          <w:color w:val="000000" w:themeColor="text1"/>
          <w:lang w:val="en-GB"/>
        </w:rPr>
        <w:footnoteReference w:id="136"/>
      </w:r>
      <w:r w:rsidRPr="001412BF">
        <w:rPr>
          <w:rFonts w:ascii="Arial" w:hAnsi="Arial" w:cs="Times New Roman"/>
          <w:color w:val="000000" w:themeColor="text1"/>
          <w:lang w:val="en-GB"/>
        </w:rPr>
        <w:t xml:space="preserve"> The </w:t>
      </w:r>
      <w:r w:rsidR="00C927FF" w:rsidRPr="001412BF">
        <w:rPr>
          <w:rFonts w:ascii="Arial" w:hAnsi="Arial" w:cs="Times New Roman"/>
          <w:color w:val="000000" w:themeColor="text1"/>
          <w:lang w:val="en-GB"/>
        </w:rPr>
        <w:t xml:space="preserve">expert group </w:t>
      </w:r>
      <w:r w:rsidRPr="001412BF">
        <w:rPr>
          <w:rFonts w:ascii="Arial" w:hAnsi="Arial" w:cs="Times New Roman"/>
          <w:color w:val="000000" w:themeColor="text1"/>
          <w:lang w:val="en-GB"/>
        </w:rPr>
        <w:t>made several recommendations related to DPO involvement in monitoring</w:t>
      </w:r>
      <w:r w:rsidR="000A6C97"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including </w:t>
      </w:r>
      <w:r w:rsidR="00303374" w:rsidRPr="001412BF">
        <w:rPr>
          <w:rFonts w:ascii="Arial" w:hAnsi="Arial" w:cs="Times New Roman"/>
          <w:color w:val="000000" w:themeColor="text1"/>
          <w:lang w:val="en-GB"/>
        </w:rPr>
        <w:t xml:space="preserve">that civil society should </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Provide capacity to the national DPOs for implementation and monitoring of the CRPD at national level, including capacity on the specific monitoring techniques.</w:t>
      </w:r>
      <w:r w:rsidR="00A54FE7" w:rsidRPr="001412BF">
        <w:rPr>
          <w:rFonts w:ascii="Arial" w:hAnsi="Arial" w:cs="Times New Roman"/>
          <w:color w:val="000000" w:themeColor="text1"/>
          <w:lang w:val="en-GB"/>
        </w:rPr>
        <w:t>’</w:t>
      </w:r>
      <w:r w:rsidRPr="001412BF">
        <w:rPr>
          <w:rStyle w:val="FootnoteReference"/>
          <w:rFonts w:ascii="Arial" w:hAnsi="Arial" w:cs="Times New Roman"/>
          <w:color w:val="000000" w:themeColor="text1"/>
          <w:lang w:val="en-GB"/>
        </w:rPr>
        <w:footnoteReference w:id="137"/>
      </w:r>
      <w:r w:rsidRPr="001412BF">
        <w:rPr>
          <w:rFonts w:ascii="Arial" w:hAnsi="Arial" w:cs="Times New Roman"/>
          <w:color w:val="000000" w:themeColor="text1"/>
          <w:lang w:val="en-GB"/>
        </w:rPr>
        <w:t xml:space="preserve"> This shows that Spain had meetings </w:t>
      </w:r>
      <w:r w:rsidRPr="001412BF">
        <w:rPr>
          <w:rFonts w:ascii="Arial" w:hAnsi="Arial" w:cs="Times New Roman"/>
          <w:color w:val="000000" w:themeColor="text1"/>
          <w:lang w:val="en-GB"/>
        </w:rPr>
        <w:lastRenderedPageBreak/>
        <w:t xml:space="preserve">prior to establishing </w:t>
      </w:r>
      <w:r w:rsidR="00C927FF" w:rsidRPr="001412BF">
        <w:rPr>
          <w:rFonts w:ascii="Arial" w:hAnsi="Arial" w:cs="Times New Roman"/>
          <w:color w:val="000000" w:themeColor="text1"/>
          <w:lang w:val="en-GB"/>
        </w:rPr>
        <w:t xml:space="preserve">its </w:t>
      </w:r>
      <w:r w:rsidRPr="001412BF">
        <w:rPr>
          <w:rFonts w:ascii="Arial" w:hAnsi="Arial" w:cs="Times New Roman"/>
          <w:color w:val="000000" w:themeColor="text1"/>
          <w:lang w:val="en-GB"/>
        </w:rPr>
        <w:t>Article 33 bodies to discuss and envision how civil society, especially DPOs, would fit into the monitoring structure and process.</w:t>
      </w:r>
    </w:p>
    <w:p w14:paraId="11E4AA4B" w14:textId="77777777" w:rsidR="008772DB" w:rsidRPr="001412BF" w:rsidRDefault="008772DB" w:rsidP="001412BF">
      <w:pPr>
        <w:spacing w:line="276" w:lineRule="auto"/>
        <w:rPr>
          <w:rFonts w:ascii="Arial" w:hAnsi="Arial" w:cs="Times New Roman"/>
          <w:color w:val="000000" w:themeColor="text1"/>
          <w:lang w:val="en-GB"/>
        </w:rPr>
      </w:pPr>
    </w:p>
    <w:p w14:paraId="0C65B965" w14:textId="6D7905B9" w:rsidR="008772DB" w:rsidRPr="001412BF" w:rsidRDefault="0021545C" w:rsidP="001412BF">
      <w:pPr>
        <w:pStyle w:val="Heading2"/>
        <w:jc w:val="left"/>
        <w:rPr>
          <w:color w:val="000000" w:themeColor="text1"/>
          <w:lang w:val="en-GB"/>
        </w:rPr>
      </w:pPr>
      <w:bookmarkStart w:id="40" w:name="_Toc449696206"/>
      <w:r w:rsidRPr="001412BF">
        <w:rPr>
          <w:color w:val="000000" w:themeColor="text1"/>
          <w:lang w:val="en-GB"/>
        </w:rPr>
        <w:t xml:space="preserve">3.6 </w:t>
      </w:r>
      <w:r w:rsidR="008772DB" w:rsidRPr="001412BF">
        <w:rPr>
          <w:color w:val="000000" w:themeColor="text1"/>
          <w:lang w:val="en-GB"/>
        </w:rPr>
        <w:t>Civil Society Involvement in Sweden</w:t>
      </w:r>
      <w:bookmarkEnd w:id="40"/>
    </w:p>
    <w:p w14:paraId="72224565" w14:textId="56DD7009" w:rsidR="008772DB" w:rsidRPr="001412BF" w:rsidRDefault="0021545C" w:rsidP="001412BF">
      <w:pPr>
        <w:pStyle w:val="Heading3"/>
        <w:jc w:val="left"/>
        <w:rPr>
          <w:color w:val="000000" w:themeColor="text1"/>
        </w:rPr>
      </w:pPr>
      <w:bookmarkStart w:id="41" w:name="_Toc449696207"/>
      <w:r w:rsidRPr="001412BF">
        <w:rPr>
          <w:color w:val="000000" w:themeColor="text1"/>
        </w:rPr>
        <w:t xml:space="preserve">3.6.1 </w:t>
      </w:r>
      <w:r w:rsidR="008772DB" w:rsidRPr="001412BF">
        <w:rPr>
          <w:color w:val="000000" w:themeColor="text1"/>
        </w:rPr>
        <w:t>DPO and Civil Society Involvement in the State Report</w:t>
      </w:r>
      <w:bookmarkEnd w:id="41"/>
    </w:p>
    <w:p w14:paraId="03CE86A7" w14:textId="37E97775"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Swedish Disability Federation (Federation) </w:t>
      </w:r>
      <w:r w:rsidR="00303374" w:rsidRPr="001412BF">
        <w:rPr>
          <w:rFonts w:ascii="Arial" w:hAnsi="Arial" w:cs="Times New Roman"/>
          <w:color w:val="000000" w:themeColor="text1"/>
          <w:lang w:val="en-GB"/>
        </w:rPr>
        <w:t xml:space="preserve">notes </w:t>
      </w:r>
      <w:r w:rsidRPr="001412BF">
        <w:rPr>
          <w:rFonts w:ascii="Arial" w:hAnsi="Arial" w:cs="Times New Roman"/>
          <w:color w:val="000000" w:themeColor="text1"/>
          <w:lang w:val="en-GB"/>
        </w:rPr>
        <w:t xml:space="preserve">in </w:t>
      </w:r>
      <w:r w:rsidR="00303374" w:rsidRPr="001412BF">
        <w:rPr>
          <w:rFonts w:ascii="Arial" w:hAnsi="Arial" w:cs="Times New Roman"/>
          <w:color w:val="000000" w:themeColor="text1"/>
          <w:lang w:val="en-GB"/>
        </w:rPr>
        <w:t xml:space="preserve">its </w:t>
      </w:r>
      <w:r w:rsidRPr="001412BF">
        <w:rPr>
          <w:rFonts w:ascii="Arial" w:hAnsi="Arial" w:cs="Times New Roman"/>
          <w:color w:val="000000" w:themeColor="text1"/>
          <w:lang w:val="en-GB"/>
        </w:rPr>
        <w:t xml:space="preserve">report that the Ministry of Health and Social Affairs </w:t>
      </w:r>
      <w:r w:rsidR="00303374" w:rsidRPr="001412BF">
        <w:rPr>
          <w:rFonts w:ascii="Arial" w:hAnsi="Arial" w:cs="Times New Roman"/>
          <w:color w:val="000000" w:themeColor="text1"/>
          <w:lang w:val="en-GB"/>
        </w:rPr>
        <w:t>(</w:t>
      </w:r>
      <w:r w:rsidRPr="001412BF">
        <w:rPr>
          <w:rFonts w:ascii="Arial" w:hAnsi="Arial" w:cs="Times New Roman"/>
          <w:color w:val="000000" w:themeColor="text1"/>
          <w:lang w:val="en-GB"/>
        </w:rPr>
        <w:t>Sweden’s Article 33 focal point</w:t>
      </w:r>
      <w:r w:rsidR="00303374"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did not invite civil society to engage in dialogue about the Government’s response to the list of issues</w:t>
      </w:r>
      <w:r w:rsidR="00303374"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w:t>
      </w:r>
      <w:r w:rsidR="00303374" w:rsidRPr="001412BF">
        <w:rPr>
          <w:rFonts w:ascii="Arial" w:hAnsi="Arial" w:cs="Times New Roman"/>
          <w:color w:val="000000" w:themeColor="text1"/>
          <w:lang w:val="en-GB"/>
        </w:rPr>
        <w:t xml:space="preserve">and </w:t>
      </w:r>
      <w:r w:rsidRPr="001412BF">
        <w:rPr>
          <w:rFonts w:ascii="Arial" w:hAnsi="Arial" w:cs="Times New Roman"/>
          <w:color w:val="000000" w:themeColor="text1"/>
          <w:lang w:val="en-GB"/>
        </w:rPr>
        <w:t xml:space="preserve">the </w:t>
      </w:r>
      <w:r w:rsidR="00303374" w:rsidRPr="001412BF">
        <w:rPr>
          <w:rFonts w:ascii="Arial" w:hAnsi="Arial" w:cs="Times New Roman"/>
          <w:color w:val="000000" w:themeColor="text1"/>
          <w:lang w:val="en-GB"/>
        </w:rPr>
        <w:t xml:space="preserve">Federation </w:t>
      </w:r>
      <w:r w:rsidRPr="001412BF">
        <w:rPr>
          <w:rFonts w:ascii="Arial" w:hAnsi="Arial" w:cs="Times New Roman"/>
          <w:color w:val="000000" w:themeColor="text1"/>
          <w:lang w:val="en-GB"/>
        </w:rPr>
        <w:t xml:space="preserve">noted </w:t>
      </w:r>
      <w:r w:rsidR="00303374" w:rsidRPr="001412BF">
        <w:rPr>
          <w:rFonts w:ascii="Arial" w:hAnsi="Arial" w:cs="Times New Roman"/>
          <w:color w:val="000000" w:themeColor="text1"/>
          <w:lang w:val="en-GB"/>
        </w:rPr>
        <w:t xml:space="preserve">that this is </w:t>
      </w:r>
      <w:r w:rsidRPr="001412BF">
        <w:rPr>
          <w:rFonts w:ascii="Arial" w:hAnsi="Arial" w:cs="Times New Roman"/>
          <w:color w:val="000000" w:themeColor="text1"/>
          <w:lang w:val="en-GB"/>
        </w:rPr>
        <w:t>common practice for the other conventions in Sweden.</w:t>
      </w:r>
      <w:r w:rsidRPr="001412BF">
        <w:rPr>
          <w:rStyle w:val="FootnoteReference"/>
          <w:rFonts w:ascii="Arial" w:hAnsi="Arial" w:cs="Times New Roman"/>
          <w:color w:val="000000" w:themeColor="text1"/>
          <w:lang w:val="en-GB"/>
        </w:rPr>
        <w:footnoteReference w:id="138"/>
      </w:r>
      <w:r w:rsidRPr="001412BF">
        <w:rPr>
          <w:rFonts w:ascii="Arial" w:hAnsi="Arial" w:cs="Times New Roman"/>
          <w:color w:val="000000" w:themeColor="text1"/>
          <w:lang w:val="en-GB"/>
        </w:rPr>
        <w:t xml:space="preserve"> The Federation also noted that more needed to be done by the government to include the perspective of individuals with various disabilities.</w:t>
      </w:r>
      <w:r w:rsidRPr="001412BF">
        <w:rPr>
          <w:rStyle w:val="FootnoteReference"/>
          <w:rFonts w:ascii="Arial" w:hAnsi="Arial" w:cs="Times New Roman"/>
          <w:color w:val="000000" w:themeColor="text1"/>
          <w:lang w:val="en-GB"/>
        </w:rPr>
        <w:footnoteReference w:id="139"/>
      </w:r>
      <w:r w:rsidRPr="001412BF">
        <w:rPr>
          <w:rFonts w:ascii="Arial" w:hAnsi="Arial" w:cs="Times New Roman"/>
          <w:color w:val="000000" w:themeColor="text1"/>
          <w:lang w:val="en-GB"/>
        </w:rPr>
        <w:t xml:space="preserve"> The CRPD Committee echoed this concern in </w:t>
      </w:r>
      <w:r w:rsidR="00303374" w:rsidRPr="001412BF">
        <w:rPr>
          <w:rFonts w:ascii="Arial" w:hAnsi="Arial" w:cs="Times New Roman"/>
          <w:color w:val="000000" w:themeColor="text1"/>
          <w:lang w:val="en-GB"/>
        </w:rPr>
        <w:t xml:space="preserve">its </w:t>
      </w:r>
      <w:r w:rsidRPr="001412BF">
        <w:rPr>
          <w:rFonts w:ascii="Arial" w:hAnsi="Arial" w:cs="Times New Roman"/>
          <w:color w:val="000000" w:themeColor="text1"/>
          <w:lang w:val="en-GB"/>
        </w:rPr>
        <w:t>concluding observations and asked that Sweden involve people with disabilities</w:t>
      </w:r>
      <w:r w:rsidR="00303374" w:rsidRPr="001412BF">
        <w:rPr>
          <w:rFonts w:ascii="Arial" w:hAnsi="Arial" w:cs="Times New Roman"/>
          <w:color w:val="000000" w:themeColor="text1"/>
          <w:lang w:val="en-GB"/>
        </w:rPr>
        <w:t>, particularly DPOs,</w:t>
      </w:r>
      <w:r w:rsidRPr="001412BF">
        <w:rPr>
          <w:rFonts w:ascii="Arial" w:hAnsi="Arial" w:cs="Times New Roman"/>
          <w:color w:val="000000" w:themeColor="text1"/>
          <w:lang w:val="en-GB"/>
        </w:rPr>
        <w:t xml:space="preserve"> in the creation of its periodic report.</w:t>
      </w:r>
      <w:r w:rsidRPr="001412BF">
        <w:rPr>
          <w:rStyle w:val="FootnoteReference"/>
          <w:rFonts w:ascii="Arial" w:hAnsi="Arial" w:cs="Times New Roman"/>
          <w:color w:val="000000" w:themeColor="text1"/>
          <w:lang w:val="en-GB"/>
        </w:rPr>
        <w:footnoteReference w:id="140"/>
      </w:r>
      <w:r w:rsidRPr="001412BF">
        <w:rPr>
          <w:rFonts w:ascii="Arial" w:hAnsi="Arial" w:cs="Times New Roman"/>
          <w:color w:val="000000" w:themeColor="text1"/>
          <w:lang w:val="en-GB"/>
        </w:rPr>
        <w:t xml:space="preserve"> </w:t>
      </w:r>
    </w:p>
    <w:p w14:paraId="251068D2" w14:textId="77777777" w:rsidR="008772DB" w:rsidRPr="001412BF" w:rsidRDefault="008772DB" w:rsidP="001412BF">
      <w:pPr>
        <w:spacing w:line="276" w:lineRule="auto"/>
        <w:rPr>
          <w:rFonts w:ascii="Arial" w:hAnsi="Arial" w:cs="Times New Roman"/>
          <w:i/>
          <w:color w:val="000000" w:themeColor="text1"/>
          <w:lang w:val="en-GB"/>
        </w:rPr>
      </w:pPr>
    </w:p>
    <w:p w14:paraId="019203F4" w14:textId="4C9F7706" w:rsidR="008772DB" w:rsidRPr="001412BF" w:rsidRDefault="0021545C" w:rsidP="001412BF">
      <w:pPr>
        <w:pStyle w:val="Heading3"/>
        <w:jc w:val="left"/>
        <w:rPr>
          <w:color w:val="000000" w:themeColor="text1"/>
        </w:rPr>
      </w:pPr>
      <w:bookmarkStart w:id="42" w:name="_Toc449696208"/>
      <w:r w:rsidRPr="001412BF">
        <w:rPr>
          <w:color w:val="000000" w:themeColor="text1"/>
        </w:rPr>
        <w:t xml:space="preserve">3.6.2 </w:t>
      </w:r>
      <w:r w:rsidR="008772DB" w:rsidRPr="001412BF">
        <w:rPr>
          <w:color w:val="000000" w:themeColor="text1"/>
        </w:rPr>
        <w:t xml:space="preserve">DPO and Civil Society Involvement in </w:t>
      </w:r>
      <w:r w:rsidR="00F52F3F" w:rsidRPr="001412BF">
        <w:rPr>
          <w:color w:val="000000" w:themeColor="text1"/>
        </w:rPr>
        <w:t xml:space="preserve">the </w:t>
      </w:r>
      <w:r w:rsidR="008772DB" w:rsidRPr="001412BF">
        <w:rPr>
          <w:color w:val="000000" w:themeColor="text1"/>
        </w:rPr>
        <w:t>Article 33 Mechanism</w:t>
      </w:r>
      <w:bookmarkEnd w:id="42"/>
    </w:p>
    <w:p w14:paraId="1109FE27" w14:textId="1298A776"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Swedish Disability Federation noted that Handisam (the independent monitoring body), arranged a forum with </w:t>
      </w:r>
      <w:r w:rsidR="007645F9" w:rsidRPr="001412BF">
        <w:rPr>
          <w:rFonts w:ascii="Arial" w:hAnsi="Arial" w:cs="Times New Roman"/>
          <w:color w:val="000000" w:themeColor="text1"/>
          <w:lang w:val="en-GB"/>
        </w:rPr>
        <w:t>t</w:t>
      </w:r>
      <w:r w:rsidRPr="001412BF">
        <w:rPr>
          <w:rFonts w:ascii="Arial" w:hAnsi="Arial" w:cs="Times New Roman"/>
          <w:color w:val="000000" w:themeColor="text1"/>
          <w:lang w:val="en-GB"/>
        </w:rPr>
        <w:t>he Swedish Disability Federation, Equally Unique and the Swedish Federation for Human Rights for the national disability strategy.</w:t>
      </w:r>
      <w:r w:rsidRPr="001412BF">
        <w:rPr>
          <w:rStyle w:val="FootnoteReference"/>
          <w:rFonts w:ascii="Arial" w:hAnsi="Arial" w:cs="Times New Roman"/>
          <w:color w:val="000000" w:themeColor="text1"/>
          <w:lang w:val="en-GB"/>
        </w:rPr>
        <w:footnoteReference w:id="141"/>
      </w:r>
      <w:r w:rsidRPr="001412BF">
        <w:rPr>
          <w:rFonts w:ascii="Arial" w:hAnsi="Arial" w:cs="Times New Roman"/>
          <w:color w:val="000000" w:themeColor="text1"/>
          <w:lang w:val="en-GB"/>
        </w:rPr>
        <w:t xml:space="preserve"> There was no </w:t>
      </w:r>
      <w:r w:rsidR="00F97846" w:rsidRPr="001412BF">
        <w:rPr>
          <w:rFonts w:ascii="Arial" w:hAnsi="Arial" w:cs="Times New Roman"/>
          <w:color w:val="000000" w:themeColor="text1"/>
          <w:lang w:val="en-GB"/>
        </w:rPr>
        <w:t xml:space="preserve">information </w:t>
      </w:r>
      <w:r w:rsidRPr="001412BF">
        <w:rPr>
          <w:rFonts w:ascii="Arial" w:hAnsi="Arial" w:cs="Times New Roman"/>
          <w:color w:val="000000" w:themeColor="text1"/>
          <w:lang w:val="en-GB"/>
        </w:rPr>
        <w:t>in any report on the level of involvement of civil society in Article 33 mechanisms.</w:t>
      </w:r>
    </w:p>
    <w:p w14:paraId="4767D5B1" w14:textId="77777777" w:rsidR="008772DB" w:rsidRPr="001412BF" w:rsidRDefault="008772DB" w:rsidP="001412BF">
      <w:pPr>
        <w:spacing w:line="276" w:lineRule="auto"/>
        <w:rPr>
          <w:rFonts w:ascii="Arial" w:hAnsi="Arial" w:cs="Times New Roman"/>
          <w:i/>
          <w:color w:val="000000" w:themeColor="text1"/>
          <w:lang w:val="en-GB"/>
        </w:rPr>
      </w:pPr>
    </w:p>
    <w:p w14:paraId="757DB1A0" w14:textId="497E04AC" w:rsidR="008772DB" w:rsidRPr="001412BF" w:rsidRDefault="0021545C" w:rsidP="001412BF">
      <w:pPr>
        <w:pStyle w:val="Heading3"/>
        <w:jc w:val="left"/>
        <w:rPr>
          <w:color w:val="000000" w:themeColor="text1"/>
        </w:rPr>
      </w:pPr>
      <w:bookmarkStart w:id="43" w:name="_Toc449696209"/>
      <w:r w:rsidRPr="001412BF">
        <w:rPr>
          <w:color w:val="000000" w:themeColor="text1"/>
        </w:rPr>
        <w:t xml:space="preserve">3.6.3 </w:t>
      </w:r>
      <w:r w:rsidR="008772DB" w:rsidRPr="001412BF">
        <w:rPr>
          <w:color w:val="000000" w:themeColor="text1"/>
        </w:rPr>
        <w:t>DPO and Civil Society Involvement in Shadow Reporting</w:t>
      </w:r>
      <w:bookmarkEnd w:id="43"/>
    </w:p>
    <w:p w14:paraId="101526DA" w14:textId="4C0CBE5B"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Equally Unique</w:t>
      </w:r>
      <w:r w:rsidR="00F97846" w:rsidRPr="001412BF">
        <w:rPr>
          <w:rFonts w:ascii="Arial" w:hAnsi="Arial" w:cs="Times New Roman"/>
          <w:color w:val="000000" w:themeColor="text1"/>
          <w:lang w:val="en-GB"/>
        </w:rPr>
        <w:t xml:space="preserve">, a </w:t>
      </w:r>
      <w:r w:rsidR="000A6C97" w:rsidRPr="001412BF">
        <w:rPr>
          <w:rFonts w:ascii="Arial" w:hAnsi="Arial" w:cs="Times New Roman"/>
          <w:color w:val="000000" w:themeColor="text1"/>
          <w:lang w:val="en-GB"/>
        </w:rPr>
        <w:t>CRPD-</w:t>
      </w:r>
      <w:r w:rsidR="00F97846" w:rsidRPr="001412BF">
        <w:rPr>
          <w:rFonts w:ascii="Arial" w:hAnsi="Arial" w:cs="Times New Roman"/>
          <w:color w:val="000000" w:themeColor="text1"/>
          <w:lang w:val="en-GB"/>
        </w:rPr>
        <w:t>focused organisation</w:t>
      </w:r>
      <w:r w:rsidRPr="001412BF">
        <w:rPr>
          <w:rFonts w:ascii="Arial" w:hAnsi="Arial" w:cs="Times New Roman"/>
          <w:color w:val="000000" w:themeColor="text1"/>
          <w:lang w:val="en-GB"/>
        </w:rPr>
        <w:t xml:space="preserve"> made up of </w:t>
      </w:r>
      <w:r w:rsidR="007645F9" w:rsidRPr="001412BF">
        <w:rPr>
          <w:rFonts w:ascii="Arial" w:hAnsi="Arial" w:cs="Times New Roman"/>
          <w:color w:val="000000" w:themeColor="text1"/>
          <w:lang w:val="en-GB"/>
        </w:rPr>
        <w:t>six</w:t>
      </w:r>
      <w:r w:rsidRPr="001412BF">
        <w:rPr>
          <w:rFonts w:ascii="Arial" w:hAnsi="Arial" w:cs="Times New Roman"/>
          <w:color w:val="000000" w:themeColor="text1"/>
          <w:lang w:val="en-GB"/>
        </w:rPr>
        <w:t xml:space="preserve"> national disability organisations, also developed a shadow report to the CRPD Committee</w:t>
      </w:r>
      <w:r w:rsidR="00CF3C9E" w:rsidRPr="001412BF">
        <w:rPr>
          <w:rFonts w:ascii="Arial" w:hAnsi="Arial" w:cs="Times New Roman"/>
          <w:color w:val="000000" w:themeColor="text1"/>
          <w:lang w:val="en-GB"/>
        </w:rPr>
        <w:t xml:space="preserve"> in 2013</w:t>
      </w:r>
      <w:r w:rsidRPr="001412BF">
        <w:rPr>
          <w:rFonts w:ascii="Arial" w:hAnsi="Arial" w:cs="Times New Roman"/>
          <w:color w:val="000000" w:themeColor="text1"/>
          <w:lang w:val="en-GB"/>
        </w:rPr>
        <w:t>. Equally Unique’s report notes that financial support for DPOs has remained unchanged in Sweden since ratification.</w:t>
      </w:r>
      <w:r w:rsidR="00F97846" w:rsidRPr="001412BF">
        <w:rPr>
          <w:rFonts w:ascii="Arial" w:hAnsi="Arial" w:cs="Times New Roman"/>
          <w:color w:val="000000" w:themeColor="text1"/>
          <w:lang w:val="en-GB"/>
        </w:rPr>
        <w:t xml:space="preserve"> In its view, h</w:t>
      </w:r>
      <w:r w:rsidRPr="001412BF">
        <w:rPr>
          <w:rFonts w:ascii="Arial" w:hAnsi="Arial" w:cs="Times New Roman"/>
          <w:color w:val="000000" w:themeColor="text1"/>
          <w:lang w:val="en-GB"/>
        </w:rPr>
        <w:t xml:space="preserve">owever, </w:t>
      </w:r>
      <w:r w:rsidR="000A6C97" w:rsidRPr="001412BF">
        <w:rPr>
          <w:rFonts w:ascii="Arial" w:hAnsi="Arial" w:cs="Times New Roman"/>
          <w:color w:val="000000" w:themeColor="text1"/>
          <w:lang w:val="en-GB"/>
        </w:rPr>
        <w:t xml:space="preserve">there should be an </w:t>
      </w:r>
      <w:r w:rsidR="000A6C97" w:rsidRPr="001412BF">
        <w:rPr>
          <w:rFonts w:ascii="Arial" w:hAnsi="Arial" w:cs="Times New Roman"/>
          <w:color w:val="000000" w:themeColor="text1"/>
          <w:lang w:val="en-GB"/>
        </w:rPr>
        <w:lastRenderedPageBreak/>
        <w:t>increase in financial support to compensate for the increase in work arising from</w:t>
      </w:r>
      <w:r w:rsidRPr="001412BF">
        <w:rPr>
          <w:rFonts w:ascii="Arial" w:hAnsi="Arial" w:cs="Times New Roman"/>
          <w:color w:val="000000" w:themeColor="text1"/>
          <w:lang w:val="en-GB"/>
        </w:rPr>
        <w:t xml:space="preserve"> </w:t>
      </w:r>
      <w:r w:rsidR="00F97846" w:rsidRPr="001412BF">
        <w:rPr>
          <w:rFonts w:ascii="Arial" w:hAnsi="Arial" w:cs="Times New Roman"/>
          <w:color w:val="000000" w:themeColor="text1"/>
          <w:lang w:val="en-GB"/>
        </w:rPr>
        <w:t xml:space="preserve">DPOs’ </w:t>
      </w:r>
      <w:r w:rsidRPr="001412BF">
        <w:rPr>
          <w:rFonts w:ascii="Arial" w:hAnsi="Arial" w:cs="Times New Roman"/>
          <w:color w:val="000000" w:themeColor="text1"/>
          <w:lang w:val="en-GB"/>
        </w:rPr>
        <w:t>active involvement in the work to implement the Convention.</w:t>
      </w:r>
      <w:r w:rsidRPr="001412BF">
        <w:rPr>
          <w:rStyle w:val="FootnoteReference"/>
          <w:rFonts w:ascii="Arial" w:hAnsi="Arial" w:cs="Times New Roman"/>
          <w:color w:val="000000" w:themeColor="text1"/>
          <w:lang w:val="en-GB"/>
        </w:rPr>
        <w:footnoteReference w:id="142"/>
      </w:r>
      <w:r w:rsidRPr="001412BF">
        <w:rPr>
          <w:rFonts w:ascii="Arial" w:hAnsi="Arial" w:cs="Times New Roman"/>
          <w:color w:val="000000" w:themeColor="text1"/>
          <w:lang w:val="en-GB"/>
        </w:rPr>
        <w:t xml:space="preserve"> </w:t>
      </w:r>
      <w:r w:rsidR="00F35E08" w:rsidRPr="001412BF">
        <w:rPr>
          <w:rFonts w:ascii="Arial" w:hAnsi="Arial" w:cs="Times New Roman"/>
          <w:color w:val="000000" w:themeColor="text1"/>
          <w:lang w:val="en-GB"/>
        </w:rPr>
        <w:t>The</w:t>
      </w:r>
      <w:r w:rsidR="001E6C2A" w:rsidRPr="001412BF">
        <w:rPr>
          <w:rFonts w:ascii="Arial" w:hAnsi="Arial" w:cs="Times New Roman"/>
          <w:color w:val="000000" w:themeColor="text1"/>
          <w:lang w:val="en-GB"/>
        </w:rPr>
        <w:t xml:space="preserve"> </w:t>
      </w:r>
      <w:r w:rsidR="00F97846" w:rsidRPr="001412BF">
        <w:rPr>
          <w:rFonts w:ascii="Arial" w:hAnsi="Arial" w:cs="Times New Roman"/>
          <w:color w:val="000000" w:themeColor="text1"/>
          <w:lang w:val="en-GB"/>
        </w:rPr>
        <w:t xml:space="preserve">Swedish Disability </w:t>
      </w:r>
      <w:r w:rsidRPr="001412BF">
        <w:rPr>
          <w:rFonts w:ascii="Arial" w:hAnsi="Arial" w:cs="Times New Roman"/>
          <w:color w:val="000000" w:themeColor="text1"/>
          <w:lang w:val="en-GB"/>
        </w:rPr>
        <w:t xml:space="preserve">Federation was </w:t>
      </w:r>
      <w:r w:rsidR="00F35E08" w:rsidRPr="001412BF">
        <w:rPr>
          <w:rFonts w:ascii="Arial" w:hAnsi="Arial" w:cs="Times New Roman"/>
          <w:color w:val="000000" w:themeColor="text1"/>
          <w:lang w:val="en-GB"/>
        </w:rPr>
        <w:t xml:space="preserve">of the opinion </w:t>
      </w:r>
      <w:r w:rsidRPr="001412BF">
        <w:rPr>
          <w:rFonts w:ascii="Arial" w:hAnsi="Arial" w:cs="Times New Roman"/>
          <w:color w:val="000000" w:themeColor="text1"/>
          <w:lang w:val="en-GB"/>
        </w:rPr>
        <w:t xml:space="preserve">that the government was handpicking experts or panels rather than having a democratic and transparent process of involvement of people from the disability movement. </w:t>
      </w:r>
      <w:r w:rsidRPr="001412BF">
        <w:rPr>
          <w:rStyle w:val="FootnoteReference"/>
          <w:rFonts w:ascii="Arial" w:hAnsi="Arial" w:cs="Times New Roman"/>
          <w:color w:val="000000" w:themeColor="text1"/>
          <w:lang w:val="en-GB"/>
        </w:rPr>
        <w:footnoteReference w:id="143"/>
      </w:r>
    </w:p>
    <w:p w14:paraId="16802747" w14:textId="77777777" w:rsidR="008772DB" w:rsidRPr="001412BF" w:rsidRDefault="008772DB" w:rsidP="001412BF">
      <w:pPr>
        <w:spacing w:line="276" w:lineRule="auto"/>
        <w:rPr>
          <w:rFonts w:ascii="Arial" w:hAnsi="Arial" w:cs="Times New Roman"/>
          <w:color w:val="000000" w:themeColor="text1"/>
          <w:u w:val="single"/>
          <w:lang w:val="en-GB"/>
        </w:rPr>
      </w:pPr>
    </w:p>
    <w:p w14:paraId="4D6F9D78" w14:textId="02861A2C" w:rsidR="008772DB" w:rsidRPr="001412BF" w:rsidRDefault="0021545C" w:rsidP="001412BF">
      <w:pPr>
        <w:pStyle w:val="Heading2"/>
        <w:jc w:val="left"/>
        <w:rPr>
          <w:color w:val="000000" w:themeColor="text1"/>
          <w:lang w:val="en-GB"/>
        </w:rPr>
      </w:pPr>
      <w:bookmarkStart w:id="44" w:name="_Toc449696210"/>
      <w:r w:rsidRPr="001412BF">
        <w:rPr>
          <w:color w:val="000000" w:themeColor="text1"/>
          <w:lang w:val="en-GB"/>
        </w:rPr>
        <w:t xml:space="preserve">3.7 </w:t>
      </w:r>
      <w:r w:rsidR="008772DB" w:rsidRPr="001412BF">
        <w:rPr>
          <w:color w:val="000000" w:themeColor="text1"/>
          <w:lang w:val="en-GB"/>
        </w:rPr>
        <w:t>Civil Society Involvement in the UK</w:t>
      </w:r>
      <w:bookmarkEnd w:id="44"/>
    </w:p>
    <w:p w14:paraId="5DE1EC5C" w14:textId="6DA6BBBC" w:rsidR="008772DB" w:rsidRPr="001412BF" w:rsidRDefault="0021545C" w:rsidP="001412BF">
      <w:pPr>
        <w:pStyle w:val="Heading3"/>
        <w:jc w:val="left"/>
        <w:rPr>
          <w:color w:val="000000" w:themeColor="text1"/>
        </w:rPr>
      </w:pPr>
      <w:bookmarkStart w:id="45" w:name="_Toc449696211"/>
      <w:r w:rsidRPr="001412BF">
        <w:rPr>
          <w:color w:val="000000" w:themeColor="text1"/>
        </w:rPr>
        <w:t xml:space="preserve">3.7.1 </w:t>
      </w:r>
      <w:r w:rsidR="008772DB" w:rsidRPr="001412BF">
        <w:rPr>
          <w:color w:val="000000" w:themeColor="text1"/>
        </w:rPr>
        <w:t>DPO and Civil Society Involvement in the State Report</w:t>
      </w:r>
      <w:bookmarkEnd w:id="45"/>
    </w:p>
    <w:p w14:paraId="7EF8CEF9" w14:textId="6BB6D192"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In the initial report from the United Kingdom to the CRPD Committee the UK</w:t>
      </w:r>
      <w:r w:rsidR="00CF3C9E" w:rsidRPr="001412BF">
        <w:rPr>
          <w:rFonts w:ascii="Arial" w:hAnsi="Arial" w:cs="Times New Roman"/>
          <w:color w:val="000000" w:themeColor="text1"/>
          <w:lang w:val="en-GB"/>
        </w:rPr>
        <w:t xml:space="preserve"> in 2011,</w:t>
      </w:r>
      <w:r w:rsidRPr="001412BF">
        <w:rPr>
          <w:rFonts w:ascii="Arial" w:hAnsi="Arial" w:cs="Times New Roman"/>
          <w:color w:val="000000" w:themeColor="text1"/>
          <w:lang w:val="en-GB"/>
        </w:rPr>
        <w:t xml:space="preserve"> </w:t>
      </w:r>
      <w:r w:rsidR="000A6C97" w:rsidRPr="001412BF">
        <w:rPr>
          <w:rFonts w:ascii="Arial" w:hAnsi="Arial" w:cs="Times New Roman"/>
          <w:color w:val="000000" w:themeColor="text1"/>
          <w:lang w:val="en-GB"/>
        </w:rPr>
        <w:t xml:space="preserve">the </w:t>
      </w:r>
      <w:r w:rsidRPr="001412BF">
        <w:rPr>
          <w:rFonts w:ascii="Arial" w:hAnsi="Arial" w:cs="Times New Roman"/>
          <w:color w:val="000000" w:themeColor="text1"/>
          <w:lang w:val="en-GB"/>
        </w:rPr>
        <w:t>government states that it extensively engaged with people with disabilities and their organisations in the preparation of the UK’s report.</w:t>
      </w:r>
      <w:r w:rsidRPr="001412BF">
        <w:rPr>
          <w:rStyle w:val="FootnoteReference"/>
          <w:rFonts w:ascii="Arial" w:hAnsi="Arial" w:cs="Times New Roman"/>
          <w:color w:val="000000" w:themeColor="text1"/>
          <w:lang w:val="en-GB"/>
        </w:rPr>
        <w:footnoteReference w:id="144"/>
      </w:r>
      <w:r w:rsidRPr="001412BF">
        <w:rPr>
          <w:rFonts w:ascii="Arial" w:hAnsi="Arial" w:cs="Times New Roman"/>
          <w:color w:val="000000" w:themeColor="text1"/>
          <w:lang w:val="en-GB"/>
        </w:rPr>
        <w:t xml:space="preserve"> The report notes that government held several meetings with the Disabled People’s Council (UKDPC) as a part of the CRPD working group and Network of Networks Project.</w:t>
      </w:r>
      <w:r w:rsidRPr="001412BF">
        <w:rPr>
          <w:rStyle w:val="FootnoteReference"/>
          <w:rFonts w:ascii="Arial" w:hAnsi="Arial" w:cs="Times New Roman"/>
          <w:color w:val="000000" w:themeColor="text1"/>
          <w:lang w:val="en-GB"/>
        </w:rPr>
        <w:footnoteReference w:id="145"/>
      </w:r>
      <w:r w:rsidRPr="001412BF">
        <w:rPr>
          <w:rFonts w:ascii="Arial" w:hAnsi="Arial" w:cs="Times New Roman"/>
          <w:color w:val="000000" w:themeColor="text1"/>
          <w:lang w:val="en-GB"/>
        </w:rPr>
        <w:t xml:space="preserve"> </w:t>
      </w:r>
      <w:r w:rsidR="000A6C97" w:rsidRPr="001412BF">
        <w:rPr>
          <w:rFonts w:ascii="Arial" w:hAnsi="Arial" w:cs="Times New Roman"/>
          <w:color w:val="000000" w:themeColor="text1"/>
          <w:lang w:val="en-GB"/>
        </w:rPr>
        <w:t>Participation</w:t>
      </w:r>
      <w:r w:rsidRPr="001412BF">
        <w:rPr>
          <w:rFonts w:ascii="Arial" w:hAnsi="Arial" w:cs="Times New Roman"/>
          <w:color w:val="000000" w:themeColor="text1"/>
          <w:lang w:val="en-GB"/>
        </w:rPr>
        <w:t xml:space="preserve"> in the CRPD working group was </w:t>
      </w:r>
      <w:r w:rsidR="000A6C97" w:rsidRPr="001412BF">
        <w:rPr>
          <w:rFonts w:ascii="Arial" w:hAnsi="Arial" w:cs="Times New Roman"/>
          <w:color w:val="000000" w:themeColor="text1"/>
          <w:lang w:val="en-GB"/>
        </w:rPr>
        <w:t xml:space="preserve">by </w:t>
      </w:r>
      <w:r w:rsidRPr="001412BF">
        <w:rPr>
          <w:rFonts w:ascii="Arial" w:hAnsi="Arial" w:cs="Times New Roman"/>
          <w:color w:val="000000" w:themeColor="text1"/>
          <w:lang w:val="en-GB"/>
        </w:rPr>
        <w:t>invitation only</w:t>
      </w:r>
      <w:r w:rsidR="000A6C97"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and </w:t>
      </w:r>
      <w:r w:rsidR="000A6C97" w:rsidRPr="001412BF">
        <w:rPr>
          <w:rFonts w:ascii="Arial" w:hAnsi="Arial" w:cs="Times New Roman"/>
          <w:color w:val="000000" w:themeColor="text1"/>
          <w:lang w:val="en-GB"/>
        </w:rPr>
        <w:t xml:space="preserve">the working group was </w:t>
      </w:r>
      <w:r w:rsidRPr="001412BF">
        <w:rPr>
          <w:rFonts w:ascii="Arial" w:hAnsi="Arial" w:cs="Times New Roman"/>
          <w:color w:val="000000" w:themeColor="text1"/>
          <w:lang w:val="en-GB"/>
        </w:rPr>
        <w:t>chaired by a member of UKDPC.</w:t>
      </w:r>
      <w:r w:rsidRPr="001412BF">
        <w:rPr>
          <w:rStyle w:val="FootnoteReference"/>
          <w:rFonts w:ascii="Arial" w:hAnsi="Arial" w:cs="Times New Roman"/>
          <w:color w:val="000000" w:themeColor="text1"/>
          <w:lang w:val="en-GB"/>
        </w:rPr>
        <w:footnoteReference w:id="146"/>
      </w:r>
      <w:r w:rsidRPr="001412BF">
        <w:rPr>
          <w:rFonts w:ascii="Arial" w:hAnsi="Arial" w:cs="Times New Roman"/>
          <w:color w:val="000000" w:themeColor="text1"/>
          <w:lang w:val="en-GB"/>
        </w:rPr>
        <w:t xml:space="preserve"> Members of the working group were from a variety of disability organisations throughout the United Kingdom </w:t>
      </w:r>
      <w:r w:rsidR="000A6C97" w:rsidRPr="001412BF">
        <w:rPr>
          <w:rFonts w:ascii="Arial" w:hAnsi="Arial" w:cs="Times New Roman"/>
          <w:color w:val="000000" w:themeColor="text1"/>
          <w:lang w:val="en-GB"/>
        </w:rPr>
        <w:t xml:space="preserve">which </w:t>
      </w:r>
      <w:r w:rsidRPr="001412BF">
        <w:rPr>
          <w:rFonts w:ascii="Arial" w:hAnsi="Arial" w:cs="Times New Roman"/>
          <w:color w:val="000000" w:themeColor="text1"/>
          <w:lang w:val="en-GB"/>
        </w:rPr>
        <w:t xml:space="preserve">represented diversity not only in </w:t>
      </w:r>
      <w:r w:rsidR="00B130F6" w:rsidRPr="001412BF">
        <w:rPr>
          <w:rFonts w:ascii="Arial" w:hAnsi="Arial" w:cs="Times New Roman"/>
          <w:color w:val="000000" w:themeColor="text1"/>
          <w:lang w:val="en-GB"/>
        </w:rPr>
        <w:t>impairment</w:t>
      </w:r>
      <w:r w:rsidRPr="001412BF">
        <w:rPr>
          <w:rFonts w:ascii="Arial" w:hAnsi="Arial" w:cs="Times New Roman"/>
          <w:color w:val="000000" w:themeColor="text1"/>
          <w:lang w:val="en-GB"/>
        </w:rPr>
        <w:t xml:space="preserve"> but </w:t>
      </w:r>
      <w:r w:rsidR="00B130F6" w:rsidRPr="001412BF">
        <w:rPr>
          <w:rFonts w:ascii="Arial" w:hAnsi="Arial" w:cs="Times New Roman"/>
          <w:color w:val="000000" w:themeColor="text1"/>
          <w:lang w:val="en-GB"/>
        </w:rPr>
        <w:t>also broader diversity within the disability community, including gender, race and ethnicity</w:t>
      </w:r>
      <w:r w:rsidRPr="001412BF">
        <w:rPr>
          <w:rFonts w:ascii="Arial" w:hAnsi="Arial" w:cs="Times New Roman"/>
          <w:color w:val="000000" w:themeColor="text1"/>
          <w:lang w:val="en-GB"/>
        </w:rPr>
        <w:t>.</w:t>
      </w:r>
      <w:r w:rsidRPr="001412BF">
        <w:rPr>
          <w:rStyle w:val="FootnoteReference"/>
          <w:rFonts w:ascii="Arial" w:hAnsi="Arial" w:cs="Times New Roman"/>
          <w:color w:val="000000" w:themeColor="text1"/>
          <w:lang w:val="en-GB"/>
        </w:rPr>
        <w:footnoteReference w:id="147"/>
      </w:r>
      <w:r w:rsidRPr="001412BF">
        <w:rPr>
          <w:rFonts w:ascii="Arial" w:hAnsi="Arial" w:cs="Times New Roman"/>
          <w:color w:val="000000" w:themeColor="text1"/>
          <w:lang w:val="en-GB"/>
        </w:rPr>
        <w:t xml:space="preserve"> </w:t>
      </w:r>
    </w:p>
    <w:p w14:paraId="2A2919EC" w14:textId="77777777" w:rsidR="008772DB" w:rsidRPr="001412BF" w:rsidRDefault="008772DB" w:rsidP="001412BF">
      <w:pPr>
        <w:spacing w:line="276" w:lineRule="auto"/>
        <w:rPr>
          <w:rFonts w:ascii="Arial" w:hAnsi="Arial" w:cs="Times New Roman"/>
          <w:color w:val="000000" w:themeColor="text1"/>
          <w:lang w:val="en-GB"/>
        </w:rPr>
      </w:pPr>
    </w:p>
    <w:p w14:paraId="05D44921" w14:textId="6F0A71BC"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w:t>
      </w:r>
      <w:r w:rsidR="001D5985" w:rsidRPr="001412BF">
        <w:rPr>
          <w:rFonts w:ascii="Arial" w:hAnsi="Arial" w:cs="Times New Roman"/>
          <w:color w:val="000000" w:themeColor="text1"/>
          <w:lang w:val="en-GB"/>
        </w:rPr>
        <w:t xml:space="preserve">UK </w:t>
      </w:r>
      <w:r w:rsidRPr="001412BF">
        <w:rPr>
          <w:rFonts w:ascii="Arial" w:hAnsi="Arial" w:cs="Times New Roman"/>
          <w:color w:val="000000" w:themeColor="text1"/>
          <w:lang w:val="en-GB"/>
        </w:rPr>
        <w:t xml:space="preserve">made its report available </w:t>
      </w:r>
      <w:r w:rsidR="00B130F6" w:rsidRPr="001412BF">
        <w:rPr>
          <w:rFonts w:ascii="Arial" w:hAnsi="Arial" w:cs="Times New Roman"/>
          <w:color w:val="000000" w:themeColor="text1"/>
          <w:lang w:val="en-GB"/>
        </w:rPr>
        <w:t xml:space="preserve">for </w:t>
      </w:r>
      <w:r w:rsidRPr="001412BF">
        <w:rPr>
          <w:rFonts w:ascii="Arial" w:hAnsi="Arial" w:cs="Times New Roman"/>
          <w:color w:val="000000" w:themeColor="text1"/>
          <w:lang w:val="en-GB"/>
        </w:rPr>
        <w:t xml:space="preserve">public comment prior to submitting it to the CRPD Committee and included a summary of the issues raised by the public in </w:t>
      </w:r>
      <w:r w:rsidRPr="001412BF">
        <w:rPr>
          <w:rFonts w:ascii="Arial" w:hAnsi="Arial" w:cs="Times New Roman"/>
          <w:color w:val="000000" w:themeColor="text1"/>
          <w:lang w:val="en-GB"/>
        </w:rPr>
        <w:lastRenderedPageBreak/>
        <w:t xml:space="preserve">the annex. The UK government said it also funded training sessions for the </w:t>
      </w:r>
      <w:r w:rsidR="00E337DD" w:rsidRPr="001412BF">
        <w:rPr>
          <w:rFonts w:ascii="Arial" w:hAnsi="Arial" w:cs="Times New Roman"/>
          <w:color w:val="000000" w:themeColor="text1"/>
          <w:lang w:val="en-GB"/>
        </w:rPr>
        <w:t xml:space="preserve">UKDPC </w:t>
      </w:r>
      <w:r w:rsidRPr="001412BF">
        <w:rPr>
          <w:rFonts w:ascii="Arial" w:hAnsi="Arial" w:cs="Times New Roman"/>
          <w:color w:val="000000" w:themeColor="text1"/>
          <w:lang w:val="en-GB"/>
        </w:rPr>
        <w:t xml:space="preserve">to support </w:t>
      </w:r>
      <w:r w:rsidR="000A6C97" w:rsidRPr="001412BF">
        <w:rPr>
          <w:rFonts w:ascii="Arial" w:hAnsi="Arial" w:cs="Times New Roman"/>
          <w:color w:val="000000" w:themeColor="text1"/>
          <w:lang w:val="en-GB"/>
        </w:rPr>
        <w:t xml:space="preserve">its </w:t>
      </w:r>
      <w:r w:rsidRPr="001412BF">
        <w:rPr>
          <w:rFonts w:ascii="Arial" w:hAnsi="Arial" w:cs="Times New Roman"/>
          <w:color w:val="000000" w:themeColor="text1"/>
          <w:lang w:val="en-GB"/>
        </w:rPr>
        <w:t>work in awareness raising around the CRPD.</w:t>
      </w:r>
      <w:r w:rsidRPr="001412BF">
        <w:rPr>
          <w:rStyle w:val="FootnoteReference"/>
          <w:rFonts w:ascii="Arial" w:hAnsi="Arial" w:cs="Times New Roman"/>
          <w:color w:val="000000" w:themeColor="text1"/>
          <w:lang w:val="en-GB"/>
        </w:rPr>
        <w:footnoteReference w:id="148"/>
      </w:r>
      <w:r w:rsidRPr="001412BF">
        <w:rPr>
          <w:rFonts w:ascii="Arial" w:hAnsi="Arial" w:cs="Times New Roman"/>
          <w:color w:val="000000" w:themeColor="text1"/>
          <w:lang w:val="en-GB"/>
        </w:rPr>
        <w:t xml:space="preserve"> One civil society group countered that the </w:t>
      </w:r>
      <w:r w:rsidR="001F6106" w:rsidRPr="001412BF">
        <w:rPr>
          <w:rFonts w:ascii="Arial" w:hAnsi="Arial" w:cs="Times New Roman"/>
          <w:color w:val="000000" w:themeColor="text1"/>
          <w:lang w:val="en-GB"/>
        </w:rPr>
        <w:t xml:space="preserve">state’s </w:t>
      </w:r>
      <w:r w:rsidRPr="001412BF">
        <w:rPr>
          <w:rFonts w:ascii="Arial" w:hAnsi="Arial" w:cs="Times New Roman"/>
          <w:color w:val="000000" w:themeColor="text1"/>
          <w:lang w:val="en-GB"/>
        </w:rPr>
        <w:t>initial report does not adequately reflect the work of the UKDPC</w:t>
      </w:r>
      <w:r w:rsidR="000A6C97"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w:t>
      </w:r>
      <w:r w:rsidR="00A54FE7" w:rsidRPr="001412BF">
        <w:rPr>
          <w:rFonts w:ascii="Arial" w:hAnsi="Arial" w:cs="Times New Roman"/>
          <w:color w:val="000000" w:themeColor="text1"/>
          <w:lang w:val="en-GB"/>
        </w:rPr>
        <w:t>‘</w:t>
      </w:r>
      <w:r w:rsidRPr="001412BF">
        <w:rPr>
          <w:rFonts w:ascii="Arial" w:eastAsia="Times New Roman" w:hAnsi="Arial" w:cs="Times New Roman"/>
          <w:color w:val="000000" w:themeColor="text1"/>
          <w:shd w:val="clear" w:color="auto" w:fill="FFFFFF"/>
          <w:lang w:val="en-GB"/>
        </w:rPr>
        <w:t xml:space="preserve">Neither </w:t>
      </w:r>
      <w:r w:rsidR="000A6C97" w:rsidRPr="001412BF">
        <w:rPr>
          <w:rFonts w:ascii="Arial" w:eastAsia="Times New Roman" w:hAnsi="Arial" w:cs="Times New Roman"/>
          <w:color w:val="000000" w:themeColor="text1"/>
          <w:shd w:val="clear" w:color="auto" w:fill="FFFFFF"/>
          <w:lang w:val="en-GB"/>
        </w:rPr>
        <w:t>“</w:t>
      </w:r>
      <w:r w:rsidRPr="001412BF">
        <w:rPr>
          <w:rFonts w:ascii="Arial" w:eastAsia="Times New Roman" w:hAnsi="Arial" w:cs="Times New Roman"/>
          <w:color w:val="000000" w:themeColor="text1"/>
          <w:shd w:val="clear" w:color="auto" w:fill="FFFFFF"/>
          <w:lang w:val="en-GB"/>
        </w:rPr>
        <w:t>involvement</w:t>
      </w:r>
      <w:r w:rsidR="000A6C97" w:rsidRPr="001412BF">
        <w:rPr>
          <w:rFonts w:ascii="Arial" w:eastAsia="Times New Roman" w:hAnsi="Arial" w:cs="Times New Roman"/>
          <w:color w:val="000000" w:themeColor="text1"/>
          <w:shd w:val="clear" w:color="auto" w:fill="FFFFFF"/>
          <w:lang w:val="en-GB"/>
        </w:rPr>
        <w:t>”</w:t>
      </w:r>
      <w:r w:rsidRPr="001412BF">
        <w:rPr>
          <w:rFonts w:ascii="Arial" w:eastAsia="Times New Roman" w:hAnsi="Arial" w:cs="Times New Roman"/>
          <w:color w:val="000000" w:themeColor="text1"/>
          <w:shd w:val="clear" w:color="auto" w:fill="FFFFFF"/>
          <w:lang w:val="en-GB"/>
        </w:rPr>
        <w:t xml:space="preserve"> nor </w:t>
      </w:r>
      <w:r w:rsidR="000A6C97" w:rsidRPr="001412BF">
        <w:rPr>
          <w:rFonts w:ascii="Arial" w:eastAsia="Times New Roman" w:hAnsi="Arial" w:cs="Times New Roman"/>
          <w:color w:val="000000" w:themeColor="text1"/>
          <w:shd w:val="clear" w:color="auto" w:fill="FFFFFF"/>
          <w:lang w:val="en-GB"/>
        </w:rPr>
        <w:t>“</w:t>
      </w:r>
      <w:r w:rsidRPr="001412BF">
        <w:rPr>
          <w:rFonts w:ascii="Arial" w:eastAsia="Times New Roman" w:hAnsi="Arial" w:cs="Times New Roman"/>
          <w:color w:val="000000" w:themeColor="text1"/>
          <w:shd w:val="clear" w:color="auto" w:fill="FFFFFF"/>
          <w:lang w:val="en-GB"/>
        </w:rPr>
        <w:t>full participation</w:t>
      </w:r>
      <w:r w:rsidR="000A6C97" w:rsidRPr="001412BF">
        <w:rPr>
          <w:rFonts w:ascii="Arial" w:eastAsia="Times New Roman" w:hAnsi="Arial" w:cs="Times New Roman"/>
          <w:color w:val="000000" w:themeColor="text1"/>
          <w:shd w:val="clear" w:color="auto" w:fill="FFFFFF"/>
          <w:lang w:val="en-GB"/>
        </w:rPr>
        <w:t>”</w:t>
      </w:r>
      <w:r w:rsidRPr="001412BF">
        <w:rPr>
          <w:rFonts w:ascii="Arial" w:eastAsia="Times New Roman" w:hAnsi="Arial" w:cs="Times New Roman"/>
          <w:color w:val="000000" w:themeColor="text1"/>
          <w:shd w:val="clear" w:color="auto" w:fill="FFFFFF"/>
          <w:lang w:val="en-GB"/>
        </w:rPr>
        <w:t xml:space="preserve"> is apparent in the </w:t>
      </w:r>
      <w:r w:rsidR="003113DC" w:rsidRPr="001412BF">
        <w:rPr>
          <w:rFonts w:ascii="Arial" w:eastAsia="Times New Roman" w:hAnsi="Arial" w:cs="Times New Roman"/>
          <w:color w:val="000000" w:themeColor="text1"/>
          <w:shd w:val="clear" w:color="auto" w:fill="FFFFFF"/>
          <w:lang w:val="en-GB"/>
        </w:rPr>
        <w:t>d</w:t>
      </w:r>
      <w:r w:rsidRPr="001412BF">
        <w:rPr>
          <w:rFonts w:ascii="Arial" w:eastAsia="Times New Roman" w:hAnsi="Arial" w:cs="Times New Roman"/>
          <w:color w:val="000000" w:themeColor="text1"/>
          <w:shd w:val="clear" w:color="auto" w:fill="FFFFFF"/>
          <w:lang w:val="en-GB"/>
        </w:rPr>
        <w:t xml:space="preserve">raft UK </w:t>
      </w:r>
      <w:r w:rsidR="003113DC" w:rsidRPr="001412BF">
        <w:rPr>
          <w:rFonts w:ascii="Arial" w:eastAsia="Times New Roman" w:hAnsi="Arial" w:cs="Times New Roman"/>
          <w:color w:val="000000" w:themeColor="text1"/>
          <w:shd w:val="clear" w:color="auto" w:fill="FFFFFF"/>
          <w:lang w:val="en-GB"/>
        </w:rPr>
        <w:t>r</w:t>
      </w:r>
      <w:r w:rsidRPr="001412BF">
        <w:rPr>
          <w:rFonts w:ascii="Arial" w:eastAsia="Times New Roman" w:hAnsi="Arial" w:cs="Times New Roman"/>
          <w:color w:val="000000" w:themeColor="text1"/>
          <w:shd w:val="clear" w:color="auto" w:fill="FFFFFF"/>
          <w:lang w:val="en-GB"/>
        </w:rPr>
        <w:t>eport; yet a significant investment of time has been made by disabled people’s organizations in the Working Group as part of the structure established by the UK government to meet this obligation.</w:t>
      </w:r>
      <w:r w:rsidR="00A54FE7" w:rsidRPr="001412BF">
        <w:rPr>
          <w:rFonts w:ascii="Arial" w:eastAsia="Times New Roman" w:hAnsi="Arial" w:cs="Times New Roman"/>
          <w:color w:val="000000" w:themeColor="text1"/>
          <w:shd w:val="clear" w:color="auto" w:fill="FFFFFF"/>
          <w:lang w:val="en-GB"/>
        </w:rPr>
        <w:t>’</w:t>
      </w:r>
      <w:r w:rsidRPr="001412BF">
        <w:rPr>
          <w:rStyle w:val="FootnoteReference"/>
          <w:rFonts w:ascii="Arial" w:hAnsi="Arial" w:cs="Times New Roman"/>
          <w:color w:val="000000" w:themeColor="text1"/>
          <w:shd w:val="clear" w:color="auto" w:fill="FFFFFF"/>
          <w:lang w:val="en-GB"/>
        </w:rPr>
        <w:footnoteReference w:id="149"/>
      </w:r>
    </w:p>
    <w:p w14:paraId="3C063B06" w14:textId="77777777" w:rsidR="008772DB" w:rsidRPr="001412BF" w:rsidRDefault="008772DB" w:rsidP="001412BF">
      <w:pPr>
        <w:spacing w:line="276" w:lineRule="auto"/>
        <w:rPr>
          <w:rFonts w:ascii="Arial" w:hAnsi="Arial" w:cs="Times New Roman"/>
          <w:i/>
          <w:color w:val="000000" w:themeColor="text1"/>
          <w:lang w:val="en-GB"/>
        </w:rPr>
      </w:pPr>
    </w:p>
    <w:p w14:paraId="56132C52" w14:textId="263A04E3" w:rsidR="008772DB" w:rsidRPr="001412BF" w:rsidRDefault="0021545C" w:rsidP="001412BF">
      <w:pPr>
        <w:pStyle w:val="Heading3"/>
        <w:jc w:val="left"/>
        <w:rPr>
          <w:color w:val="000000" w:themeColor="text1"/>
        </w:rPr>
      </w:pPr>
      <w:bookmarkStart w:id="46" w:name="_Toc449696212"/>
      <w:r w:rsidRPr="001412BF">
        <w:rPr>
          <w:color w:val="000000" w:themeColor="text1"/>
        </w:rPr>
        <w:t xml:space="preserve">3.7.2 </w:t>
      </w:r>
      <w:r w:rsidR="008772DB" w:rsidRPr="001412BF">
        <w:rPr>
          <w:color w:val="000000" w:themeColor="text1"/>
        </w:rPr>
        <w:t xml:space="preserve">DPO and Civil Society Involvement in </w:t>
      </w:r>
      <w:r w:rsidR="00F52F3F" w:rsidRPr="001412BF">
        <w:rPr>
          <w:color w:val="000000" w:themeColor="text1"/>
        </w:rPr>
        <w:t xml:space="preserve">the </w:t>
      </w:r>
      <w:r w:rsidR="008772DB" w:rsidRPr="001412BF">
        <w:rPr>
          <w:color w:val="000000" w:themeColor="text1"/>
        </w:rPr>
        <w:t>Article 33 Mechanism</w:t>
      </w:r>
      <w:bookmarkEnd w:id="46"/>
    </w:p>
    <w:p w14:paraId="406F44BC" w14:textId="2FBDD837"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In the Equality and Human Rights Commission’s report (available in multiple accessible formats)</w:t>
      </w:r>
      <w:r w:rsidR="000A6C97"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the Commission notes that it actively worked to involve DPOs but state</w:t>
      </w:r>
      <w:r w:rsidR="00C21CEC" w:rsidRPr="001412BF">
        <w:rPr>
          <w:rFonts w:ascii="Arial" w:hAnsi="Arial" w:cs="Times New Roman"/>
          <w:color w:val="000000" w:themeColor="text1"/>
          <w:lang w:val="en-GB"/>
        </w:rPr>
        <w:t>s</w:t>
      </w:r>
      <w:r w:rsidRPr="001412BF">
        <w:rPr>
          <w:rFonts w:ascii="Arial" w:hAnsi="Arial" w:cs="Times New Roman"/>
          <w:color w:val="000000" w:themeColor="text1"/>
          <w:lang w:val="en-GB"/>
        </w:rPr>
        <w:t xml:space="preserve"> </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the primary responsibility for involvement rests with the UK as the state party.</w:t>
      </w:r>
      <w:r w:rsidR="00A54FE7" w:rsidRPr="001412BF">
        <w:rPr>
          <w:rFonts w:ascii="Arial" w:hAnsi="Arial" w:cs="Times New Roman"/>
          <w:color w:val="000000" w:themeColor="text1"/>
          <w:lang w:val="en-GB"/>
        </w:rPr>
        <w:t>’</w:t>
      </w:r>
      <w:r w:rsidRPr="001412BF">
        <w:rPr>
          <w:rStyle w:val="FootnoteReference"/>
          <w:rFonts w:ascii="Arial" w:hAnsi="Arial" w:cs="Times New Roman"/>
          <w:color w:val="000000" w:themeColor="text1"/>
          <w:lang w:val="en-GB"/>
        </w:rPr>
        <w:footnoteReference w:id="150"/>
      </w:r>
      <w:r w:rsidRPr="001412BF">
        <w:rPr>
          <w:rFonts w:ascii="Arial" w:hAnsi="Arial" w:cs="Times New Roman"/>
          <w:color w:val="000000" w:themeColor="text1"/>
          <w:lang w:val="en-GB"/>
        </w:rPr>
        <w:t xml:space="preserve"> The Commission also recommended that the CPRD Committee ask the UK what resources the </w:t>
      </w:r>
      <w:r w:rsidR="001F6106" w:rsidRPr="001412BF">
        <w:rPr>
          <w:rFonts w:ascii="Arial" w:hAnsi="Arial" w:cs="Times New Roman"/>
          <w:color w:val="000000" w:themeColor="text1"/>
          <w:lang w:val="en-GB"/>
        </w:rPr>
        <w:t xml:space="preserve">state </w:t>
      </w:r>
      <w:r w:rsidRPr="001412BF">
        <w:rPr>
          <w:rFonts w:ascii="Arial" w:hAnsi="Arial" w:cs="Times New Roman"/>
          <w:color w:val="000000" w:themeColor="text1"/>
          <w:lang w:val="en-GB"/>
        </w:rPr>
        <w:t>has provided to ensure that people with disabilities and DPOs are actively involved in the reporting process across the UK.</w:t>
      </w:r>
      <w:r w:rsidRPr="001412BF">
        <w:rPr>
          <w:rStyle w:val="FootnoteReference"/>
          <w:rFonts w:ascii="Arial" w:hAnsi="Arial" w:cs="Times New Roman"/>
          <w:color w:val="000000" w:themeColor="text1"/>
          <w:lang w:val="en-GB"/>
        </w:rPr>
        <w:footnoteReference w:id="151"/>
      </w:r>
      <w:r w:rsidRPr="001412BF">
        <w:rPr>
          <w:rFonts w:ascii="Arial" w:hAnsi="Arial" w:cs="Times New Roman"/>
          <w:color w:val="000000" w:themeColor="text1"/>
          <w:lang w:val="en-GB"/>
        </w:rPr>
        <w:t xml:space="preserve"> A group of civil society organisations noted that the designated independent mechanism, </w:t>
      </w:r>
      <w:r w:rsidR="000A6C97" w:rsidRPr="001412BF">
        <w:rPr>
          <w:rFonts w:ascii="Arial" w:hAnsi="Arial" w:cs="Times New Roman"/>
          <w:color w:val="000000" w:themeColor="text1"/>
          <w:lang w:val="en-GB"/>
        </w:rPr>
        <w:t xml:space="preserve">the </w:t>
      </w:r>
      <w:r w:rsidRPr="001412BF">
        <w:rPr>
          <w:rFonts w:ascii="Arial" w:hAnsi="Arial" w:cs="Times New Roman"/>
          <w:color w:val="000000" w:themeColor="text1"/>
          <w:lang w:val="en-GB"/>
        </w:rPr>
        <w:t>Equality and Human Rights Commission, experienced serious cuts in funding and staff making it difficult for the Commission to carry out its duties.</w:t>
      </w:r>
      <w:r w:rsidRPr="001412BF">
        <w:rPr>
          <w:rStyle w:val="FootnoteReference"/>
          <w:rFonts w:ascii="Arial" w:hAnsi="Arial" w:cs="Times New Roman"/>
          <w:color w:val="000000" w:themeColor="text1"/>
          <w:lang w:val="en-GB"/>
        </w:rPr>
        <w:footnoteReference w:id="152"/>
      </w:r>
      <w:r w:rsidRPr="001412BF">
        <w:rPr>
          <w:rFonts w:ascii="Arial" w:hAnsi="Arial" w:cs="Times New Roman"/>
          <w:color w:val="000000" w:themeColor="text1"/>
          <w:lang w:val="en-GB"/>
        </w:rPr>
        <w:t xml:space="preserve"> </w:t>
      </w:r>
    </w:p>
    <w:p w14:paraId="07ACC767" w14:textId="77777777" w:rsidR="008772DB" w:rsidRPr="001412BF" w:rsidRDefault="008772DB" w:rsidP="001412BF">
      <w:pPr>
        <w:spacing w:line="276" w:lineRule="auto"/>
        <w:rPr>
          <w:rFonts w:ascii="Arial" w:hAnsi="Arial" w:cs="Times New Roman"/>
          <w:i/>
          <w:color w:val="000000" w:themeColor="text1"/>
          <w:lang w:val="en-GB"/>
        </w:rPr>
      </w:pPr>
    </w:p>
    <w:p w14:paraId="0A6A6B80" w14:textId="4856000A" w:rsidR="008772DB" w:rsidRPr="001412BF" w:rsidRDefault="0021545C" w:rsidP="001412BF">
      <w:pPr>
        <w:pStyle w:val="Heading3"/>
        <w:jc w:val="left"/>
        <w:rPr>
          <w:color w:val="000000" w:themeColor="text1"/>
        </w:rPr>
      </w:pPr>
      <w:bookmarkStart w:id="47" w:name="_Toc449696213"/>
      <w:r w:rsidRPr="001412BF">
        <w:rPr>
          <w:color w:val="000000" w:themeColor="text1"/>
        </w:rPr>
        <w:t xml:space="preserve">3.7.3 </w:t>
      </w:r>
      <w:r w:rsidR="008772DB" w:rsidRPr="001412BF">
        <w:rPr>
          <w:color w:val="000000" w:themeColor="text1"/>
        </w:rPr>
        <w:t>DPO and Civil Society Involvement in Shadow Reporting</w:t>
      </w:r>
      <w:bookmarkEnd w:id="47"/>
    </w:p>
    <w:p w14:paraId="4494AA2C" w14:textId="211C8602"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Although the UKDPC was heavily mentioned and featured in the initial state report, it seems that the organisation stopped active operations in 2013 and no longer has a strong presence. One group that has formed is the Reclaiming Our </w:t>
      </w:r>
      <w:r w:rsidRPr="001412BF">
        <w:rPr>
          <w:rFonts w:ascii="Arial" w:hAnsi="Arial" w:cs="Times New Roman"/>
          <w:color w:val="000000" w:themeColor="text1"/>
          <w:lang w:val="en-GB"/>
        </w:rPr>
        <w:lastRenderedPageBreak/>
        <w:t xml:space="preserve">Futures Alliance, which </w:t>
      </w:r>
      <w:r w:rsidR="000A6C97" w:rsidRPr="001412BF">
        <w:rPr>
          <w:rFonts w:ascii="Arial" w:hAnsi="Arial" w:cs="Times New Roman"/>
          <w:color w:val="000000" w:themeColor="text1"/>
          <w:lang w:val="en-GB"/>
        </w:rPr>
        <w:t xml:space="preserve">published </w:t>
      </w:r>
      <w:r w:rsidRPr="001412BF">
        <w:rPr>
          <w:rFonts w:ascii="Arial" w:hAnsi="Arial" w:cs="Times New Roman"/>
          <w:color w:val="000000" w:themeColor="text1"/>
          <w:lang w:val="en-GB"/>
        </w:rPr>
        <w:t>a shadow report in response to the state report.</w:t>
      </w:r>
      <w:r w:rsidRPr="001412BF">
        <w:rPr>
          <w:rStyle w:val="FootnoteReference"/>
          <w:rFonts w:ascii="Arial" w:hAnsi="Arial" w:cs="Times New Roman"/>
          <w:color w:val="000000" w:themeColor="text1"/>
          <w:lang w:val="en-GB"/>
        </w:rPr>
        <w:footnoteReference w:id="153"/>
      </w:r>
      <w:r w:rsidRPr="001412BF">
        <w:rPr>
          <w:rFonts w:ascii="Arial" w:hAnsi="Arial" w:cs="Times New Roman"/>
          <w:color w:val="000000" w:themeColor="text1"/>
          <w:lang w:val="en-GB"/>
        </w:rPr>
        <w:t xml:space="preserve"> </w:t>
      </w:r>
    </w:p>
    <w:p w14:paraId="16514296" w14:textId="77777777" w:rsidR="008772DB" w:rsidRPr="001412BF" w:rsidRDefault="008772DB" w:rsidP="001412BF">
      <w:pPr>
        <w:spacing w:line="276" w:lineRule="auto"/>
        <w:rPr>
          <w:rFonts w:ascii="Arial" w:hAnsi="Arial" w:cs="Times New Roman"/>
          <w:color w:val="000000" w:themeColor="text1"/>
          <w:lang w:val="en-GB"/>
        </w:rPr>
      </w:pPr>
    </w:p>
    <w:p w14:paraId="46743DD9" w14:textId="30F35F85"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In 2013</w:t>
      </w:r>
      <w:r w:rsidR="00624B59"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the UKDPC conducted a survey on monitoring implementation of the CRPD</w:t>
      </w:r>
      <w:r w:rsidR="00624B59" w:rsidRPr="001412BF">
        <w:rPr>
          <w:rFonts w:ascii="Arial" w:hAnsi="Arial" w:cs="Times New Roman"/>
          <w:color w:val="000000" w:themeColor="text1"/>
          <w:lang w:val="en-GB"/>
        </w:rPr>
        <w:t>. T</w:t>
      </w:r>
      <w:r w:rsidRPr="001412BF">
        <w:rPr>
          <w:rFonts w:ascii="Arial" w:hAnsi="Arial" w:cs="Times New Roman"/>
          <w:color w:val="000000" w:themeColor="text1"/>
          <w:lang w:val="en-GB"/>
        </w:rPr>
        <w:t xml:space="preserve">o date this has not been included in any of the official CRPD monitoring reports </w:t>
      </w:r>
      <w:r w:rsidR="00624B59" w:rsidRPr="001412BF">
        <w:rPr>
          <w:rFonts w:ascii="Arial" w:hAnsi="Arial" w:cs="Times New Roman"/>
          <w:color w:val="000000" w:themeColor="text1"/>
          <w:lang w:val="en-GB"/>
        </w:rPr>
        <w:t xml:space="preserve">on </w:t>
      </w:r>
      <w:r w:rsidRPr="001412BF">
        <w:rPr>
          <w:rFonts w:ascii="Arial" w:hAnsi="Arial" w:cs="Times New Roman"/>
          <w:color w:val="000000" w:themeColor="text1"/>
          <w:lang w:val="en-GB"/>
        </w:rPr>
        <w:t>the UK or as a separate shadow report.</w:t>
      </w:r>
      <w:r w:rsidRPr="001412BF">
        <w:rPr>
          <w:rStyle w:val="FootnoteReference"/>
          <w:rFonts w:ascii="Arial" w:hAnsi="Arial" w:cs="Times New Roman"/>
          <w:color w:val="000000" w:themeColor="text1"/>
          <w:lang w:val="en-GB"/>
        </w:rPr>
        <w:footnoteReference w:id="154"/>
      </w:r>
      <w:r w:rsidRPr="001412BF">
        <w:rPr>
          <w:rFonts w:ascii="Arial" w:hAnsi="Arial" w:cs="Times New Roman"/>
          <w:color w:val="000000" w:themeColor="text1"/>
          <w:lang w:val="en-GB"/>
        </w:rPr>
        <w:t xml:space="preserve"> As </w:t>
      </w:r>
      <w:r w:rsidR="00624B59" w:rsidRPr="001412BF">
        <w:rPr>
          <w:rFonts w:ascii="Arial" w:hAnsi="Arial" w:cs="Times New Roman"/>
          <w:color w:val="000000" w:themeColor="text1"/>
          <w:lang w:val="en-GB"/>
        </w:rPr>
        <w:t xml:space="preserve">is </w:t>
      </w:r>
      <w:r w:rsidRPr="001412BF">
        <w:rPr>
          <w:rFonts w:ascii="Arial" w:hAnsi="Arial" w:cs="Times New Roman"/>
          <w:color w:val="000000" w:themeColor="text1"/>
          <w:lang w:val="en-GB"/>
        </w:rPr>
        <w:t xml:space="preserve">discussed in </w:t>
      </w:r>
      <w:r w:rsidR="00624B59" w:rsidRPr="001412BF">
        <w:rPr>
          <w:rFonts w:ascii="Arial" w:hAnsi="Arial" w:cs="Times New Roman"/>
          <w:color w:val="000000" w:themeColor="text1"/>
          <w:lang w:val="en-GB"/>
        </w:rPr>
        <w:t>C</w:t>
      </w:r>
      <w:r w:rsidRPr="001412BF">
        <w:rPr>
          <w:rFonts w:ascii="Arial" w:hAnsi="Arial" w:cs="Times New Roman"/>
          <w:color w:val="000000" w:themeColor="text1"/>
          <w:lang w:val="en-GB"/>
        </w:rPr>
        <w:t>hapter</w:t>
      </w:r>
      <w:r w:rsidR="00624B59" w:rsidRPr="001412BF">
        <w:rPr>
          <w:rFonts w:ascii="Arial" w:hAnsi="Arial" w:cs="Times New Roman"/>
          <w:color w:val="000000" w:themeColor="text1"/>
          <w:lang w:val="en-GB"/>
        </w:rPr>
        <w:t xml:space="preserve"> 2</w:t>
      </w:r>
      <w:r w:rsidRPr="001412BF">
        <w:rPr>
          <w:rFonts w:ascii="Arial" w:hAnsi="Arial" w:cs="Times New Roman"/>
          <w:color w:val="000000" w:themeColor="text1"/>
          <w:lang w:val="en-GB"/>
        </w:rPr>
        <w:t xml:space="preserve">, since the UK has not yet been scheduled for review by the CRPD Committee, it is likely that many DPOs and civil society organisations are </w:t>
      </w:r>
      <w:r w:rsidR="00624B59" w:rsidRPr="001412BF">
        <w:rPr>
          <w:rFonts w:ascii="Arial" w:hAnsi="Arial" w:cs="Times New Roman"/>
          <w:color w:val="000000" w:themeColor="text1"/>
          <w:lang w:val="en-GB"/>
        </w:rPr>
        <w:t xml:space="preserve">not yet undertaking </w:t>
      </w:r>
      <w:r w:rsidRPr="001412BF">
        <w:rPr>
          <w:rFonts w:ascii="Arial" w:hAnsi="Arial" w:cs="Times New Roman"/>
          <w:color w:val="000000" w:themeColor="text1"/>
          <w:lang w:val="en-GB"/>
        </w:rPr>
        <w:t xml:space="preserve">the preparation of their shadow reports </w:t>
      </w:r>
      <w:r w:rsidR="00624B59" w:rsidRPr="001412BF">
        <w:rPr>
          <w:rFonts w:ascii="Arial" w:hAnsi="Arial" w:cs="Times New Roman"/>
          <w:color w:val="000000" w:themeColor="text1"/>
          <w:lang w:val="en-GB"/>
        </w:rPr>
        <w:t xml:space="preserve">in order </w:t>
      </w:r>
      <w:r w:rsidRPr="001412BF">
        <w:rPr>
          <w:rFonts w:ascii="Arial" w:hAnsi="Arial" w:cs="Times New Roman"/>
          <w:color w:val="000000" w:themeColor="text1"/>
          <w:lang w:val="en-GB"/>
        </w:rPr>
        <w:t xml:space="preserve">to ensure that the reports submitted to the CRPD Committee will be as up to date as possible. It is also important to note that DPOs in the UK have been active in using the CRPD in domestic reform processes in other ways, for example </w:t>
      </w:r>
      <w:r w:rsidR="00B130F6" w:rsidRPr="001412BF">
        <w:rPr>
          <w:rFonts w:ascii="Arial" w:hAnsi="Arial" w:cs="Times New Roman"/>
          <w:color w:val="000000" w:themeColor="text1"/>
          <w:lang w:val="en-GB"/>
        </w:rPr>
        <w:t>requesting</w:t>
      </w:r>
      <w:r w:rsidR="00D32F06" w:rsidRPr="001412BF">
        <w:rPr>
          <w:rFonts w:ascii="Arial" w:hAnsi="Arial" w:cs="Times New Roman"/>
          <w:color w:val="000000" w:themeColor="text1"/>
          <w:lang w:val="en-GB"/>
        </w:rPr>
        <w:t xml:space="preserve"> the CRPD Committee to investigate </w:t>
      </w:r>
      <w:r w:rsidRPr="001412BF">
        <w:rPr>
          <w:rFonts w:ascii="Arial" w:hAnsi="Arial" w:cs="Times New Roman"/>
          <w:color w:val="000000" w:themeColor="text1"/>
          <w:lang w:val="en-GB"/>
        </w:rPr>
        <w:t xml:space="preserve">grave human rights violations caused by the </w:t>
      </w:r>
      <w:r w:rsidR="00624B59" w:rsidRPr="001412BF">
        <w:rPr>
          <w:rFonts w:ascii="Arial" w:hAnsi="Arial" w:cs="Times New Roman"/>
          <w:color w:val="000000" w:themeColor="text1"/>
          <w:lang w:val="en-GB"/>
        </w:rPr>
        <w:t>‘</w:t>
      </w:r>
      <w:r w:rsidRPr="001412BF">
        <w:rPr>
          <w:rFonts w:ascii="Arial" w:hAnsi="Arial" w:cs="Times New Roman"/>
          <w:color w:val="000000" w:themeColor="text1"/>
          <w:lang w:val="en-GB"/>
        </w:rPr>
        <w:t>work capability assessment</w:t>
      </w:r>
      <w:r w:rsidR="00624B59"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processes introduced as part of austerity cuts to the UK welfare system and their impact on people with disabilities, including on their right to life.</w:t>
      </w:r>
      <w:r w:rsidRPr="001412BF">
        <w:rPr>
          <w:rStyle w:val="FootnoteReference"/>
          <w:rFonts w:ascii="Arial" w:hAnsi="Arial" w:cs="Times New Roman"/>
          <w:color w:val="000000" w:themeColor="text1"/>
          <w:lang w:val="en-GB"/>
        </w:rPr>
        <w:footnoteReference w:id="155"/>
      </w:r>
    </w:p>
    <w:p w14:paraId="74758100" w14:textId="77777777" w:rsidR="008772DB" w:rsidRPr="001412BF" w:rsidRDefault="008772DB" w:rsidP="001412BF">
      <w:pPr>
        <w:spacing w:line="276" w:lineRule="auto"/>
        <w:rPr>
          <w:rFonts w:ascii="Arial" w:hAnsi="Arial" w:cs="Times New Roman"/>
          <w:color w:val="000000" w:themeColor="text1"/>
          <w:u w:val="single"/>
          <w:lang w:val="en-GB"/>
        </w:rPr>
      </w:pPr>
    </w:p>
    <w:p w14:paraId="5AE2CEAA" w14:textId="264C628A" w:rsidR="008772DB" w:rsidRPr="001412BF" w:rsidRDefault="0021545C" w:rsidP="001412BF">
      <w:pPr>
        <w:pStyle w:val="Heading2"/>
        <w:jc w:val="left"/>
        <w:rPr>
          <w:color w:val="000000" w:themeColor="text1"/>
          <w:lang w:val="en-GB"/>
        </w:rPr>
      </w:pPr>
      <w:bookmarkStart w:id="48" w:name="_Toc449696214"/>
      <w:r w:rsidRPr="001412BF">
        <w:rPr>
          <w:color w:val="000000" w:themeColor="text1"/>
          <w:lang w:val="en-GB"/>
        </w:rPr>
        <w:t xml:space="preserve">3.8 </w:t>
      </w:r>
      <w:r w:rsidR="008772DB" w:rsidRPr="001412BF">
        <w:rPr>
          <w:color w:val="000000" w:themeColor="text1"/>
          <w:lang w:val="en-GB"/>
        </w:rPr>
        <w:t>Other Examples of Civil Society Involvement in Article 33 Mechanisms</w:t>
      </w:r>
      <w:bookmarkEnd w:id="48"/>
    </w:p>
    <w:p w14:paraId="2BB63FC9" w14:textId="62742D97"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While it is useful to </w:t>
      </w:r>
      <w:r w:rsidR="00B130F6" w:rsidRPr="001412BF">
        <w:rPr>
          <w:rFonts w:ascii="Arial" w:hAnsi="Arial" w:cs="Times New Roman"/>
          <w:color w:val="000000" w:themeColor="text1"/>
          <w:lang w:val="en-GB"/>
        </w:rPr>
        <w:t>examine</w:t>
      </w:r>
      <w:r w:rsidRPr="001412BF">
        <w:rPr>
          <w:rFonts w:ascii="Arial" w:hAnsi="Arial" w:cs="Times New Roman"/>
          <w:color w:val="000000" w:themeColor="text1"/>
          <w:lang w:val="en-GB"/>
        </w:rPr>
        <w:t xml:space="preserve"> the </w:t>
      </w:r>
      <w:r w:rsidR="00B130F6" w:rsidRPr="001412BF">
        <w:rPr>
          <w:rFonts w:ascii="Arial" w:hAnsi="Arial" w:cs="Times New Roman"/>
          <w:color w:val="000000" w:themeColor="text1"/>
          <w:lang w:val="en-GB"/>
        </w:rPr>
        <w:t xml:space="preserve">six </w:t>
      </w:r>
      <w:r w:rsidRPr="001412BF">
        <w:rPr>
          <w:rFonts w:ascii="Arial" w:hAnsi="Arial" w:cs="Times New Roman"/>
          <w:color w:val="000000" w:themeColor="text1"/>
          <w:lang w:val="en-GB"/>
        </w:rPr>
        <w:t xml:space="preserve">example </w:t>
      </w:r>
      <w:r w:rsidR="001F6106" w:rsidRPr="001412BF">
        <w:rPr>
          <w:rFonts w:ascii="Arial" w:hAnsi="Arial" w:cs="Times New Roman"/>
          <w:color w:val="000000" w:themeColor="text1"/>
          <w:lang w:val="en-GB"/>
        </w:rPr>
        <w:t xml:space="preserve">states </w:t>
      </w:r>
      <w:r w:rsidRPr="001412BF">
        <w:rPr>
          <w:rFonts w:ascii="Arial" w:hAnsi="Arial" w:cs="Times New Roman"/>
          <w:color w:val="000000" w:themeColor="text1"/>
          <w:lang w:val="en-GB"/>
        </w:rPr>
        <w:t>and their involvement of people with disabilities and civil society</w:t>
      </w:r>
      <w:r w:rsidR="00B130F6"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the disability civil society landscape</w:t>
      </w:r>
      <w:r w:rsidR="00624B59" w:rsidRPr="001412BF">
        <w:rPr>
          <w:rFonts w:ascii="Arial" w:hAnsi="Arial" w:cs="Times New Roman"/>
          <w:color w:val="000000" w:themeColor="text1"/>
          <w:lang w:val="en-GB"/>
        </w:rPr>
        <w:t>s</w:t>
      </w:r>
      <w:r w:rsidRPr="001412BF">
        <w:rPr>
          <w:rFonts w:ascii="Arial" w:hAnsi="Arial" w:cs="Times New Roman"/>
          <w:color w:val="000000" w:themeColor="text1"/>
          <w:lang w:val="en-GB"/>
        </w:rPr>
        <w:t xml:space="preserve"> of Spain,</w:t>
      </w:r>
      <w:r w:rsidR="00B130F6" w:rsidRPr="001412BF">
        <w:rPr>
          <w:rFonts w:ascii="Arial" w:hAnsi="Arial" w:cs="Times New Roman"/>
          <w:color w:val="000000" w:themeColor="text1"/>
          <w:lang w:val="en-GB"/>
        </w:rPr>
        <w:t xml:space="preserve"> Malta,</w:t>
      </w:r>
      <w:r w:rsidRPr="001412BF">
        <w:rPr>
          <w:rFonts w:ascii="Arial" w:hAnsi="Arial" w:cs="Times New Roman"/>
          <w:color w:val="000000" w:themeColor="text1"/>
          <w:lang w:val="en-GB"/>
        </w:rPr>
        <w:t xml:space="preserve"> the United Kingdom, New Zealand, Sweden and Germany </w:t>
      </w:r>
      <w:r w:rsidR="00624B59" w:rsidRPr="001412BF">
        <w:rPr>
          <w:rFonts w:ascii="Arial" w:hAnsi="Arial" w:cs="Times New Roman"/>
          <w:color w:val="000000" w:themeColor="text1"/>
          <w:lang w:val="en-GB"/>
        </w:rPr>
        <w:t xml:space="preserve">are </w:t>
      </w:r>
      <w:r w:rsidRPr="001412BF">
        <w:rPr>
          <w:rFonts w:ascii="Arial" w:hAnsi="Arial" w:cs="Times New Roman"/>
          <w:color w:val="000000" w:themeColor="text1"/>
          <w:lang w:val="en-GB"/>
        </w:rPr>
        <w:t xml:space="preserve">not </w:t>
      </w:r>
      <w:r w:rsidR="00624B59" w:rsidRPr="001412BF">
        <w:rPr>
          <w:rFonts w:ascii="Arial" w:hAnsi="Arial" w:cs="Times New Roman"/>
          <w:color w:val="000000" w:themeColor="text1"/>
          <w:lang w:val="en-GB"/>
        </w:rPr>
        <w:t xml:space="preserve">fully </w:t>
      </w:r>
      <w:r w:rsidRPr="001412BF">
        <w:rPr>
          <w:rFonts w:ascii="Arial" w:hAnsi="Arial" w:cs="Times New Roman"/>
          <w:color w:val="000000" w:themeColor="text1"/>
          <w:lang w:val="en-GB"/>
        </w:rPr>
        <w:t xml:space="preserve">analogous to </w:t>
      </w:r>
      <w:r w:rsidR="00624B59" w:rsidRPr="001412BF">
        <w:rPr>
          <w:rFonts w:ascii="Arial" w:hAnsi="Arial" w:cs="Times New Roman"/>
          <w:color w:val="000000" w:themeColor="text1"/>
          <w:lang w:val="en-GB"/>
        </w:rPr>
        <w:t xml:space="preserve">the landscape that </w:t>
      </w:r>
      <w:r w:rsidRPr="001412BF">
        <w:rPr>
          <w:rFonts w:ascii="Arial" w:hAnsi="Arial" w:cs="Times New Roman"/>
          <w:color w:val="000000" w:themeColor="text1"/>
          <w:lang w:val="en-GB"/>
        </w:rPr>
        <w:t xml:space="preserve">currently exists in Ireland. </w:t>
      </w:r>
      <w:r w:rsidR="00624B59" w:rsidRPr="001412BF">
        <w:rPr>
          <w:rFonts w:ascii="Arial" w:hAnsi="Arial" w:cs="Times New Roman"/>
          <w:color w:val="000000" w:themeColor="text1"/>
          <w:lang w:val="en-GB"/>
        </w:rPr>
        <w:t>While s</w:t>
      </w:r>
      <w:r w:rsidRPr="001412BF">
        <w:rPr>
          <w:rFonts w:ascii="Arial" w:hAnsi="Arial" w:cs="Times New Roman"/>
          <w:color w:val="000000" w:themeColor="text1"/>
          <w:lang w:val="en-GB"/>
        </w:rPr>
        <w:t xml:space="preserve">ome </w:t>
      </w:r>
      <w:r w:rsidR="001F6106" w:rsidRPr="001412BF">
        <w:rPr>
          <w:rFonts w:ascii="Arial" w:hAnsi="Arial" w:cs="Times New Roman"/>
          <w:color w:val="000000" w:themeColor="text1"/>
          <w:lang w:val="en-GB"/>
        </w:rPr>
        <w:t>states</w:t>
      </w:r>
      <w:r w:rsidR="00624B59" w:rsidRPr="001412BF">
        <w:rPr>
          <w:rFonts w:ascii="Arial" w:hAnsi="Arial" w:cs="Times New Roman"/>
          <w:color w:val="000000" w:themeColor="text1"/>
          <w:lang w:val="en-GB"/>
        </w:rPr>
        <w:t xml:space="preserve"> in our sample (New Zealand and Malta) </w:t>
      </w:r>
      <w:r w:rsidRPr="001412BF">
        <w:rPr>
          <w:rFonts w:ascii="Arial" w:hAnsi="Arial" w:cs="Times New Roman"/>
          <w:color w:val="000000" w:themeColor="text1"/>
          <w:lang w:val="en-GB"/>
        </w:rPr>
        <w:t>created new bodies to ensure involvement of people with disabilities</w:t>
      </w:r>
      <w:r w:rsidR="00624B59"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w:t>
      </w:r>
      <w:r w:rsidR="00624B59" w:rsidRPr="001412BF">
        <w:rPr>
          <w:rFonts w:ascii="Arial" w:hAnsi="Arial" w:cs="Times New Roman"/>
          <w:color w:val="000000" w:themeColor="text1"/>
          <w:lang w:val="en-GB"/>
        </w:rPr>
        <w:t>and some in the sample (</w:t>
      </w:r>
      <w:r w:rsidR="00B130F6" w:rsidRPr="001412BF">
        <w:rPr>
          <w:rFonts w:ascii="Arial" w:hAnsi="Arial" w:cs="Times New Roman"/>
          <w:color w:val="000000" w:themeColor="text1"/>
          <w:lang w:val="en-GB"/>
        </w:rPr>
        <w:t>New Zealand and Spain</w:t>
      </w:r>
      <w:r w:rsidR="00624B59" w:rsidRPr="001412BF">
        <w:rPr>
          <w:rFonts w:ascii="Arial" w:hAnsi="Arial" w:cs="Times New Roman"/>
          <w:color w:val="000000" w:themeColor="text1"/>
          <w:lang w:val="en-GB"/>
        </w:rPr>
        <w:t>)</w:t>
      </w:r>
      <w:r w:rsidR="00B130F6"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drew from robust and existing DPO organisations and networks</w:t>
      </w:r>
      <w:r w:rsidR="00B130F6" w:rsidRPr="001412BF">
        <w:rPr>
          <w:rFonts w:ascii="Arial" w:hAnsi="Arial" w:cs="Times New Roman"/>
          <w:color w:val="000000" w:themeColor="text1"/>
          <w:lang w:val="en-GB"/>
        </w:rPr>
        <w:t xml:space="preserve"> in the formation of their monitoring frameworks</w:t>
      </w:r>
      <w:r w:rsidR="00624B59"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w:t>
      </w:r>
      <w:r w:rsidR="00624B59" w:rsidRPr="001412BF">
        <w:rPr>
          <w:rFonts w:ascii="Arial" w:hAnsi="Arial" w:cs="Times New Roman"/>
          <w:color w:val="000000" w:themeColor="text1"/>
          <w:lang w:val="en-GB"/>
        </w:rPr>
        <w:t>i</w:t>
      </w:r>
      <w:r w:rsidRPr="001412BF">
        <w:rPr>
          <w:rFonts w:ascii="Arial" w:hAnsi="Arial" w:cs="Times New Roman"/>
          <w:color w:val="000000" w:themeColor="text1"/>
          <w:lang w:val="en-GB"/>
        </w:rPr>
        <w:t xml:space="preserve">t is important to note that </w:t>
      </w:r>
      <w:r w:rsidR="001F6106" w:rsidRPr="001412BF">
        <w:rPr>
          <w:rFonts w:ascii="Arial" w:hAnsi="Arial" w:cs="Times New Roman"/>
          <w:color w:val="000000" w:themeColor="text1"/>
          <w:lang w:val="en-GB"/>
        </w:rPr>
        <w:t>states</w:t>
      </w:r>
      <w:r w:rsidR="00624B59" w:rsidRPr="001412BF">
        <w:rPr>
          <w:rFonts w:ascii="Arial" w:hAnsi="Arial" w:cs="Times New Roman"/>
          <w:color w:val="000000" w:themeColor="text1"/>
          <w:lang w:val="en-GB"/>
        </w:rPr>
        <w:t xml:space="preserve"> outside our sample</w:t>
      </w:r>
      <w:r w:rsidRPr="001412BF">
        <w:rPr>
          <w:rFonts w:ascii="Arial" w:hAnsi="Arial" w:cs="Times New Roman"/>
          <w:color w:val="000000" w:themeColor="text1"/>
          <w:lang w:val="en-GB"/>
        </w:rPr>
        <w:t xml:space="preserve">, which may have weaker DPO networks and organisations, have created or supported new bodies to ensure the participation of people with disabilities. </w:t>
      </w:r>
      <w:r w:rsidR="00624B59" w:rsidRPr="001412BF">
        <w:rPr>
          <w:rFonts w:ascii="Arial" w:hAnsi="Arial" w:cs="Times New Roman"/>
          <w:color w:val="000000" w:themeColor="text1"/>
          <w:lang w:val="en-GB"/>
        </w:rPr>
        <w:t>The following paragraphs provide short notes on three such states.</w:t>
      </w:r>
    </w:p>
    <w:p w14:paraId="09B9D02C" w14:textId="77777777" w:rsidR="00D6003D" w:rsidRPr="001412BF" w:rsidRDefault="00D6003D" w:rsidP="001412BF">
      <w:pPr>
        <w:spacing w:line="276" w:lineRule="auto"/>
        <w:rPr>
          <w:rFonts w:ascii="Arial" w:hAnsi="Arial" w:cs="Times New Roman"/>
          <w:color w:val="000000" w:themeColor="text1"/>
          <w:lang w:val="en-GB"/>
        </w:rPr>
      </w:pPr>
    </w:p>
    <w:p w14:paraId="3873ECC5" w14:textId="5B6D18FB" w:rsidR="008772DB" w:rsidRPr="001412BF" w:rsidRDefault="0021545C" w:rsidP="001412BF">
      <w:pPr>
        <w:pStyle w:val="Heading3"/>
        <w:jc w:val="left"/>
        <w:rPr>
          <w:color w:val="000000" w:themeColor="text1"/>
        </w:rPr>
      </w:pPr>
      <w:bookmarkStart w:id="49" w:name="_Toc449696215"/>
      <w:r w:rsidRPr="001412BF">
        <w:rPr>
          <w:color w:val="000000" w:themeColor="text1"/>
        </w:rPr>
        <w:lastRenderedPageBreak/>
        <w:t xml:space="preserve">3.8.1 </w:t>
      </w:r>
      <w:r w:rsidR="00465160" w:rsidRPr="001412BF">
        <w:rPr>
          <w:color w:val="000000" w:themeColor="text1"/>
        </w:rPr>
        <w:t>Rwanda</w:t>
      </w:r>
      <w:bookmarkEnd w:id="49"/>
    </w:p>
    <w:p w14:paraId="524F11AA" w14:textId="1E05E3E2"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Rwanda ratified the </w:t>
      </w:r>
      <w:r w:rsidR="00845185" w:rsidRPr="001412BF">
        <w:rPr>
          <w:rFonts w:ascii="Arial" w:hAnsi="Arial" w:cs="Times New Roman"/>
          <w:color w:val="000000" w:themeColor="text1"/>
          <w:lang w:val="en-GB"/>
        </w:rPr>
        <w:t>C</w:t>
      </w:r>
      <w:r w:rsidRPr="001412BF">
        <w:rPr>
          <w:rFonts w:ascii="Arial" w:hAnsi="Arial" w:cs="Times New Roman"/>
          <w:color w:val="000000" w:themeColor="text1"/>
          <w:lang w:val="en-GB"/>
        </w:rPr>
        <w:t xml:space="preserve">onvention </w:t>
      </w:r>
      <w:r w:rsidR="00640EAD" w:rsidRPr="001412BF">
        <w:rPr>
          <w:rFonts w:ascii="Arial" w:hAnsi="Arial" w:cs="Times New Roman"/>
          <w:color w:val="000000" w:themeColor="text1"/>
          <w:lang w:val="en-GB"/>
        </w:rPr>
        <w:t>in</w:t>
      </w:r>
      <w:r w:rsidRPr="001412BF">
        <w:rPr>
          <w:rFonts w:ascii="Arial" w:hAnsi="Arial" w:cs="Times New Roman"/>
          <w:color w:val="000000" w:themeColor="text1"/>
          <w:lang w:val="en-GB"/>
        </w:rPr>
        <w:t xml:space="preserve"> 2008. In 2011 Rwanda created the National Council of Persons with disabilities, which is composed of </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all persons with disabilities</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w:t>
      </w:r>
      <w:r w:rsidRPr="001412BF">
        <w:rPr>
          <w:rStyle w:val="FootnoteReference"/>
          <w:rFonts w:ascii="Arial" w:hAnsi="Arial" w:cs="Times New Roman"/>
          <w:color w:val="000000" w:themeColor="text1"/>
          <w:lang w:val="en-GB"/>
        </w:rPr>
        <w:footnoteReference w:id="156"/>
      </w:r>
      <w:r w:rsidRPr="001412BF">
        <w:rPr>
          <w:rFonts w:ascii="Arial" w:hAnsi="Arial" w:cs="Times New Roman"/>
          <w:color w:val="000000" w:themeColor="text1"/>
          <w:lang w:val="en-GB"/>
        </w:rPr>
        <w:t xml:space="preserve"> and</w:t>
      </w:r>
      <w:r w:rsidR="004A43DE"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is designated as an Article 33 focal point. It receives government funding but is designated an independent body with financial and administrative autonomy. The National Council is charged with many duties</w:t>
      </w:r>
      <w:r w:rsidR="001B50CC"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including monitoring laws that protect persons with disabilities and consult</w:t>
      </w:r>
      <w:r w:rsidR="002A0B2C" w:rsidRPr="001412BF">
        <w:rPr>
          <w:rFonts w:ascii="Arial" w:hAnsi="Arial" w:cs="Times New Roman"/>
          <w:color w:val="000000" w:themeColor="text1"/>
          <w:lang w:val="en-GB"/>
        </w:rPr>
        <w:t>ing</w:t>
      </w:r>
      <w:r w:rsidRPr="001412BF">
        <w:rPr>
          <w:rFonts w:ascii="Arial" w:hAnsi="Arial" w:cs="Times New Roman"/>
          <w:color w:val="000000" w:themeColor="text1"/>
          <w:lang w:val="en-GB"/>
        </w:rPr>
        <w:t xml:space="preserve"> and collaborat</w:t>
      </w:r>
      <w:r w:rsidR="002A0B2C" w:rsidRPr="001412BF">
        <w:rPr>
          <w:rFonts w:ascii="Arial" w:hAnsi="Arial" w:cs="Times New Roman"/>
          <w:color w:val="000000" w:themeColor="text1"/>
          <w:lang w:val="en-GB"/>
        </w:rPr>
        <w:t>ing</w:t>
      </w:r>
      <w:r w:rsidRPr="001412BF">
        <w:rPr>
          <w:rFonts w:ascii="Arial" w:hAnsi="Arial" w:cs="Times New Roman"/>
          <w:color w:val="000000" w:themeColor="text1"/>
          <w:lang w:val="en-GB"/>
        </w:rPr>
        <w:t xml:space="preserve"> with foreign institutions that have similar duties. </w:t>
      </w:r>
    </w:p>
    <w:p w14:paraId="3E658744" w14:textId="77777777" w:rsidR="00D6003D" w:rsidRPr="001412BF" w:rsidRDefault="00D6003D" w:rsidP="001412BF">
      <w:pPr>
        <w:spacing w:line="276" w:lineRule="auto"/>
        <w:rPr>
          <w:rFonts w:ascii="Arial" w:hAnsi="Arial" w:cs="Times New Roman"/>
          <w:color w:val="000000" w:themeColor="text1"/>
          <w:lang w:val="en-GB"/>
        </w:rPr>
      </w:pPr>
    </w:p>
    <w:p w14:paraId="580313BE" w14:textId="03642EA7" w:rsidR="008772DB" w:rsidRPr="001412BF" w:rsidRDefault="0021545C" w:rsidP="001412BF">
      <w:pPr>
        <w:pStyle w:val="Heading3"/>
        <w:jc w:val="left"/>
        <w:rPr>
          <w:color w:val="000000" w:themeColor="text1"/>
        </w:rPr>
      </w:pPr>
      <w:bookmarkStart w:id="50" w:name="_Toc449696216"/>
      <w:r w:rsidRPr="001412BF">
        <w:rPr>
          <w:color w:val="000000" w:themeColor="text1"/>
        </w:rPr>
        <w:t xml:space="preserve">3.8.2 </w:t>
      </w:r>
      <w:r w:rsidR="00465160" w:rsidRPr="001412BF">
        <w:rPr>
          <w:color w:val="000000" w:themeColor="text1"/>
        </w:rPr>
        <w:t>Algeria</w:t>
      </w:r>
      <w:bookmarkEnd w:id="50"/>
    </w:p>
    <w:p w14:paraId="09194A47" w14:textId="15C719E1"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Algeria instituted a </w:t>
      </w:r>
      <w:r w:rsidR="00F97846" w:rsidRPr="001412BF">
        <w:rPr>
          <w:rFonts w:ascii="Arial" w:hAnsi="Arial" w:cs="Times New Roman"/>
          <w:color w:val="000000" w:themeColor="text1"/>
          <w:lang w:val="en-GB"/>
        </w:rPr>
        <w:t>C</w:t>
      </w:r>
      <w:r w:rsidRPr="001412BF">
        <w:rPr>
          <w:rFonts w:ascii="Arial" w:hAnsi="Arial" w:cs="Times New Roman"/>
          <w:color w:val="000000" w:themeColor="text1"/>
          <w:lang w:val="en-GB"/>
        </w:rPr>
        <w:t xml:space="preserve">ouncil of </w:t>
      </w:r>
      <w:r w:rsidR="00F97846" w:rsidRPr="001412BF">
        <w:rPr>
          <w:rFonts w:ascii="Arial" w:hAnsi="Arial" w:cs="Times New Roman"/>
          <w:color w:val="000000" w:themeColor="text1"/>
          <w:lang w:val="en-GB"/>
        </w:rPr>
        <w:t>P</w:t>
      </w:r>
      <w:r w:rsidRPr="001412BF">
        <w:rPr>
          <w:rFonts w:ascii="Arial" w:hAnsi="Arial" w:cs="Times New Roman"/>
          <w:color w:val="000000" w:themeColor="text1"/>
          <w:lang w:val="en-GB"/>
        </w:rPr>
        <w:t xml:space="preserve">eople with </w:t>
      </w:r>
      <w:r w:rsidR="00F97846" w:rsidRPr="001412BF">
        <w:rPr>
          <w:rFonts w:ascii="Arial" w:hAnsi="Arial" w:cs="Times New Roman"/>
          <w:color w:val="000000" w:themeColor="text1"/>
          <w:lang w:val="en-GB"/>
        </w:rPr>
        <w:t>D</w:t>
      </w:r>
      <w:r w:rsidRPr="001412BF">
        <w:rPr>
          <w:rFonts w:ascii="Arial" w:hAnsi="Arial" w:cs="Times New Roman"/>
          <w:color w:val="000000" w:themeColor="text1"/>
          <w:lang w:val="en-GB"/>
        </w:rPr>
        <w:t>isabilities in 2014 (the executive order that provided for such a body was issued in 2006). The council is made up of 47 members that are a mix of ministry department representatives, organisations, disability services</w:t>
      </w:r>
      <w:r w:rsidR="001B50CC"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and people with disabilities.</w:t>
      </w:r>
      <w:r w:rsidRPr="001412BF">
        <w:rPr>
          <w:rStyle w:val="FootnoteReference"/>
          <w:rFonts w:ascii="Arial" w:hAnsi="Arial" w:cs="Times New Roman"/>
          <w:color w:val="000000" w:themeColor="text1"/>
          <w:lang w:val="en-GB"/>
        </w:rPr>
        <w:footnoteReference w:id="157"/>
      </w:r>
      <w:r w:rsidRPr="001412BF">
        <w:rPr>
          <w:rFonts w:ascii="Arial" w:hAnsi="Arial" w:cs="Times New Roman"/>
          <w:color w:val="000000" w:themeColor="text1"/>
          <w:lang w:val="en-GB"/>
        </w:rPr>
        <w:t xml:space="preserve"> The council is a consultative body that is charged with studying the situation of persons with disabilities and advising the government. The council is also involved in Article 33 duties as a consultative body to the focal point.</w:t>
      </w:r>
      <w:r w:rsidRPr="001412BF">
        <w:rPr>
          <w:rStyle w:val="FootnoteReference"/>
          <w:rFonts w:ascii="Arial" w:hAnsi="Arial" w:cs="Times New Roman"/>
          <w:color w:val="000000" w:themeColor="text1"/>
          <w:lang w:val="en-GB"/>
        </w:rPr>
        <w:footnoteReference w:id="158"/>
      </w:r>
      <w:r w:rsidRPr="001412BF">
        <w:rPr>
          <w:rFonts w:ascii="Arial" w:hAnsi="Arial" w:cs="Times New Roman"/>
          <w:color w:val="000000" w:themeColor="text1"/>
          <w:lang w:val="en-GB"/>
        </w:rPr>
        <w:t xml:space="preserve"> In addition to this council</w:t>
      </w:r>
      <w:r w:rsidR="001B50CC"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a platform of NGOs on the implementation of the CRPD </w:t>
      </w:r>
      <w:r w:rsidR="001B50CC" w:rsidRPr="001412BF">
        <w:rPr>
          <w:rFonts w:ascii="Arial" w:hAnsi="Arial" w:cs="Times New Roman"/>
          <w:color w:val="000000" w:themeColor="text1"/>
          <w:lang w:val="en-GB"/>
        </w:rPr>
        <w:t xml:space="preserve">was established </w:t>
      </w:r>
      <w:r w:rsidRPr="001412BF">
        <w:rPr>
          <w:rFonts w:ascii="Arial" w:hAnsi="Arial" w:cs="Times New Roman"/>
          <w:color w:val="000000" w:themeColor="text1"/>
          <w:lang w:val="en-GB"/>
        </w:rPr>
        <w:t xml:space="preserve">in 2010. This </w:t>
      </w:r>
      <w:r w:rsidR="00465160" w:rsidRPr="001412BF">
        <w:rPr>
          <w:rFonts w:ascii="Arial" w:hAnsi="Arial" w:cs="Times New Roman"/>
          <w:color w:val="000000" w:themeColor="text1"/>
          <w:lang w:val="en-GB"/>
        </w:rPr>
        <w:t>platform included both</w:t>
      </w:r>
      <w:r w:rsidRPr="001412BF">
        <w:rPr>
          <w:rFonts w:ascii="Arial" w:hAnsi="Arial" w:cs="Times New Roman"/>
          <w:color w:val="000000" w:themeColor="text1"/>
          <w:lang w:val="en-GB"/>
        </w:rPr>
        <w:t xml:space="preserve"> DPOs and other disability organisations.</w:t>
      </w:r>
      <w:r w:rsidRPr="001412BF">
        <w:rPr>
          <w:rStyle w:val="FootnoteReference"/>
          <w:rFonts w:ascii="Arial" w:hAnsi="Arial" w:cs="Times New Roman"/>
          <w:color w:val="000000" w:themeColor="text1"/>
          <w:lang w:val="en-GB"/>
        </w:rPr>
        <w:footnoteReference w:id="159"/>
      </w:r>
    </w:p>
    <w:p w14:paraId="36DD73F8" w14:textId="77777777" w:rsidR="00D6003D" w:rsidRPr="001412BF" w:rsidRDefault="00D6003D" w:rsidP="001412BF">
      <w:pPr>
        <w:spacing w:line="276" w:lineRule="auto"/>
        <w:rPr>
          <w:rFonts w:ascii="Arial" w:hAnsi="Arial" w:cs="Times New Roman"/>
          <w:color w:val="000000" w:themeColor="text1"/>
          <w:lang w:val="en-GB"/>
        </w:rPr>
      </w:pPr>
    </w:p>
    <w:p w14:paraId="68B6D472" w14:textId="355E6B80" w:rsidR="008772DB" w:rsidRPr="001412BF" w:rsidRDefault="0021545C" w:rsidP="001412BF">
      <w:pPr>
        <w:pStyle w:val="Heading3"/>
        <w:jc w:val="left"/>
        <w:rPr>
          <w:color w:val="000000" w:themeColor="text1"/>
        </w:rPr>
      </w:pPr>
      <w:bookmarkStart w:id="51" w:name="_Toc449696217"/>
      <w:r w:rsidRPr="001412BF">
        <w:rPr>
          <w:color w:val="000000" w:themeColor="text1"/>
        </w:rPr>
        <w:t xml:space="preserve">3.8.3 </w:t>
      </w:r>
      <w:r w:rsidR="00465160" w:rsidRPr="001412BF">
        <w:rPr>
          <w:color w:val="000000" w:themeColor="text1"/>
        </w:rPr>
        <w:t>Cyprus</w:t>
      </w:r>
      <w:bookmarkEnd w:id="51"/>
    </w:p>
    <w:p w14:paraId="49011412" w14:textId="123878B9"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Post ratification, Cyprus created a Pancyprian Council for Persons with Disabilities that is composed of </w:t>
      </w:r>
      <w:r w:rsidR="00EA2E24" w:rsidRPr="001412BF">
        <w:rPr>
          <w:rFonts w:ascii="Arial" w:hAnsi="Arial" w:cs="Times New Roman"/>
          <w:color w:val="000000" w:themeColor="text1"/>
          <w:lang w:val="en-GB"/>
        </w:rPr>
        <w:t xml:space="preserve">four </w:t>
      </w:r>
      <w:r w:rsidRPr="001412BF">
        <w:rPr>
          <w:rFonts w:ascii="Arial" w:hAnsi="Arial" w:cs="Times New Roman"/>
          <w:color w:val="000000" w:themeColor="text1"/>
          <w:lang w:val="en-GB"/>
        </w:rPr>
        <w:t>representatives of from DPOs and has designated the Council as the coordination mechanism.</w:t>
      </w:r>
      <w:r w:rsidRPr="001412BF">
        <w:rPr>
          <w:rStyle w:val="FootnoteReference"/>
          <w:rFonts w:ascii="Arial" w:hAnsi="Arial" w:cs="Times New Roman"/>
          <w:color w:val="000000" w:themeColor="text1"/>
          <w:lang w:val="en-GB"/>
        </w:rPr>
        <w:footnoteReference w:id="160"/>
      </w:r>
      <w:r w:rsidRPr="001412BF">
        <w:rPr>
          <w:rFonts w:ascii="Arial" w:hAnsi="Arial" w:cs="Times New Roman"/>
          <w:color w:val="000000" w:themeColor="text1"/>
          <w:lang w:val="en-GB"/>
        </w:rPr>
        <w:t xml:space="preserve"> The Department for Social Inclusion of Persons with Disabilities provides the administrative support for the Pancyprian Council.</w:t>
      </w:r>
      <w:r w:rsidRPr="001412BF">
        <w:rPr>
          <w:rStyle w:val="FootnoteReference"/>
          <w:rFonts w:ascii="Arial" w:hAnsi="Arial" w:cs="Times New Roman"/>
          <w:color w:val="000000" w:themeColor="text1"/>
          <w:lang w:val="en-GB"/>
        </w:rPr>
        <w:footnoteReference w:id="161"/>
      </w:r>
      <w:r w:rsidRPr="001412BF">
        <w:rPr>
          <w:rFonts w:ascii="Arial" w:hAnsi="Arial" w:cs="Times New Roman"/>
          <w:color w:val="000000" w:themeColor="text1"/>
          <w:lang w:val="en-GB"/>
        </w:rPr>
        <w:t xml:space="preserve"> Outside the Article 33 mechanisms Cyprus already </w:t>
      </w:r>
      <w:r w:rsidRPr="001412BF">
        <w:rPr>
          <w:rFonts w:ascii="Arial" w:hAnsi="Arial" w:cs="Times New Roman"/>
          <w:color w:val="000000" w:themeColor="text1"/>
          <w:lang w:val="en-GB"/>
        </w:rPr>
        <w:lastRenderedPageBreak/>
        <w:t xml:space="preserve">requires that the government consult with the Confederation of Organisations (an umbrella body made up of </w:t>
      </w:r>
      <w:r w:rsidR="00B82AE8" w:rsidRPr="001412BF">
        <w:rPr>
          <w:rFonts w:ascii="Arial" w:hAnsi="Arial" w:cs="Times New Roman"/>
          <w:color w:val="000000" w:themeColor="text1"/>
          <w:lang w:val="en-GB"/>
        </w:rPr>
        <w:t xml:space="preserve">nine </w:t>
      </w:r>
      <w:r w:rsidRPr="001412BF">
        <w:rPr>
          <w:rFonts w:ascii="Arial" w:hAnsi="Arial" w:cs="Times New Roman"/>
          <w:color w:val="000000" w:themeColor="text1"/>
          <w:lang w:val="en-GB"/>
        </w:rPr>
        <w:t>DPOs) on decisions that directly or indirectly impact on people with disabilities.</w:t>
      </w:r>
      <w:r w:rsidRPr="001412BF">
        <w:rPr>
          <w:rStyle w:val="FootnoteReference"/>
          <w:rFonts w:ascii="Arial" w:hAnsi="Arial" w:cs="Times New Roman"/>
          <w:color w:val="000000" w:themeColor="text1"/>
          <w:lang w:val="en-GB"/>
        </w:rPr>
        <w:footnoteReference w:id="162"/>
      </w:r>
    </w:p>
    <w:p w14:paraId="496BDDA4" w14:textId="77777777" w:rsidR="008772DB" w:rsidRPr="001412BF" w:rsidRDefault="008772DB" w:rsidP="001412BF">
      <w:pPr>
        <w:spacing w:line="276" w:lineRule="auto"/>
        <w:rPr>
          <w:rFonts w:ascii="Arial" w:hAnsi="Arial" w:cs="Times New Roman"/>
          <w:color w:val="000000" w:themeColor="text1"/>
          <w:lang w:val="en-GB"/>
        </w:rPr>
      </w:pPr>
    </w:p>
    <w:p w14:paraId="4A22B405" w14:textId="3B58E1BC" w:rsidR="008772DB" w:rsidRPr="001412BF" w:rsidRDefault="0021545C" w:rsidP="001412BF">
      <w:pPr>
        <w:pStyle w:val="Heading2"/>
        <w:jc w:val="left"/>
        <w:rPr>
          <w:color w:val="000000" w:themeColor="text1"/>
          <w:lang w:val="en-GB"/>
        </w:rPr>
      </w:pPr>
      <w:bookmarkStart w:id="52" w:name="_Toc449696218"/>
      <w:r w:rsidRPr="001412BF">
        <w:rPr>
          <w:color w:val="000000" w:themeColor="text1"/>
          <w:lang w:val="en-GB"/>
        </w:rPr>
        <w:t xml:space="preserve">3.9 </w:t>
      </w:r>
      <w:r w:rsidR="00124E0F">
        <w:rPr>
          <w:color w:val="000000" w:themeColor="text1"/>
          <w:lang w:val="en-GB"/>
        </w:rPr>
        <w:t>Other models of DPO I</w:t>
      </w:r>
      <w:r w:rsidR="008772DB" w:rsidRPr="001412BF">
        <w:rPr>
          <w:color w:val="000000" w:themeColor="text1"/>
          <w:lang w:val="en-GB"/>
        </w:rPr>
        <w:t>nvolvement</w:t>
      </w:r>
      <w:bookmarkEnd w:id="52"/>
    </w:p>
    <w:p w14:paraId="13CA8963" w14:textId="4CF86066"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Disability Rights Promotion International (DRPI)</w:t>
      </w:r>
      <w:r w:rsidR="00CC65C3" w:rsidRPr="001412BF">
        <w:rPr>
          <w:rFonts w:ascii="Arial" w:hAnsi="Arial" w:cs="Times New Roman"/>
          <w:color w:val="000000" w:themeColor="text1"/>
          <w:lang w:val="en-GB"/>
        </w:rPr>
        <w:t xml:space="preserve">, an organisation </w:t>
      </w:r>
      <w:r w:rsidR="00C972C8" w:rsidRPr="001412BF">
        <w:rPr>
          <w:rFonts w:ascii="Arial" w:hAnsi="Arial" w:cs="Times New Roman"/>
          <w:color w:val="000000" w:themeColor="text1"/>
          <w:lang w:val="en-GB"/>
        </w:rPr>
        <w:t xml:space="preserve">based in </w:t>
      </w:r>
      <w:r w:rsidR="00CC65C3" w:rsidRPr="001412BF">
        <w:rPr>
          <w:rFonts w:ascii="Arial" w:hAnsi="Arial" w:cs="Times New Roman"/>
          <w:color w:val="000000" w:themeColor="text1"/>
          <w:lang w:val="en-GB"/>
        </w:rPr>
        <w:t>York University in Canada, which is working to create an international system to monitor the rights of persons with disabilities,</w:t>
      </w:r>
      <w:r w:rsidRPr="001412BF">
        <w:rPr>
          <w:rFonts w:ascii="Arial" w:hAnsi="Arial" w:cs="Times New Roman"/>
          <w:color w:val="000000" w:themeColor="text1"/>
          <w:lang w:val="en-GB"/>
        </w:rPr>
        <w:t xml:space="preserve"> has </w:t>
      </w:r>
      <w:r w:rsidR="00C972C8" w:rsidRPr="001412BF">
        <w:rPr>
          <w:rFonts w:ascii="Arial" w:hAnsi="Arial" w:cs="Times New Roman"/>
          <w:color w:val="000000" w:themeColor="text1"/>
          <w:lang w:val="en-GB"/>
        </w:rPr>
        <w:t>offered</w:t>
      </w:r>
      <w:r w:rsidRPr="001412BF">
        <w:rPr>
          <w:rFonts w:ascii="Arial" w:hAnsi="Arial" w:cs="Times New Roman"/>
          <w:color w:val="000000" w:themeColor="text1"/>
          <w:lang w:val="en-GB"/>
        </w:rPr>
        <w:t xml:space="preserve"> a model for monitoring the rights of people with disabilities.</w:t>
      </w:r>
      <w:r w:rsidR="00CC65C3" w:rsidRPr="001412BF">
        <w:rPr>
          <w:rStyle w:val="FootnoteReference"/>
          <w:rFonts w:ascii="Arial" w:hAnsi="Arial" w:cs="Times New Roman"/>
          <w:color w:val="000000" w:themeColor="text1"/>
          <w:lang w:val="en-GB"/>
        </w:rPr>
        <w:footnoteReference w:id="163"/>
      </w:r>
      <w:r w:rsidRPr="001412BF">
        <w:rPr>
          <w:rFonts w:ascii="Arial" w:hAnsi="Arial" w:cs="Times New Roman"/>
          <w:color w:val="000000" w:themeColor="text1"/>
          <w:lang w:val="en-GB"/>
        </w:rPr>
        <w:t xml:space="preserve"> The organisation first started using its frameworks and tools</w:t>
      </w:r>
      <w:r w:rsidR="00B130F6" w:rsidRPr="001412BF">
        <w:rPr>
          <w:rFonts w:ascii="Arial" w:hAnsi="Arial" w:cs="Times New Roman"/>
          <w:color w:val="000000" w:themeColor="text1"/>
          <w:lang w:val="en-GB"/>
        </w:rPr>
        <w:t xml:space="preserve"> in 2002, prior to the adoption of the CRPD,</w:t>
      </w:r>
      <w:r w:rsidRPr="001412BF">
        <w:rPr>
          <w:rFonts w:ascii="Arial" w:hAnsi="Arial" w:cs="Times New Roman"/>
          <w:color w:val="000000" w:themeColor="text1"/>
          <w:lang w:val="en-GB"/>
        </w:rPr>
        <w:t xml:space="preserve"> to ensure that people with disabilities were </w:t>
      </w:r>
      <w:r w:rsidR="00B130F6" w:rsidRPr="001412BF">
        <w:rPr>
          <w:rFonts w:ascii="Arial" w:hAnsi="Arial" w:cs="Times New Roman"/>
          <w:color w:val="000000" w:themeColor="text1"/>
          <w:lang w:val="en-GB"/>
        </w:rPr>
        <w:t xml:space="preserve">represented </w:t>
      </w:r>
      <w:r w:rsidRPr="001412BF">
        <w:rPr>
          <w:rFonts w:ascii="Arial" w:hAnsi="Arial" w:cs="Times New Roman"/>
          <w:color w:val="000000" w:themeColor="text1"/>
          <w:lang w:val="en-GB"/>
        </w:rPr>
        <w:t>in the monitoring of other human rights treaties.</w:t>
      </w:r>
      <w:r w:rsidRPr="001412BF">
        <w:rPr>
          <w:rStyle w:val="FootnoteReference"/>
          <w:rFonts w:ascii="Arial" w:hAnsi="Arial" w:cs="Times New Roman"/>
          <w:color w:val="000000" w:themeColor="text1"/>
          <w:lang w:val="en-GB"/>
        </w:rPr>
        <w:footnoteReference w:id="164"/>
      </w:r>
      <w:r w:rsidRPr="001412BF">
        <w:rPr>
          <w:rFonts w:ascii="Arial" w:hAnsi="Arial" w:cs="Times New Roman"/>
          <w:color w:val="000000" w:themeColor="text1"/>
          <w:lang w:val="en-GB"/>
        </w:rPr>
        <w:t xml:space="preserve"> </w:t>
      </w:r>
      <w:r w:rsidR="00B130F6" w:rsidRPr="001412BF">
        <w:rPr>
          <w:rFonts w:ascii="Arial" w:hAnsi="Arial" w:cs="Times New Roman"/>
          <w:color w:val="000000" w:themeColor="text1"/>
          <w:lang w:val="en-GB"/>
        </w:rPr>
        <w:t xml:space="preserve">Since the entry into force of the CRPD, DRPI has refined its monitoring tools and expanded its methodologies to contribute to shadow reporting efforts and other opportunities for human rights monitoring for persons with disabilities. </w:t>
      </w:r>
      <w:r w:rsidRPr="001412BF">
        <w:rPr>
          <w:rFonts w:ascii="Arial" w:hAnsi="Arial" w:cs="Times New Roman"/>
          <w:color w:val="000000" w:themeColor="text1"/>
          <w:lang w:val="en-GB"/>
        </w:rPr>
        <w:t>DRPI divide</w:t>
      </w:r>
      <w:r w:rsidR="00B130F6" w:rsidRPr="001412BF">
        <w:rPr>
          <w:rFonts w:ascii="Arial" w:hAnsi="Arial" w:cs="Times New Roman"/>
          <w:color w:val="000000" w:themeColor="text1"/>
          <w:lang w:val="en-GB"/>
        </w:rPr>
        <w:t>s</w:t>
      </w:r>
      <w:r w:rsidRPr="001412BF">
        <w:rPr>
          <w:rFonts w:ascii="Arial" w:hAnsi="Arial" w:cs="Times New Roman"/>
          <w:color w:val="000000" w:themeColor="text1"/>
          <w:lang w:val="en-GB"/>
        </w:rPr>
        <w:t xml:space="preserve"> monitoring into three broad areas: monitoring systems (legislative frameworks and case law)</w:t>
      </w:r>
      <w:r w:rsidR="008A07B1"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monitoring experiences of individuals</w:t>
      </w:r>
      <w:r w:rsidR="008A07B1"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and monitoring media (societal attitudes).</w:t>
      </w:r>
      <w:r w:rsidRPr="001412BF">
        <w:rPr>
          <w:rStyle w:val="FootnoteReference"/>
          <w:rFonts w:ascii="Arial" w:hAnsi="Arial" w:cs="Times New Roman"/>
          <w:color w:val="000000" w:themeColor="text1"/>
          <w:lang w:val="en-GB"/>
        </w:rPr>
        <w:footnoteReference w:id="165"/>
      </w:r>
      <w:r w:rsidRPr="001412BF">
        <w:rPr>
          <w:rFonts w:ascii="Arial" w:hAnsi="Arial" w:cs="Times New Roman"/>
          <w:color w:val="000000" w:themeColor="text1"/>
          <w:lang w:val="en-GB"/>
        </w:rPr>
        <w:t xml:space="preserve"> DRPI </w:t>
      </w:r>
      <w:r w:rsidR="00E92B87" w:rsidRPr="001412BF">
        <w:rPr>
          <w:rFonts w:ascii="Arial" w:hAnsi="Arial" w:cs="Times New Roman"/>
          <w:color w:val="000000" w:themeColor="text1"/>
          <w:lang w:val="en-GB"/>
        </w:rPr>
        <w:t xml:space="preserve">holds </w:t>
      </w:r>
      <w:r w:rsidRPr="001412BF">
        <w:rPr>
          <w:rFonts w:ascii="Arial" w:hAnsi="Arial" w:cs="Times New Roman"/>
          <w:color w:val="000000" w:themeColor="text1"/>
          <w:lang w:val="en-GB"/>
        </w:rPr>
        <w:t>that looking in these three areas creates a holistic monitoring framework that provides a fuller picture of the situation of people with disabilities.</w:t>
      </w:r>
    </w:p>
    <w:p w14:paraId="5C055D33" w14:textId="77777777" w:rsidR="008772DB" w:rsidRPr="001412BF" w:rsidRDefault="008772DB" w:rsidP="001412BF">
      <w:pPr>
        <w:spacing w:line="276" w:lineRule="auto"/>
        <w:rPr>
          <w:rFonts w:ascii="Arial" w:hAnsi="Arial" w:cs="Times New Roman"/>
          <w:color w:val="000000" w:themeColor="text1"/>
          <w:lang w:val="en-GB"/>
        </w:rPr>
      </w:pPr>
    </w:p>
    <w:p w14:paraId="54D55D3F" w14:textId="7E28E12B"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organisation’s model requires participation and inclusion of people with disabilities in the lead role of monitoring. As stated in their training manual, </w:t>
      </w:r>
      <w:r w:rsidR="00A54FE7" w:rsidRPr="001412BF">
        <w:rPr>
          <w:rFonts w:ascii="Arial" w:hAnsi="Arial" w:cs="Times New Roman"/>
          <w:color w:val="000000" w:themeColor="text1"/>
          <w:lang w:val="en-GB"/>
        </w:rPr>
        <w:t>‘</w:t>
      </w:r>
      <w:r w:rsidRPr="001412BF">
        <w:rPr>
          <w:rFonts w:ascii="Arial" w:hAnsi="Arial" w:cs="Times New Roman"/>
          <w:color w:val="000000" w:themeColor="text1"/>
          <w:lang w:val="en-GB"/>
        </w:rPr>
        <w:t>The structure, organization and design of DRPI monitoring projects is grounded in, and based on, partnerships and the involvement of disabled people’s organizations (DPOs) and people with disabilities.</w:t>
      </w:r>
      <w:r w:rsidR="00A54FE7" w:rsidRPr="001412BF">
        <w:rPr>
          <w:rFonts w:ascii="Arial" w:hAnsi="Arial" w:cs="Times New Roman"/>
          <w:color w:val="000000" w:themeColor="text1"/>
          <w:lang w:val="en-GB"/>
        </w:rPr>
        <w:t>’</w:t>
      </w:r>
      <w:r w:rsidRPr="001412BF">
        <w:rPr>
          <w:rStyle w:val="FootnoteReference"/>
          <w:rFonts w:ascii="Arial" w:hAnsi="Arial" w:cs="Times New Roman"/>
          <w:color w:val="000000" w:themeColor="text1"/>
          <w:lang w:val="en-GB"/>
        </w:rPr>
        <w:footnoteReference w:id="166"/>
      </w:r>
      <w:r w:rsidRPr="001412BF">
        <w:rPr>
          <w:rFonts w:ascii="Arial" w:hAnsi="Arial" w:cs="Times New Roman"/>
          <w:color w:val="000000" w:themeColor="text1"/>
          <w:lang w:val="en-GB"/>
        </w:rPr>
        <w:t xml:space="preserve"> DRPI also promotes the </w:t>
      </w:r>
      <w:r w:rsidRPr="001412BF">
        <w:rPr>
          <w:rFonts w:ascii="Arial" w:hAnsi="Arial" w:cs="Times New Roman"/>
          <w:color w:val="000000" w:themeColor="text1"/>
          <w:lang w:val="en-GB"/>
        </w:rPr>
        <w:lastRenderedPageBreak/>
        <w:t>use of human rights principles in their monitoring efforts. DRPI has five general human rights principles it abides by in monitoring</w:t>
      </w:r>
      <w:r w:rsidRPr="001412BF">
        <w:rPr>
          <w:rStyle w:val="FootnoteReference"/>
          <w:rFonts w:ascii="Arial" w:hAnsi="Arial" w:cs="Times New Roman"/>
          <w:color w:val="000000" w:themeColor="text1"/>
          <w:lang w:val="en-GB"/>
        </w:rPr>
        <w:footnoteReference w:id="167"/>
      </w:r>
      <w:r w:rsidR="007C41A5" w:rsidRPr="001412BF">
        <w:rPr>
          <w:rFonts w:ascii="Arial" w:hAnsi="Arial" w:cs="Times New Roman"/>
          <w:color w:val="000000" w:themeColor="text1"/>
          <w:lang w:val="en-GB"/>
        </w:rPr>
        <w:t>:</w:t>
      </w:r>
    </w:p>
    <w:p w14:paraId="446CC3C1" w14:textId="77777777" w:rsidR="008772DB" w:rsidRPr="001412BF" w:rsidRDefault="008772DB" w:rsidP="001412BF">
      <w:pPr>
        <w:pStyle w:val="ListParagraph"/>
        <w:numPr>
          <w:ilvl w:val="0"/>
          <w:numId w:val="2"/>
        </w:num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Dignity</w:t>
      </w:r>
    </w:p>
    <w:p w14:paraId="1B9E8BA5" w14:textId="77777777" w:rsidR="008772DB" w:rsidRPr="001412BF" w:rsidRDefault="008772DB" w:rsidP="001412BF">
      <w:pPr>
        <w:pStyle w:val="ListParagraph"/>
        <w:numPr>
          <w:ilvl w:val="0"/>
          <w:numId w:val="2"/>
        </w:num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Autonomy</w:t>
      </w:r>
    </w:p>
    <w:p w14:paraId="2C600C30" w14:textId="77777777" w:rsidR="008772DB" w:rsidRPr="001412BF" w:rsidRDefault="008772DB" w:rsidP="001412BF">
      <w:pPr>
        <w:pStyle w:val="ListParagraph"/>
        <w:numPr>
          <w:ilvl w:val="0"/>
          <w:numId w:val="2"/>
        </w:num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Participation, Inclusion and Accessibility</w:t>
      </w:r>
    </w:p>
    <w:p w14:paraId="7BC05FB5" w14:textId="77777777" w:rsidR="008772DB" w:rsidRPr="001412BF" w:rsidRDefault="008772DB" w:rsidP="001412BF">
      <w:pPr>
        <w:pStyle w:val="ListParagraph"/>
        <w:numPr>
          <w:ilvl w:val="0"/>
          <w:numId w:val="2"/>
        </w:num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Non Discrimination and Equality</w:t>
      </w:r>
    </w:p>
    <w:p w14:paraId="1E248D87" w14:textId="77777777" w:rsidR="008772DB" w:rsidRPr="001412BF" w:rsidRDefault="008772DB" w:rsidP="001412BF">
      <w:pPr>
        <w:pStyle w:val="ListParagraph"/>
        <w:numPr>
          <w:ilvl w:val="0"/>
          <w:numId w:val="2"/>
        </w:num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Respect for Difference</w:t>
      </w:r>
    </w:p>
    <w:p w14:paraId="7B5647BC" w14:textId="77777777" w:rsidR="008772DB" w:rsidRPr="001412BF" w:rsidRDefault="008772DB" w:rsidP="001412BF">
      <w:pPr>
        <w:pStyle w:val="ListParagraph"/>
        <w:spacing w:line="276" w:lineRule="auto"/>
        <w:ind w:left="0"/>
        <w:rPr>
          <w:rFonts w:ascii="Arial" w:hAnsi="Arial" w:cs="Times New Roman"/>
          <w:color w:val="000000" w:themeColor="text1"/>
          <w:lang w:val="en-GB"/>
        </w:rPr>
      </w:pPr>
    </w:p>
    <w:p w14:paraId="380AF361" w14:textId="37FC2E52"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Through training and projects, DRPI </w:t>
      </w:r>
      <w:r w:rsidR="008A07B1" w:rsidRPr="001412BF">
        <w:rPr>
          <w:rFonts w:ascii="Arial" w:hAnsi="Arial" w:cs="Times New Roman"/>
          <w:color w:val="000000" w:themeColor="text1"/>
          <w:lang w:val="en-GB"/>
        </w:rPr>
        <w:t xml:space="preserve">has </w:t>
      </w:r>
      <w:r w:rsidRPr="001412BF">
        <w:rPr>
          <w:rFonts w:ascii="Arial" w:hAnsi="Arial" w:cs="Times New Roman"/>
          <w:color w:val="000000" w:themeColor="text1"/>
          <w:lang w:val="en-GB"/>
        </w:rPr>
        <w:t xml:space="preserve">produced </w:t>
      </w:r>
      <w:r w:rsidR="0079346F" w:rsidRPr="001412BF">
        <w:rPr>
          <w:rFonts w:ascii="Arial" w:hAnsi="Arial" w:cs="Times New Roman"/>
          <w:color w:val="000000" w:themeColor="text1"/>
          <w:lang w:val="en-GB"/>
        </w:rPr>
        <w:t xml:space="preserve">a range of </w:t>
      </w:r>
      <w:r w:rsidRPr="001412BF">
        <w:rPr>
          <w:rFonts w:ascii="Arial" w:hAnsi="Arial" w:cs="Times New Roman"/>
          <w:color w:val="000000" w:themeColor="text1"/>
          <w:lang w:val="en-GB"/>
        </w:rPr>
        <w:t>monitoring reports of disability rights around the world.</w:t>
      </w:r>
      <w:r w:rsidR="00445331" w:rsidRPr="001412BF">
        <w:rPr>
          <w:rStyle w:val="FootnoteReference"/>
          <w:rFonts w:ascii="Arial" w:hAnsi="Arial" w:cs="Times New Roman"/>
          <w:color w:val="000000" w:themeColor="text1"/>
          <w:lang w:val="en-GB"/>
        </w:rPr>
        <w:footnoteReference w:id="168"/>
      </w:r>
      <w:r w:rsidRPr="001412BF">
        <w:rPr>
          <w:rFonts w:ascii="Arial" w:hAnsi="Arial" w:cs="Times New Roman"/>
          <w:color w:val="000000" w:themeColor="text1"/>
          <w:lang w:val="en-GB"/>
        </w:rPr>
        <w:t xml:space="preserve"> New Zealand uses the DRPI model and has availed of its training for the Convention Coalition. Bosnia and Herzegovina also followed DRPI’s model in the </w:t>
      </w:r>
      <w:r w:rsidR="00B130F6" w:rsidRPr="001412BF">
        <w:rPr>
          <w:rFonts w:ascii="Arial" w:hAnsi="Arial" w:cs="Times New Roman"/>
          <w:color w:val="000000" w:themeColor="text1"/>
          <w:lang w:val="en-GB"/>
        </w:rPr>
        <w:t xml:space="preserve">development </w:t>
      </w:r>
      <w:r w:rsidRPr="001412BF">
        <w:rPr>
          <w:rFonts w:ascii="Arial" w:hAnsi="Arial" w:cs="Times New Roman"/>
          <w:color w:val="000000" w:themeColor="text1"/>
          <w:lang w:val="en-GB"/>
        </w:rPr>
        <w:t>of its shadow report to the CRPD Committee.</w:t>
      </w:r>
      <w:r w:rsidRPr="001412BF">
        <w:rPr>
          <w:rStyle w:val="FootnoteReference"/>
          <w:rFonts w:ascii="Arial" w:hAnsi="Arial" w:cs="Times New Roman"/>
          <w:color w:val="000000" w:themeColor="text1"/>
          <w:lang w:val="en-GB"/>
        </w:rPr>
        <w:footnoteReference w:id="169"/>
      </w:r>
      <w:r w:rsidRPr="001412BF">
        <w:rPr>
          <w:rFonts w:ascii="Arial" w:hAnsi="Arial" w:cs="Times New Roman"/>
          <w:color w:val="000000" w:themeColor="text1"/>
          <w:lang w:val="en-GB"/>
        </w:rPr>
        <w:t xml:space="preserve"> </w:t>
      </w:r>
      <w:r w:rsidR="008A07B1" w:rsidRPr="001412BF">
        <w:rPr>
          <w:rFonts w:ascii="Arial" w:hAnsi="Arial" w:cs="Times New Roman"/>
          <w:color w:val="000000" w:themeColor="text1"/>
          <w:lang w:val="en-GB"/>
        </w:rPr>
        <w:t xml:space="preserve">As is </w:t>
      </w:r>
      <w:r w:rsidRPr="001412BF">
        <w:rPr>
          <w:rFonts w:ascii="Arial" w:hAnsi="Arial" w:cs="Times New Roman"/>
          <w:color w:val="000000" w:themeColor="text1"/>
          <w:lang w:val="en-GB"/>
        </w:rPr>
        <w:t>mentioned in Chapter 1, the process of how the monitoring framework fulfils its role under Article 33 is as important as its structure, and regard should be had in the designation of a framework in Ireland to the processes that will be used in its work and how these processes will facilitate the active involvement of people with disabilities.</w:t>
      </w:r>
    </w:p>
    <w:p w14:paraId="1727A24A" w14:textId="77777777" w:rsidR="008772DB" w:rsidRPr="001412BF" w:rsidRDefault="008772DB" w:rsidP="001412BF">
      <w:pPr>
        <w:spacing w:line="276" w:lineRule="auto"/>
        <w:rPr>
          <w:rFonts w:ascii="Arial" w:hAnsi="Arial" w:cs="Times New Roman"/>
          <w:color w:val="000000" w:themeColor="text1"/>
          <w:u w:val="single"/>
          <w:lang w:val="en-GB"/>
        </w:rPr>
      </w:pPr>
    </w:p>
    <w:p w14:paraId="6689A063" w14:textId="6089DE59" w:rsidR="008772DB" w:rsidRPr="001412BF" w:rsidRDefault="0021545C" w:rsidP="001412BF">
      <w:pPr>
        <w:pStyle w:val="Heading2"/>
        <w:jc w:val="left"/>
        <w:rPr>
          <w:color w:val="000000" w:themeColor="text1"/>
        </w:rPr>
      </w:pPr>
      <w:bookmarkStart w:id="53" w:name="_Toc449696219"/>
      <w:r w:rsidRPr="001412BF">
        <w:rPr>
          <w:color w:val="000000" w:themeColor="text1"/>
        </w:rPr>
        <w:t xml:space="preserve">3.10 </w:t>
      </w:r>
      <w:r w:rsidR="008772DB" w:rsidRPr="001412BF">
        <w:rPr>
          <w:color w:val="000000" w:themeColor="text1"/>
        </w:rPr>
        <w:t xml:space="preserve">Conclusion </w:t>
      </w:r>
      <w:r w:rsidR="008A07B1" w:rsidRPr="001412BF">
        <w:rPr>
          <w:color w:val="000000" w:themeColor="text1"/>
        </w:rPr>
        <w:t xml:space="preserve">– </w:t>
      </w:r>
      <w:r w:rsidR="008772DB" w:rsidRPr="001412BF">
        <w:rPr>
          <w:color w:val="000000" w:themeColor="text1"/>
        </w:rPr>
        <w:t>Considerations for Involvement of Civil Society and DPOs in Article 33 Monitoring</w:t>
      </w:r>
      <w:bookmarkEnd w:id="53"/>
    </w:p>
    <w:p w14:paraId="0E4E98E8" w14:textId="06A5E7C2" w:rsidR="008772DB" w:rsidRPr="001412BF" w:rsidRDefault="0021545C" w:rsidP="001412BF">
      <w:pPr>
        <w:pStyle w:val="Heading3"/>
        <w:jc w:val="left"/>
        <w:rPr>
          <w:color w:val="000000" w:themeColor="text1"/>
        </w:rPr>
      </w:pPr>
      <w:bookmarkStart w:id="54" w:name="_Toc449696220"/>
      <w:r w:rsidRPr="001412BF">
        <w:rPr>
          <w:color w:val="000000" w:themeColor="text1"/>
        </w:rPr>
        <w:t xml:space="preserve">3.10.1 </w:t>
      </w:r>
      <w:r w:rsidR="008772DB" w:rsidRPr="001412BF">
        <w:rPr>
          <w:color w:val="000000" w:themeColor="text1"/>
        </w:rPr>
        <w:t>Funding</w:t>
      </w:r>
      <w:bookmarkEnd w:id="54"/>
    </w:p>
    <w:p w14:paraId="3207EB40" w14:textId="0F2F5866"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As shown by the comments by civil society in Sweden and the example of New Zealand</w:t>
      </w:r>
      <w:r w:rsidR="008A07B1"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funding of DPOs to support and encourage participation of people with disabilities in the monitoring of the </w:t>
      </w:r>
      <w:r w:rsidR="00845185" w:rsidRPr="001412BF">
        <w:rPr>
          <w:rFonts w:ascii="Arial" w:hAnsi="Arial" w:cs="Times New Roman"/>
          <w:color w:val="000000" w:themeColor="text1"/>
          <w:lang w:val="en-GB"/>
        </w:rPr>
        <w:t>C</w:t>
      </w:r>
      <w:r w:rsidRPr="001412BF">
        <w:rPr>
          <w:rFonts w:ascii="Arial" w:hAnsi="Arial" w:cs="Times New Roman"/>
          <w:color w:val="000000" w:themeColor="text1"/>
          <w:lang w:val="en-GB"/>
        </w:rPr>
        <w:t xml:space="preserve">onvention is hugely important. This is likely to be especially important in Ireland given that many of the disability organisations that are DPOs under the CRPD are small, and may not have the current capacity </w:t>
      </w:r>
      <w:r w:rsidR="0044218B" w:rsidRPr="001412BF">
        <w:rPr>
          <w:rFonts w:ascii="Arial" w:hAnsi="Arial" w:cs="Times New Roman"/>
          <w:color w:val="000000" w:themeColor="text1"/>
          <w:lang w:val="en-GB"/>
        </w:rPr>
        <w:t xml:space="preserve">or resources </w:t>
      </w:r>
      <w:r w:rsidRPr="001412BF">
        <w:rPr>
          <w:rFonts w:ascii="Arial" w:hAnsi="Arial" w:cs="Times New Roman"/>
          <w:color w:val="000000" w:themeColor="text1"/>
          <w:lang w:val="en-GB"/>
        </w:rPr>
        <w:t xml:space="preserve">to undertake CRPD monitoring duties without </w:t>
      </w:r>
      <w:r w:rsidR="00465160" w:rsidRPr="001412BF">
        <w:rPr>
          <w:rFonts w:ascii="Arial" w:hAnsi="Arial" w:cs="Times New Roman"/>
          <w:color w:val="000000" w:themeColor="text1"/>
          <w:lang w:val="en-GB"/>
        </w:rPr>
        <w:t xml:space="preserve">receiving </w:t>
      </w:r>
      <w:r w:rsidRPr="001412BF">
        <w:rPr>
          <w:rFonts w:ascii="Arial" w:hAnsi="Arial" w:cs="Times New Roman"/>
          <w:color w:val="000000" w:themeColor="text1"/>
          <w:lang w:val="en-GB"/>
        </w:rPr>
        <w:t xml:space="preserve">funding and support from government. </w:t>
      </w:r>
    </w:p>
    <w:p w14:paraId="74D8D448" w14:textId="77777777" w:rsidR="008772DB" w:rsidRPr="001412BF" w:rsidRDefault="008772DB" w:rsidP="001412BF">
      <w:pPr>
        <w:spacing w:line="276" w:lineRule="auto"/>
        <w:rPr>
          <w:rFonts w:ascii="Arial" w:hAnsi="Arial" w:cs="Times New Roman"/>
          <w:i/>
          <w:color w:val="000000" w:themeColor="text1"/>
          <w:lang w:val="en-GB"/>
        </w:rPr>
      </w:pPr>
    </w:p>
    <w:p w14:paraId="3D54CCC9" w14:textId="25B8AE08" w:rsidR="008772DB" w:rsidRPr="001412BF" w:rsidRDefault="0021545C" w:rsidP="001412BF">
      <w:pPr>
        <w:pStyle w:val="Heading3"/>
        <w:jc w:val="left"/>
        <w:rPr>
          <w:color w:val="000000" w:themeColor="text1"/>
        </w:rPr>
      </w:pPr>
      <w:bookmarkStart w:id="55" w:name="_Toc449696221"/>
      <w:r w:rsidRPr="001412BF">
        <w:rPr>
          <w:color w:val="000000" w:themeColor="text1"/>
        </w:rPr>
        <w:t xml:space="preserve">3.10.2 </w:t>
      </w:r>
      <w:r w:rsidR="008772DB" w:rsidRPr="001412BF">
        <w:rPr>
          <w:color w:val="000000" w:themeColor="text1"/>
        </w:rPr>
        <w:t>Selection Processes</w:t>
      </w:r>
      <w:bookmarkEnd w:id="55"/>
    </w:p>
    <w:p w14:paraId="50A78F25" w14:textId="61C344C4"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w:t>
      </w:r>
      <w:r w:rsidR="00B130F6" w:rsidRPr="001412BF">
        <w:rPr>
          <w:rFonts w:ascii="Arial" w:hAnsi="Arial" w:cs="Times New Roman"/>
          <w:color w:val="000000" w:themeColor="text1"/>
          <w:lang w:val="en-GB"/>
        </w:rPr>
        <w:t xml:space="preserve">sample of </w:t>
      </w:r>
      <w:r w:rsidR="008A07B1" w:rsidRPr="001412BF">
        <w:rPr>
          <w:rFonts w:ascii="Arial" w:hAnsi="Arial" w:cs="Times New Roman"/>
          <w:color w:val="000000" w:themeColor="text1"/>
          <w:lang w:val="en-GB"/>
        </w:rPr>
        <w:t xml:space="preserve">six </w:t>
      </w:r>
      <w:r w:rsidR="00B130F6" w:rsidRPr="001412BF">
        <w:rPr>
          <w:rFonts w:ascii="Arial" w:hAnsi="Arial" w:cs="Times New Roman"/>
          <w:color w:val="000000" w:themeColor="text1"/>
          <w:lang w:val="en-GB"/>
        </w:rPr>
        <w:t xml:space="preserve">states </w:t>
      </w:r>
      <w:r w:rsidR="008A07B1" w:rsidRPr="001412BF">
        <w:rPr>
          <w:rFonts w:ascii="Arial" w:hAnsi="Arial" w:cs="Times New Roman"/>
          <w:color w:val="000000" w:themeColor="text1"/>
          <w:lang w:val="en-GB"/>
        </w:rPr>
        <w:t>shows</w:t>
      </w:r>
      <w:r w:rsidR="00764E7D" w:rsidRPr="001412BF">
        <w:rPr>
          <w:rFonts w:ascii="Arial" w:hAnsi="Arial" w:cs="Times New Roman"/>
          <w:color w:val="000000" w:themeColor="text1"/>
          <w:lang w:val="en-GB"/>
        </w:rPr>
        <w:t xml:space="preserve"> </w:t>
      </w:r>
      <w:r w:rsidRPr="001412BF">
        <w:rPr>
          <w:rFonts w:ascii="Arial" w:hAnsi="Arial" w:cs="Times New Roman"/>
          <w:color w:val="000000" w:themeColor="text1"/>
          <w:lang w:val="en-GB"/>
        </w:rPr>
        <w:t xml:space="preserve">a mix of </w:t>
      </w:r>
      <w:r w:rsidR="00511383" w:rsidRPr="001412BF">
        <w:rPr>
          <w:rFonts w:ascii="Arial" w:hAnsi="Arial" w:cs="Times New Roman"/>
          <w:color w:val="000000" w:themeColor="text1"/>
          <w:lang w:val="en-GB"/>
        </w:rPr>
        <w:t>approaches to</w:t>
      </w:r>
      <w:r w:rsidR="00B130F6" w:rsidRPr="001412BF">
        <w:rPr>
          <w:rFonts w:ascii="Arial" w:hAnsi="Arial" w:cs="Times New Roman"/>
          <w:color w:val="000000" w:themeColor="text1"/>
          <w:lang w:val="en-GB"/>
        </w:rPr>
        <w:t xml:space="preserve"> designating independent mechanisms and monitoring frameworks under Article 33</w:t>
      </w:r>
      <w:r w:rsidR="00F02F81"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w:t>
      </w:r>
      <w:r w:rsidR="00F02F81" w:rsidRPr="001412BF">
        <w:rPr>
          <w:rFonts w:ascii="Arial" w:hAnsi="Arial" w:cs="Times New Roman"/>
          <w:color w:val="000000" w:themeColor="text1"/>
          <w:lang w:val="en-GB"/>
        </w:rPr>
        <w:t>S</w:t>
      </w:r>
      <w:r w:rsidRPr="001412BF">
        <w:rPr>
          <w:rFonts w:ascii="Arial" w:hAnsi="Arial" w:cs="Times New Roman"/>
          <w:color w:val="000000" w:themeColor="text1"/>
          <w:lang w:val="en-GB"/>
        </w:rPr>
        <w:t xml:space="preserve">ome </w:t>
      </w:r>
      <w:r w:rsidR="001F6106" w:rsidRPr="001412BF">
        <w:rPr>
          <w:rFonts w:ascii="Arial" w:hAnsi="Arial" w:cs="Times New Roman"/>
          <w:color w:val="000000" w:themeColor="text1"/>
          <w:lang w:val="en-GB"/>
        </w:rPr>
        <w:t xml:space="preserve">states </w:t>
      </w:r>
      <w:r w:rsidRPr="001412BF">
        <w:rPr>
          <w:rFonts w:ascii="Arial" w:hAnsi="Arial" w:cs="Times New Roman"/>
          <w:color w:val="000000" w:themeColor="text1"/>
          <w:lang w:val="en-GB"/>
        </w:rPr>
        <w:t xml:space="preserve">appoint </w:t>
      </w:r>
      <w:r w:rsidR="00B130F6" w:rsidRPr="001412BF">
        <w:rPr>
          <w:rFonts w:ascii="Arial" w:hAnsi="Arial" w:cs="Times New Roman"/>
          <w:color w:val="000000" w:themeColor="text1"/>
          <w:lang w:val="en-GB"/>
        </w:rPr>
        <w:t xml:space="preserve">existing </w:t>
      </w:r>
      <w:r w:rsidRPr="001412BF">
        <w:rPr>
          <w:rFonts w:ascii="Arial" w:hAnsi="Arial" w:cs="Times New Roman"/>
          <w:color w:val="000000" w:themeColor="text1"/>
          <w:lang w:val="en-GB"/>
        </w:rPr>
        <w:t xml:space="preserve">members of DPOs or civil society as </w:t>
      </w:r>
      <w:r w:rsidR="00B130F6" w:rsidRPr="001412BF">
        <w:rPr>
          <w:rFonts w:ascii="Arial" w:hAnsi="Arial" w:cs="Times New Roman"/>
          <w:color w:val="000000" w:themeColor="text1"/>
          <w:lang w:val="en-GB"/>
        </w:rPr>
        <w:t xml:space="preserve">part of their monitoring frameworks </w:t>
      </w:r>
      <w:r w:rsidRPr="001412BF">
        <w:rPr>
          <w:rFonts w:ascii="Arial" w:hAnsi="Arial" w:cs="Times New Roman"/>
          <w:color w:val="000000" w:themeColor="text1"/>
          <w:lang w:val="en-GB"/>
        </w:rPr>
        <w:lastRenderedPageBreak/>
        <w:t>to ensure participation and involvement of people with disabilities</w:t>
      </w:r>
      <w:r w:rsidR="00B130F6" w:rsidRPr="001412BF">
        <w:rPr>
          <w:rFonts w:ascii="Arial" w:hAnsi="Arial" w:cs="Times New Roman"/>
          <w:color w:val="000000" w:themeColor="text1"/>
          <w:lang w:val="en-GB"/>
        </w:rPr>
        <w:t xml:space="preserve"> (Spain, New Zealand)</w:t>
      </w:r>
      <w:r w:rsidRPr="001412BF">
        <w:rPr>
          <w:rFonts w:ascii="Arial" w:hAnsi="Arial" w:cs="Times New Roman"/>
          <w:color w:val="000000" w:themeColor="text1"/>
          <w:lang w:val="en-GB"/>
        </w:rPr>
        <w:t xml:space="preserve"> while others engaged in a transparent process of determining participation</w:t>
      </w:r>
      <w:r w:rsidR="00B130F6" w:rsidRPr="001412BF">
        <w:rPr>
          <w:rFonts w:ascii="Arial" w:hAnsi="Arial" w:cs="Times New Roman"/>
          <w:color w:val="000000" w:themeColor="text1"/>
          <w:lang w:val="en-GB"/>
        </w:rPr>
        <w:t xml:space="preserve"> of individual representatives</w:t>
      </w:r>
      <w:r w:rsidRPr="001412BF">
        <w:rPr>
          <w:rFonts w:ascii="Arial" w:hAnsi="Arial" w:cs="Times New Roman"/>
          <w:color w:val="000000" w:themeColor="text1"/>
          <w:lang w:val="en-GB"/>
        </w:rPr>
        <w:t xml:space="preserve"> in the monitoring (</w:t>
      </w:r>
      <w:r w:rsidR="00B130F6" w:rsidRPr="001412BF">
        <w:rPr>
          <w:rFonts w:ascii="Arial" w:hAnsi="Arial" w:cs="Times New Roman"/>
          <w:color w:val="000000" w:themeColor="text1"/>
          <w:lang w:val="en-GB"/>
        </w:rPr>
        <w:t>Malta</w:t>
      </w:r>
      <w:r w:rsidRPr="001412BF">
        <w:rPr>
          <w:rFonts w:ascii="Arial" w:hAnsi="Arial" w:cs="Times New Roman"/>
          <w:color w:val="000000" w:themeColor="text1"/>
          <w:lang w:val="en-GB"/>
        </w:rPr>
        <w:t xml:space="preserve">). It is important to note here </w:t>
      </w:r>
      <w:r w:rsidR="00B130F6" w:rsidRPr="001412BF">
        <w:rPr>
          <w:rFonts w:ascii="Arial" w:hAnsi="Arial" w:cs="Times New Roman"/>
          <w:color w:val="000000" w:themeColor="text1"/>
          <w:lang w:val="en-GB"/>
        </w:rPr>
        <w:t>that</w:t>
      </w:r>
      <w:r w:rsidR="00511383" w:rsidRPr="001412BF">
        <w:rPr>
          <w:rFonts w:ascii="Arial" w:hAnsi="Arial" w:cs="Times New Roman"/>
          <w:color w:val="000000" w:themeColor="text1"/>
          <w:lang w:val="en-GB"/>
        </w:rPr>
        <w:t xml:space="preserve"> some states</w:t>
      </w:r>
      <w:r w:rsidR="00B130F6" w:rsidRPr="001412BF">
        <w:rPr>
          <w:rFonts w:ascii="Arial" w:hAnsi="Arial" w:cs="Times New Roman"/>
          <w:color w:val="000000" w:themeColor="text1"/>
          <w:lang w:val="en-GB"/>
        </w:rPr>
        <w:t xml:space="preserve"> </w:t>
      </w:r>
      <w:r w:rsidR="00511383" w:rsidRPr="001412BF">
        <w:rPr>
          <w:rFonts w:ascii="Arial" w:hAnsi="Arial" w:cs="Times New Roman"/>
          <w:color w:val="000000" w:themeColor="text1"/>
          <w:lang w:val="en-GB"/>
        </w:rPr>
        <w:t>(</w:t>
      </w:r>
      <w:r w:rsidR="00B130F6" w:rsidRPr="001412BF">
        <w:rPr>
          <w:rFonts w:ascii="Arial" w:hAnsi="Arial" w:cs="Times New Roman"/>
          <w:color w:val="000000" w:themeColor="text1"/>
          <w:lang w:val="en-GB"/>
        </w:rPr>
        <w:t>Germany</w:t>
      </w:r>
      <w:r w:rsidR="00511383" w:rsidRPr="001412BF">
        <w:rPr>
          <w:rFonts w:ascii="Arial" w:hAnsi="Arial" w:cs="Times New Roman"/>
          <w:color w:val="000000" w:themeColor="text1"/>
          <w:lang w:val="en-GB"/>
        </w:rPr>
        <w:t xml:space="preserve"> and</w:t>
      </w:r>
      <w:r w:rsidRPr="001412BF">
        <w:rPr>
          <w:rFonts w:ascii="Arial" w:hAnsi="Arial" w:cs="Times New Roman"/>
          <w:color w:val="000000" w:themeColor="text1"/>
          <w:lang w:val="en-GB"/>
        </w:rPr>
        <w:t xml:space="preserve"> Sweden</w:t>
      </w:r>
      <w:r w:rsidR="00511383"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w:t>
      </w:r>
      <w:r w:rsidR="00511383" w:rsidRPr="001412BF">
        <w:rPr>
          <w:rFonts w:ascii="Arial" w:hAnsi="Arial" w:cs="Times New Roman"/>
          <w:color w:val="000000" w:themeColor="text1"/>
          <w:lang w:val="en-GB"/>
        </w:rPr>
        <w:t xml:space="preserve">have been </w:t>
      </w:r>
      <w:r w:rsidRPr="001412BF">
        <w:rPr>
          <w:rFonts w:ascii="Arial" w:hAnsi="Arial" w:cs="Times New Roman"/>
          <w:color w:val="000000" w:themeColor="text1"/>
          <w:lang w:val="en-GB"/>
        </w:rPr>
        <w:t>criticised by civil society for the lack of transparency in selection process</w:t>
      </w:r>
      <w:r w:rsidR="00511383" w:rsidRPr="001412BF">
        <w:rPr>
          <w:rFonts w:ascii="Arial" w:hAnsi="Arial" w:cs="Times New Roman"/>
          <w:color w:val="000000" w:themeColor="text1"/>
          <w:lang w:val="en-GB"/>
        </w:rPr>
        <w:t>es</w:t>
      </w:r>
      <w:r w:rsidRPr="001412BF">
        <w:rPr>
          <w:rFonts w:ascii="Arial" w:hAnsi="Arial" w:cs="Times New Roman"/>
          <w:color w:val="000000" w:themeColor="text1"/>
          <w:lang w:val="en-GB"/>
        </w:rPr>
        <w:t xml:space="preserve"> for</w:t>
      </w:r>
      <w:r w:rsidR="00511383" w:rsidRPr="001412BF">
        <w:rPr>
          <w:rFonts w:ascii="Arial" w:hAnsi="Arial" w:cs="Times New Roman"/>
          <w:color w:val="000000" w:themeColor="text1"/>
          <w:lang w:val="en-GB"/>
        </w:rPr>
        <w:t xml:space="preserve"> the</w:t>
      </w:r>
      <w:r w:rsidRPr="001412BF">
        <w:rPr>
          <w:rFonts w:ascii="Arial" w:hAnsi="Arial" w:cs="Times New Roman"/>
          <w:color w:val="000000" w:themeColor="text1"/>
          <w:lang w:val="en-GB"/>
        </w:rPr>
        <w:t xml:space="preserve"> inclusion of people with disabilities and DPOs</w:t>
      </w:r>
      <w:r w:rsidR="008D7FCB" w:rsidRPr="001412BF">
        <w:rPr>
          <w:rFonts w:ascii="Arial" w:hAnsi="Arial" w:cs="Times New Roman"/>
          <w:color w:val="000000" w:themeColor="text1"/>
          <w:lang w:val="en-GB"/>
        </w:rPr>
        <w:t xml:space="preserve"> in monitoring the CRPD.</w:t>
      </w:r>
      <w:r w:rsidR="003602EB" w:rsidRPr="001412BF">
        <w:rPr>
          <w:rStyle w:val="FootnoteReference"/>
          <w:rFonts w:ascii="Arial" w:hAnsi="Arial" w:cs="Times New Roman"/>
          <w:color w:val="000000" w:themeColor="text1"/>
          <w:lang w:val="en-GB"/>
        </w:rPr>
        <w:footnoteReference w:id="170"/>
      </w:r>
    </w:p>
    <w:p w14:paraId="472B6312" w14:textId="77777777" w:rsidR="008772DB" w:rsidRPr="001412BF" w:rsidRDefault="008772DB" w:rsidP="001412BF">
      <w:pPr>
        <w:spacing w:line="276" w:lineRule="auto"/>
        <w:rPr>
          <w:rFonts w:ascii="Arial" w:hAnsi="Arial" w:cs="Times New Roman"/>
          <w:i/>
          <w:color w:val="000000" w:themeColor="text1"/>
          <w:lang w:val="en-GB"/>
        </w:rPr>
      </w:pPr>
    </w:p>
    <w:p w14:paraId="66848134" w14:textId="38F9375B" w:rsidR="008772DB" w:rsidRPr="001412BF" w:rsidRDefault="0021545C" w:rsidP="001412BF">
      <w:pPr>
        <w:pStyle w:val="Heading3"/>
        <w:jc w:val="left"/>
        <w:rPr>
          <w:color w:val="000000" w:themeColor="text1"/>
        </w:rPr>
      </w:pPr>
      <w:bookmarkStart w:id="56" w:name="_Toc449696222"/>
      <w:r w:rsidRPr="001412BF">
        <w:rPr>
          <w:color w:val="000000" w:themeColor="text1"/>
        </w:rPr>
        <w:t xml:space="preserve">3.10.3 </w:t>
      </w:r>
      <w:r w:rsidR="008772DB" w:rsidRPr="001412BF">
        <w:rPr>
          <w:color w:val="000000" w:themeColor="text1"/>
        </w:rPr>
        <w:t>Inclusion</w:t>
      </w:r>
      <w:bookmarkEnd w:id="56"/>
    </w:p>
    <w:p w14:paraId="15435235" w14:textId="42FC4842" w:rsidR="008772DB" w:rsidRPr="001412BF" w:rsidRDefault="008772DB" w:rsidP="001412BF">
      <w:pPr>
        <w:spacing w:line="276" w:lineRule="auto"/>
        <w:rPr>
          <w:rFonts w:ascii="Arial" w:hAnsi="Arial" w:cs="Times New Roman"/>
          <w:color w:val="000000" w:themeColor="text1"/>
          <w:lang w:val="en-GB"/>
        </w:rPr>
      </w:pPr>
      <w:r w:rsidRPr="001412BF">
        <w:rPr>
          <w:rFonts w:ascii="Arial" w:hAnsi="Arial" w:cs="Times New Roman"/>
          <w:color w:val="000000" w:themeColor="text1"/>
          <w:lang w:val="en-GB"/>
        </w:rPr>
        <w:t xml:space="preserve">The CRPD Committee has consistently </w:t>
      </w:r>
      <w:r w:rsidR="00511383" w:rsidRPr="001412BF">
        <w:rPr>
          <w:rFonts w:ascii="Arial" w:hAnsi="Arial" w:cs="Times New Roman"/>
          <w:color w:val="000000" w:themeColor="text1"/>
          <w:lang w:val="en-GB"/>
        </w:rPr>
        <w:t xml:space="preserve">informed </w:t>
      </w:r>
      <w:r w:rsidR="001F6106" w:rsidRPr="001412BF">
        <w:rPr>
          <w:rFonts w:ascii="Arial" w:hAnsi="Arial" w:cs="Times New Roman"/>
          <w:color w:val="000000" w:themeColor="text1"/>
          <w:lang w:val="en-GB"/>
        </w:rPr>
        <w:t xml:space="preserve">states </w:t>
      </w:r>
      <w:r w:rsidRPr="001412BF">
        <w:rPr>
          <w:rFonts w:ascii="Arial" w:hAnsi="Arial" w:cs="Times New Roman"/>
          <w:color w:val="000000" w:themeColor="text1"/>
          <w:lang w:val="en-GB"/>
        </w:rPr>
        <w:t xml:space="preserve">in </w:t>
      </w:r>
      <w:r w:rsidR="008D7FCB" w:rsidRPr="001412BF">
        <w:rPr>
          <w:rFonts w:ascii="Arial" w:hAnsi="Arial" w:cs="Times New Roman"/>
          <w:color w:val="000000" w:themeColor="text1"/>
          <w:lang w:val="en-GB"/>
        </w:rPr>
        <w:t xml:space="preserve">its </w:t>
      </w:r>
      <w:r w:rsidRPr="001412BF">
        <w:rPr>
          <w:rFonts w:ascii="Arial" w:hAnsi="Arial" w:cs="Times New Roman"/>
          <w:color w:val="000000" w:themeColor="text1"/>
          <w:lang w:val="en-GB"/>
        </w:rPr>
        <w:t>concluding observations that civil society, an</w:t>
      </w:r>
      <w:r w:rsidR="00A75079" w:rsidRPr="001412BF">
        <w:rPr>
          <w:rFonts w:ascii="Arial" w:hAnsi="Arial" w:cs="Times New Roman"/>
          <w:color w:val="000000" w:themeColor="text1"/>
          <w:lang w:val="en-GB"/>
        </w:rPr>
        <w:t>d</w:t>
      </w:r>
      <w:r w:rsidRPr="001412BF">
        <w:rPr>
          <w:rFonts w:ascii="Arial" w:hAnsi="Arial" w:cs="Times New Roman"/>
          <w:color w:val="000000" w:themeColor="text1"/>
          <w:lang w:val="en-GB"/>
        </w:rPr>
        <w:t xml:space="preserve"> in particular people with disabilities and DPOs</w:t>
      </w:r>
      <w:r w:rsidR="008D7FCB"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must be involved in Article 33 duties</w:t>
      </w:r>
      <w:r w:rsidR="008D7FCB" w:rsidRPr="001412BF">
        <w:rPr>
          <w:rFonts w:ascii="Arial" w:hAnsi="Arial" w:cs="Times New Roman"/>
          <w:color w:val="000000" w:themeColor="text1"/>
          <w:lang w:val="en-GB"/>
        </w:rPr>
        <w:t>,</w:t>
      </w:r>
      <w:r w:rsidRPr="001412BF">
        <w:rPr>
          <w:rFonts w:ascii="Arial" w:hAnsi="Arial" w:cs="Times New Roman"/>
          <w:color w:val="000000" w:themeColor="text1"/>
          <w:lang w:val="en-GB"/>
        </w:rPr>
        <w:t xml:space="preserve"> including the </w:t>
      </w:r>
      <w:r w:rsidR="00511383" w:rsidRPr="001412BF">
        <w:rPr>
          <w:rFonts w:ascii="Arial" w:hAnsi="Arial" w:cs="Times New Roman"/>
          <w:color w:val="000000" w:themeColor="text1"/>
          <w:lang w:val="en-GB"/>
        </w:rPr>
        <w:t xml:space="preserve">development </w:t>
      </w:r>
      <w:r w:rsidRPr="001412BF">
        <w:rPr>
          <w:rFonts w:ascii="Arial" w:hAnsi="Arial" w:cs="Times New Roman"/>
          <w:color w:val="000000" w:themeColor="text1"/>
          <w:lang w:val="en-GB"/>
        </w:rPr>
        <w:t>of the state report submitted to the CRPD Committee</w:t>
      </w:r>
      <w:r w:rsidR="00511383" w:rsidRPr="001412BF">
        <w:rPr>
          <w:rFonts w:ascii="Arial" w:hAnsi="Arial" w:cs="Times New Roman"/>
          <w:color w:val="000000" w:themeColor="text1"/>
          <w:lang w:val="en-GB"/>
        </w:rPr>
        <w:t xml:space="preserve"> and the ongoing work of monitoring frameworks</w:t>
      </w:r>
      <w:r w:rsidRPr="001412BF">
        <w:rPr>
          <w:rFonts w:ascii="Arial" w:hAnsi="Arial" w:cs="Times New Roman"/>
          <w:color w:val="000000" w:themeColor="text1"/>
          <w:lang w:val="en-GB"/>
        </w:rPr>
        <w:t>.</w:t>
      </w:r>
      <w:r w:rsidR="00695999" w:rsidRPr="001412BF">
        <w:rPr>
          <w:rStyle w:val="FootnoteReference"/>
          <w:rFonts w:ascii="Arial" w:hAnsi="Arial" w:cs="Times New Roman"/>
          <w:color w:val="000000" w:themeColor="text1"/>
          <w:lang w:val="en-GB"/>
        </w:rPr>
        <w:footnoteReference w:id="171"/>
      </w:r>
      <w:r w:rsidR="00465160" w:rsidRPr="001412BF">
        <w:rPr>
          <w:rFonts w:ascii="Arial" w:hAnsi="Arial" w:cs="Times New Roman"/>
          <w:color w:val="000000" w:themeColor="text1"/>
          <w:lang w:val="en-GB"/>
        </w:rPr>
        <w:t xml:space="preserve"> The issue of exclusion from aspects of monitoring is also a common theme in shadow reports. </w:t>
      </w:r>
      <w:r w:rsidRPr="001412BF">
        <w:rPr>
          <w:rFonts w:ascii="Arial" w:hAnsi="Arial" w:cs="Times New Roman"/>
          <w:color w:val="000000" w:themeColor="text1"/>
          <w:lang w:val="en-GB"/>
        </w:rPr>
        <w:t xml:space="preserve">This highlights the importance of the inclusion of people with disabilities in all parts of the monitoring process and the need to make sure DPOs </w:t>
      </w:r>
      <w:r w:rsidR="00511383" w:rsidRPr="001412BF">
        <w:rPr>
          <w:rFonts w:ascii="Arial" w:hAnsi="Arial" w:cs="Times New Roman"/>
          <w:color w:val="000000" w:themeColor="text1"/>
          <w:lang w:val="en-GB"/>
        </w:rPr>
        <w:t>and individuals with disabilities</w:t>
      </w:r>
      <w:r w:rsidRPr="001412BF">
        <w:rPr>
          <w:rFonts w:ascii="Arial" w:hAnsi="Arial" w:cs="Times New Roman"/>
          <w:color w:val="000000" w:themeColor="text1"/>
          <w:lang w:val="en-GB"/>
        </w:rPr>
        <w:t xml:space="preserve"> are included.</w:t>
      </w:r>
      <w:r w:rsidR="00465160" w:rsidRPr="001412BF">
        <w:rPr>
          <w:rFonts w:ascii="Arial" w:hAnsi="Arial" w:cs="Times New Roman"/>
          <w:color w:val="000000" w:themeColor="text1"/>
          <w:lang w:val="en-GB"/>
        </w:rPr>
        <w:t xml:space="preserve"> </w:t>
      </w:r>
    </w:p>
    <w:p w14:paraId="52B57E9D" w14:textId="77777777" w:rsidR="008772DB" w:rsidRPr="001412BF" w:rsidRDefault="008772DB" w:rsidP="001412BF">
      <w:pPr>
        <w:rPr>
          <w:color w:val="000000" w:themeColor="text1"/>
        </w:rPr>
      </w:pPr>
      <w:r w:rsidRPr="001412BF">
        <w:rPr>
          <w:color w:val="000000" w:themeColor="text1"/>
        </w:rPr>
        <w:br w:type="page"/>
      </w:r>
    </w:p>
    <w:p w14:paraId="17C73231" w14:textId="5BD8C2AF" w:rsidR="001F7BC6" w:rsidRPr="001412BF" w:rsidRDefault="001F7BC6" w:rsidP="001412BF">
      <w:pPr>
        <w:pStyle w:val="Heading1"/>
        <w:rPr>
          <w:color w:val="000000" w:themeColor="text1"/>
        </w:rPr>
      </w:pPr>
      <w:bookmarkStart w:id="57" w:name="_Toc449696223"/>
      <w:r w:rsidRPr="001412BF">
        <w:rPr>
          <w:color w:val="000000" w:themeColor="text1"/>
        </w:rPr>
        <w:lastRenderedPageBreak/>
        <w:t>Chapter 4: The Irish Context: Civil Society and Representative Organisations of Persons with Disabilities</w:t>
      </w:r>
      <w:bookmarkEnd w:id="57"/>
    </w:p>
    <w:p w14:paraId="4FDD3D85" w14:textId="4BCD7EB7" w:rsidR="001F7BC6" w:rsidRPr="001412BF" w:rsidRDefault="0021545C" w:rsidP="001412BF">
      <w:pPr>
        <w:pStyle w:val="Heading2"/>
        <w:jc w:val="left"/>
        <w:rPr>
          <w:color w:val="000000" w:themeColor="text1"/>
        </w:rPr>
      </w:pPr>
      <w:bookmarkStart w:id="58" w:name="_Toc449696224"/>
      <w:r w:rsidRPr="001412BF">
        <w:rPr>
          <w:color w:val="000000" w:themeColor="text1"/>
        </w:rPr>
        <w:t xml:space="preserve">4.1 </w:t>
      </w:r>
      <w:r w:rsidR="001F7BC6" w:rsidRPr="001412BF">
        <w:rPr>
          <w:color w:val="000000" w:themeColor="text1"/>
        </w:rPr>
        <w:t>Introduction</w:t>
      </w:r>
      <w:bookmarkEnd w:id="58"/>
    </w:p>
    <w:p w14:paraId="60134C97" w14:textId="7E5E7685"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As </w:t>
      </w:r>
      <w:r w:rsidR="008D7FCB" w:rsidRPr="001412BF">
        <w:rPr>
          <w:rFonts w:ascii="Arial" w:hAnsi="Arial" w:cs="Arial"/>
          <w:color w:val="000000" w:themeColor="text1"/>
          <w:lang w:val="en-GB"/>
        </w:rPr>
        <w:t xml:space="preserve">is </w:t>
      </w:r>
      <w:r w:rsidRPr="001412BF">
        <w:rPr>
          <w:rFonts w:ascii="Arial" w:hAnsi="Arial" w:cs="Arial"/>
          <w:color w:val="000000" w:themeColor="text1"/>
          <w:lang w:val="en-GB"/>
        </w:rPr>
        <w:t xml:space="preserve">set out in Chapter 1, Article 33.3 CRPD states that </w:t>
      </w:r>
      <w:r w:rsidR="00A54FE7" w:rsidRPr="001412BF">
        <w:rPr>
          <w:rFonts w:ascii="Arial" w:hAnsi="Arial" w:cs="Arial"/>
          <w:color w:val="000000" w:themeColor="text1"/>
          <w:lang w:val="en-GB"/>
        </w:rPr>
        <w:t>‘</w:t>
      </w:r>
      <w:r w:rsidRPr="001412BF">
        <w:rPr>
          <w:rFonts w:ascii="Arial" w:hAnsi="Arial" w:cs="Arial"/>
          <w:color w:val="000000" w:themeColor="text1"/>
          <w:lang w:val="en-GB"/>
        </w:rPr>
        <w:t>civil society, in particular persons with disabilities and their representative organisations, shall be involved and participate fully in the monitoring process</w:t>
      </w:r>
      <w:r w:rsidR="00A54FE7" w:rsidRPr="001412BF">
        <w:rPr>
          <w:rFonts w:ascii="Arial" w:hAnsi="Arial" w:cs="Arial"/>
          <w:color w:val="000000" w:themeColor="text1"/>
          <w:lang w:val="en-GB"/>
        </w:rPr>
        <w:t>’</w:t>
      </w:r>
      <w:r w:rsidR="008D7FCB" w:rsidRPr="001412BF">
        <w:rPr>
          <w:rFonts w:ascii="Arial" w:hAnsi="Arial" w:cs="Arial"/>
          <w:color w:val="000000" w:themeColor="text1"/>
          <w:lang w:val="en-GB"/>
        </w:rPr>
        <w:t>.</w:t>
      </w:r>
      <w:r w:rsidRPr="001412BF">
        <w:rPr>
          <w:rFonts w:ascii="Arial" w:hAnsi="Arial" w:cs="Arial"/>
          <w:color w:val="000000" w:themeColor="text1"/>
          <w:lang w:val="en-GB"/>
        </w:rPr>
        <w:t xml:space="preserve"> In its concluding observations</w:t>
      </w:r>
      <w:r w:rsidR="008D7FCB" w:rsidRPr="001412BF">
        <w:rPr>
          <w:rFonts w:ascii="Arial" w:hAnsi="Arial" w:cs="Arial"/>
          <w:color w:val="000000" w:themeColor="text1"/>
          <w:lang w:val="en-GB"/>
        </w:rPr>
        <w:t>,</w:t>
      </w:r>
      <w:r w:rsidRPr="001412BF">
        <w:rPr>
          <w:rFonts w:ascii="Arial" w:hAnsi="Arial" w:cs="Arial"/>
          <w:color w:val="000000" w:themeColor="text1"/>
          <w:lang w:val="en-GB"/>
        </w:rPr>
        <w:t xml:space="preserve"> the CRPD Committee has often noted the importance </w:t>
      </w:r>
      <w:r w:rsidR="008D7FCB" w:rsidRPr="001412BF">
        <w:rPr>
          <w:rFonts w:ascii="Arial" w:hAnsi="Arial" w:cs="Arial"/>
          <w:color w:val="000000" w:themeColor="text1"/>
          <w:lang w:val="en-GB"/>
        </w:rPr>
        <w:t xml:space="preserve">of involving </w:t>
      </w:r>
      <w:r w:rsidRPr="001412BF">
        <w:rPr>
          <w:rFonts w:ascii="Arial" w:hAnsi="Arial" w:cs="Arial"/>
          <w:color w:val="000000" w:themeColor="text1"/>
          <w:lang w:val="en-GB"/>
        </w:rPr>
        <w:t>and need to involve organisations of people with disabilities in their monitoring duties.</w:t>
      </w:r>
      <w:r w:rsidRPr="001412BF">
        <w:rPr>
          <w:rStyle w:val="FootnoteReference"/>
          <w:rFonts w:ascii="Arial" w:hAnsi="Arial" w:cs="Arial"/>
          <w:color w:val="000000" w:themeColor="text1"/>
          <w:lang w:val="en-GB"/>
        </w:rPr>
        <w:footnoteReference w:id="172"/>
      </w:r>
      <w:r w:rsidRPr="001412BF">
        <w:rPr>
          <w:rFonts w:ascii="Arial" w:hAnsi="Arial" w:cs="Arial"/>
          <w:color w:val="000000" w:themeColor="text1"/>
          <w:lang w:val="en-GB"/>
        </w:rPr>
        <w:t xml:space="preserve"> </w:t>
      </w:r>
      <w:r w:rsidR="000D57A5" w:rsidRPr="001412BF">
        <w:rPr>
          <w:rFonts w:ascii="Arial" w:hAnsi="Arial" w:cs="Arial"/>
          <w:color w:val="000000" w:themeColor="text1"/>
          <w:lang w:val="en-GB"/>
        </w:rPr>
        <w:t>For the purposes of this analysis, a distinction must be drawn between ‘civil society’ and the more specific term ‘disabled peoples’ organisations</w:t>
      </w:r>
      <w:r w:rsidR="00EB596E" w:rsidRPr="001412BF">
        <w:rPr>
          <w:rFonts w:ascii="Arial" w:hAnsi="Arial" w:cs="Arial"/>
          <w:color w:val="000000" w:themeColor="text1"/>
          <w:lang w:val="en-GB"/>
        </w:rPr>
        <w:t>’</w:t>
      </w:r>
      <w:r w:rsidR="000D57A5" w:rsidRPr="001412BF">
        <w:rPr>
          <w:rFonts w:ascii="Arial" w:hAnsi="Arial" w:cs="Arial"/>
          <w:color w:val="000000" w:themeColor="text1"/>
          <w:lang w:val="en-GB"/>
        </w:rPr>
        <w:t xml:space="preserve"> (DPOs). The </w:t>
      </w:r>
      <w:r w:rsidRPr="001412BF">
        <w:rPr>
          <w:rFonts w:ascii="Arial" w:hAnsi="Arial" w:cs="Arial"/>
          <w:color w:val="000000" w:themeColor="text1"/>
          <w:lang w:val="en-GB"/>
        </w:rPr>
        <w:t xml:space="preserve">CRPD Committee has defined DPOs as </w:t>
      </w:r>
      <w:r w:rsidR="00A54FE7" w:rsidRPr="001412BF">
        <w:rPr>
          <w:rFonts w:ascii="Arial" w:hAnsi="Arial" w:cs="Arial"/>
          <w:color w:val="000000" w:themeColor="text1"/>
          <w:lang w:val="en-GB"/>
        </w:rPr>
        <w:t>‘</w:t>
      </w:r>
      <w:r w:rsidRPr="001412BF">
        <w:rPr>
          <w:rFonts w:ascii="Arial" w:hAnsi="Arial" w:cs="Arial"/>
          <w:color w:val="000000" w:themeColor="text1"/>
          <w:lang w:val="en-GB"/>
        </w:rPr>
        <w:t>those comprising a majority of persons with disabilities</w:t>
      </w:r>
      <w:r w:rsidR="005C60AA" w:rsidRPr="001412BF">
        <w:rPr>
          <w:rFonts w:ascii="Arial" w:hAnsi="Arial" w:cs="Arial"/>
          <w:color w:val="000000" w:themeColor="text1"/>
          <w:lang w:val="en-GB"/>
        </w:rPr>
        <w:t xml:space="preserve"> – </w:t>
      </w:r>
      <w:r w:rsidRPr="001412BF">
        <w:rPr>
          <w:rFonts w:ascii="Arial" w:hAnsi="Arial" w:cs="Arial"/>
          <w:color w:val="000000" w:themeColor="text1"/>
          <w:lang w:val="en-GB"/>
        </w:rPr>
        <w:t>at least half their membership</w:t>
      </w:r>
      <w:r w:rsidR="005C60AA" w:rsidRPr="001412BF">
        <w:rPr>
          <w:rFonts w:ascii="Arial" w:hAnsi="Arial" w:cs="Arial"/>
          <w:color w:val="000000" w:themeColor="text1"/>
          <w:lang w:val="en-GB"/>
        </w:rPr>
        <w:t xml:space="preserve"> – </w:t>
      </w:r>
      <w:r w:rsidRPr="001412BF">
        <w:rPr>
          <w:rFonts w:ascii="Arial" w:hAnsi="Arial" w:cs="Arial"/>
          <w:color w:val="000000" w:themeColor="text1"/>
          <w:lang w:val="en-GB"/>
        </w:rPr>
        <w:t>and governed, led and directed by persons with disabilities.</w:t>
      </w:r>
      <w:r w:rsidR="00A54FE7"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173"/>
      </w:r>
      <w:r w:rsidRPr="001412BF">
        <w:rPr>
          <w:rFonts w:ascii="Arial" w:hAnsi="Arial" w:cs="Arial"/>
          <w:color w:val="000000" w:themeColor="text1"/>
          <w:lang w:val="en-GB"/>
        </w:rPr>
        <w:t xml:space="preserve"> </w:t>
      </w:r>
      <w:r w:rsidR="00EB596E" w:rsidRPr="001412BF">
        <w:rPr>
          <w:rFonts w:ascii="Arial" w:hAnsi="Arial" w:cs="Arial"/>
          <w:color w:val="000000" w:themeColor="text1"/>
          <w:lang w:val="en-GB"/>
        </w:rPr>
        <w:t xml:space="preserve">While </w:t>
      </w:r>
      <w:r w:rsidRPr="001412BF">
        <w:rPr>
          <w:rFonts w:ascii="Arial" w:hAnsi="Arial" w:cs="Arial"/>
          <w:color w:val="000000" w:themeColor="text1"/>
          <w:lang w:val="en-GB"/>
        </w:rPr>
        <w:t>few national organisations in Ireland meet this exact definition</w:t>
      </w:r>
      <w:r w:rsidR="00EB596E" w:rsidRPr="001412BF">
        <w:rPr>
          <w:rFonts w:ascii="Arial" w:hAnsi="Arial" w:cs="Arial"/>
          <w:color w:val="000000" w:themeColor="text1"/>
          <w:lang w:val="en-GB"/>
        </w:rPr>
        <w:t xml:space="preserve">, this chapter </w:t>
      </w:r>
      <w:r w:rsidR="008D7FCB" w:rsidRPr="001412BF">
        <w:rPr>
          <w:rFonts w:ascii="Arial" w:hAnsi="Arial" w:cs="Arial"/>
          <w:color w:val="000000" w:themeColor="text1"/>
          <w:lang w:val="en-GB"/>
        </w:rPr>
        <w:t>identifies</w:t>
      </w:r>
      <w:r w:rsidR="00EB596E" w:rsidRPr="001412BF">
        <w:rPr>
          <w:rFonts w:ascii="Arial" w:hAnsi="Arial" w:cs="Arial"/>
          <w:color w:val="000000" w:themeColor="text1"/>
          <w:lang w:val="en-GB"/>
        </w:rPr>
        <w:t xml:space="preserve"> a selection of organisations that </w:t>
      </w:r>
      <w:r w:rsidR="008D7FCB" w:rsidRPr="001412BF">
        <w:rPr>
          <w:rFonts w:ascii="Arial" w:hAnsi="Arial" w:cs="Arial"/>
          <w:color w:val="000000" w:themeColor="text1"/>
          <w:lang w:val="en-GB"/>
        </w:rPr>
        <w:t>probably</w:t>
      </w:r>
      <w:r w:rsidR="00EB596E" w:rsidRPr="001412BF">
        <w:rPr>
          <w:rFonts w:ascii="Arial" w:hAnsi="Arial" w:cs="Arial"/>
          <w:color w:val="000000" w:themeColor="text1"/>
          <w:lang w:val="en-GB"/>
        </w:rPr>
        <w:t xml:space="preserve"> do.</w:t>
      </w:r>
      <w:r w:rsidRPr="001412BF">
        <w:rPr>
          <w:rFonts w:ascii="Arial" w:hAnsi="Arial" w:cs="Arial"/>
          <w:color w:val="000000" w:themeColor="text1"/>
          <w:lang w:val="en-GB"/>
        </w:rPr>
        <w:t xml:space="preserve"> There are many active organisations</w:t>
      </w:r>
      <w:r w:rsidR="00EB596E" w:rsidRPr="001412BF">
        <w:rPr>
          <w:rFonts w:ascii="Arial" w:hAnsi="Arial" w:cs="Arial"/>
          <w:color w:val="000000" w:themeColor="text1"/>
          <w:lang w:val="en-GB"/>
        </w:rPr>
        <w:t xml:space="preserve"> working </w:t>
      </w:r>
      <w:r w:rsidRPr="001412BF">
        <w:rPr>
          <w:rFonts w:ascii="Arial" w:hAnsi="Arial" w:cs="Arial"/>
          <w:color w:val="000000" w:themeColor="text1"/>
          <w:lang w:val="en-GB"/>
        </w:rPr>
        <w:t>on disability issues in Ireland who, although they are not DPOs under the CRPD</w:t>
      </w:r>
      <w:r w:rsidR="000D57A5" w:rsidRPr="001412BF">
        <w:rPr>
          <w:rFonts w:ascii="Arial" w:hAnsi="Arial" w:cs="Arial"/>
          <w:color w:val="000000" w:themeColor="text1"/>
          <w:lang w:val="en-GB"/>
        </w:rPr>
        <w:t>’s definition</w:t>
      </w:r>
      <w:r w:rsidRPr="001412BF">
        <w:rPr>
          <w:rFonts w:ascii="Arial" w:hAnsi="Arial" w:cs="Arial"/>
          <w:color w:val="000000" w:themeColor="text1"/>
          <w:lang w:val="en-GB"/>
        </w:rPr>
        <w:t xml:space="preserve">, will </w:t>
      </w:r>
      <w:r w:rsidR="00EB596E" w:rsidRPr="001412BF">
        <w:rPr>
          <w:rFonts w:ascii="Arial" w:hAnsi="Arial" w:cs="Arial"/>
          <w:color w:val="000000" w:themeColor="text1"/>
          <w:lang w:val="en-GB"/>
        </w:rPr>
        <w:t xml:space="preserve">also </w:t>
      </w:r>
      <w:r w:rsidRPr="001412BF">
        <w:rPr>
          <w:rFonts w:ascii="Arial" w:hAnsi="Arial" w:cs="Arial"/>
          <w:color w:val="000000" w:themeColor="text1"/>
          <w:lang w:val="en-GB"/>
        </w:rPr>
        <w:t xml:space="preserve">play an important role in monitoring. A selection of these organisations </w:t>
      </w:r>
      <w:r w:rsidR="008D7FCB" w:rsidRPr="001412BF">
        <w:rPr>
          <w:rFonts w:ascii="Arial" w:hAnsi="Arial" w:cs="Arial"/>
          <w:color w:val="000000" w:themeColor="text1"/>
          <w:lang w:val="en-GB"/>
        </w:rPr>
        <w:t>is also identified</w:t>
      </w:r>
      <w:r w:rsidR="00CE2843" w:rsidRPr="001412BF">
        <w:rPr>
          <w:rFonts w:ascii="Arial" w:hAnsi="Arial" w:cs="Arial"/>
          <w:color w:val="000000" w:themeColor="text1"/>
          <w:lang w:val="en-GB"/>
        </w:rPr>
        <w:t xml:space="preserve"> </w:t>
      </w:r>
      <w:r w:rsidRPr="001412BF">
        <w:rPr>
          <w:rFonts w:ascii="Arial" w:hAnsi="Arial" w:cs="Arial"/>
          <w:color w:val="000000" w:themeColor="text1"/>
          <w:lang w:val="en-GB"/>
        </w:rPr>
        <w:t xml:space="preserve">in this chapter, </w:t>
      </w:r>
      <w:r w:rsidR="00CE2843" w:rsidRPr="001412BF">
        <w:rPr>
          <w:rFonts w:ascii="Arial" w:hAnsi="Arial" w:cs="Arial"/>
          <w:color w:val="000000" w:themeColor="text1"/>
          <w:lang w:val="en-GB"/>
        </w:rPr>
        <w:t xml:space="preserve">including </w:t>
      </w:r>
      <w:r w:rsidRPr="001412BF">
        <w:rPr>
          <w:rFonts w:ascii="Arial" w:hAnsi="Arial" w:cs="Arial"/>
          <w:color w:val="000000" w:themeColor="text1"/>
          <w:lang w:val="en-GB"/>
        </w:rPr>
        <w:t xml:space="preserve">disability advocacy organisations within civil society, statutory bodies, </w:t>
      </w:r>
      <w:r w:rsidR="00EB596E" w:rsidRPr="001412BF">
        <w:rPr>
          <w:rFonts w:ascii="Arial" w:hAnsi="Arial" w:cs="Arial"/>
          <w:color w:val="000000" w:themeColor="text1"/>
          <w:lang w:val="en-GB"/>
        </w:rPr>
        <w:t xml:space="preserve">existing inspection and monitoring structures, </w:t>
      </w:r>
      <w:r w:rsidRPr="001412BF">
        <w:rPr>
          <w:rFonts w:ascii="Arial" w:hAnsi="Arial" w:cs="Arial"/>
          <w:color w:val="000000" w:themeColor="text1"/>
          <w:lang w:val="en-GB"/>
        </w:rPr>
        <w:t>and research organisations.</w:t>
      </w:r>
    </w:p>
    <w:p w14:paraId="1F0D8176" w14:textId="77777777" w:rsidR="00B7338A" w:rsidRPr="001412BF" w:rsidRDefault="00B7338A" w:rsidP="001412BF">
      <w:pPr>
        <w:spacing w:line="276" w:lineRule="auto"/>
        <w:rPr>
          <w:rFonts w:ascii="Arial" w:hAnsi="Arial" w:cs="Arial"/>
          <w:color w:val="000000" w:themeColor="text1"/>
          <w:lang w:val="en-GB"/>
        </w:rPr>
      </w:pPr>
    </w:p>
    <w:p w14:paraId="5F6E345D" w14:textId="7D8BBDD9" w:rsidR="001F7BC6" w:rsidRPr="001412BF" w:rsidRDefault="0021545C" w:rsidP="001412BF">
      <w:pPr>
        <w:pStyle w:val="Heading2"/>
        <w:jc w:val="left"/>
        <w:rPr>
          <w:color w:val="000000" w:themeColor="text1"/>
        </w:rPr>
      </w:pPr>
      <w:bookmarkStart w:id="59" w:name="_Toc449696225"/>
      <w:r w:rsidRPr="001412BF">
        <w:rPr>
          <w:color w:val="000000" w:themeColor="text1"/>
        </w:rPr>
        <w:t xml:space="preserve">4.2 </w:t>
      </w:r>
      <w:r w:rsidR="001F7BC6" w:rsidRPr="001412BF">
        <w:rPr>
          <w:color w:val="000000" w:themeColor="text1"/>
        </w:rPr>
        <w:t>Methodology</w:t>
      </w:r>
      <w:bookmarkEnd w:id="59"/>
    </w:p>
    <w:p w14:paraId="07BF9557" w14:textId="4A69F925"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This chapter aims to provide illustrative examples of some of the major national disability organisations</w:t>
      </w:r>
      <w:r w:rsidR="005A07E1" w:rsidRPr="001412BF">
        <w:rPr>
          <w:rFonts w:ascii="Arial" w:hAnsi="Arial" w:cs="Arial"/>
          <w:color w:val="000000" w:themeColor="text1"/>
          <w:lang w:val="en-GB"/>
        </w:rPr>
        <w:t>, statutory bodies, and disability monitoring and inspection frameworks</w:t>
      </w:r>
      <w:r w:rsidRPr="001412BF">
        <w:rPr>
          <w:rFonts w:ascii="Arial" w:hAnsi="Arial" w:cs="Arial"/>
          <w:color w:val="000000" w:themeColor="text1"/>
          <w:lang w:val="en-GB"/>
        </w:rPr>
        <w:t xml:space="preserve"> in Ireland in order to identify organisations that could be involved in any monitoring framework established in Ireland. Organisations that are national </w:t>
      </w:r>
      <w:r w:rsidRPr="001412BF">
        <w:rPr>
          <w:rFonts w:ascii="Arial" w:hAnsi="Arial" w:cs="Arial"/>
          <w:color w:val="000000" w:themeColor="text1"/>
          <w:lang w:val="en-GB"/>
        </w:rPr>
        <w:lastRenderedPageBreak/>
        <w:t xml:space="preserve">in scope and reach that include advocacy or research as part of their work were selected for inclusion. Where a large disability umbrella organisation exists, the umbrella organisation is included but not generally the organisations that fall under the umbrella body. </w:t>
      </w:r>
      <w:r w:rsidR="00E0739B" w:rsidRPr="001412BF">
        <w:rPr>
          <w:rFonts w:ascii="Arial" w:hAnsi="Arial" w:cs="Arial"/>
          <w:color w:val="000000" w:themeColor="text1"/>
          <w:lang w:val="en-GB"/>
        </w:rPr>
        <w:t xml:space="preserve">This report </w:t>
      </w:r>
      <w:r w:rsidRPr="001412BF">
        <w:rPr>
          <w:rFonts w:ascii="Arial" w:hAnsi="Arial" w:cs="Arial"/>
          <w:color w:val="000000" w:themeColor="text1"/>
          <w:lang w:val="en-GB"/>
        </w:rPr>
        <w:t>attempt</w:t>
      </w:r>
      <w:r w:rsidR="00E0739B" w:rsidRPr="001412BF">
        <w:rPr>
          <w:rFonts w:ascii="Arial" w:hAnsi="Arial" w:cs="Arial"/>
          <w:color w:val="000000" w:themeColor="text1"/>
          <w:lang w:val="en-GB"/>
        </w:rPr>
        <w:t>s</w:t>
      </w:r>
      <w:r w:rsidRPr="001412BF">
        <w:rPr>
          <w:rFonts w:ascii="Arial" w:hAnsi="Arial" w:cs="Arial"/>
          <w:color w:val="000000" w:themeColor="text1"/>
          <w:lang w:val="en-GB"/>
        </w:rPr>
        <w:t xml:space="preserve"> to identify the organisations whose ethos and membership closely align with or fit the definition of DPOs set out by the CRPD Committee. </w:t>
      </w:r>
      <w:r w:rsidR="00E0739B" w:rsidRPr="001412BF">
        <w:rPr>
          <w:rFonts w:ascii="Arial" w:hAnsi="Arial" w:cs="Arial"/>
          <w:color w:val="000000" w:themeColor="text1"/>
          <w:lang w:val="en-GB"/>
        </w:rPr>
        <w:t>T</w:t>
      </w:r>
      <w:r w:rsidRPr="001412BF">
        <w:rPr>
          <w:rFonts w:ascii="Arial" w:hAnsi="Arial" w:cs="Arial"/>
          <w:color w:val="000000" w:themeColor="text1"/>
          <w:lang w:val="en-GB"/>
        </w:rPr>
        <w:t>his information</w:t>
      </w:r>
      <w:r w:rsidR="00E0739B" w:rsidRPr="001412BF">
        <w:rPr>
          <w:rFonts w:ascii="Arial" w:hAnsi="Arial" w:cs="Arial"/>
          <w:color w:val="000000" w:themeColor="text1"/>
          <w:lang w:val="en-GB"/>
        </w:rPr>
        <w:t xml:space="preserve"> was gathered</w:t>
      </w:r>
      <w:r w:rsidR="00511383" w:rsidRPr="001412BF">
        <w:rPr>
          <w:rFonts w:ascii="Arial" w:hAnsi="Arial" w:cs="Arial"/>
          <w:color w:val="000000" w:themeColor="text1"/>
          <w:lang w:val="en-GB"/>
        </w:rPr>
        <w:t xml:space="preserve"> by the research team</w:t>
      </w:r>
      <w:r w:rsidRPr="001412BF">
        <w:rPr>
          <w:rFonts w:ascii="Arial" w:hAnsi="Arial" w:cs="Arial"/>
          <w:color w:val="000000" w:themeColor="text1"/>
          <w:lang w:val="en-GB"/>
        </w:rPr>
        <w:t xml:space="preserve"> from organisation websites</w:t>
      </w:r>
      <w:r w:rsidR="001057C4" w:rsidRPr="001412BF">
        <w:rPr>
          <w:rFonts w:ascii="Arial" w:hAnsi="Arial" w:cs="Arial"/>
          <w:color w:val="000000" w:themeColor="text1"/>
          <w:lang w:val="en-GB"/>
        </w:rPr>
        <w:t>, from third-</w:t>
      </w:r>
      <w:r w:rsidRPr="001412BF">
        <w:rPr>
          <w:rFonts w:ascii="Arial" w:hAnsi="Arial" w:cs="Arial"/>
          <w:color w:val="000000" w:themeColor="text1"/>
          <w:lang w:val="en-GB"/>
        </w:rPr>
        <w:t>party organisations such as European or international NGOs</w:t>
      </w:r>
      <w:r w:rsidR="001057C4" w:rsidRPr="001412BF">
        <w:rPr>
          <w:rFonts w:ascii="Arial" w:hAnsi="Arial" w:cs="Arial"/>
          <w:color w:val="000000" w:themeColor="text1"/>
          <w:lang w:val="en-GB"/>
        </w:rPr>
        <w:t>,</w:t>
      </w:r>
      <w:r w:rsidRPr="001412BF">
        <w:rPr>
          <w:rFonts w:ascii="Arial" w:hAnsi="Arial" w:cs="Arial"/>
          <w:color w:val="000000" w:themeColor="text1"/>
          <w:lang w:val="en-GB"/>
        </w:rPr>
        <w:t xml:space="preserve"> and </w:t>
      </w:r>
      <w:r w:rsidR="001057C4" w:rsidRPr="001412BF">
        <w:rPr>
          <w:rFonts w:ascii="Arial" w:hAnsi="Arial" w:cs="Arial"/>
          <w:color w:val="000000" w:themeColor="text1"/>
          <w:lang w:val="en-GB"/>
        </w:rPr>
        <w:t xml:space="preserve">from </w:t>
      </w:r>
      <w:r w:rsidRPr="001412BF">
        <w:rPr>
          <w:rFonts w:ascii="Arial" w:hAnsi="Arial" w:cs="Arial"/>
          <w:color w:val="000000" w:themeColor="text1"/>
          <w:lang w:val="en-GB"/>
        </w:rPr>
        <w:t>academic sources. There are many disability organisations in Ireland that are not listed here. The</w:t>
      </w:r>
      <w:r w:rsidR="005C60AA" w:rsidRPr="001412BF">
        <w:rPr>
          <w:rFonts w:ascii="Arial" w:hAnsi="Arial" w:cs="Arial"/>
          <w:color w:val="000000" w:themeColor="text1"/>
          <w:lang w:val="en-GB"/>
        </w:rPr>
        <w:t>ir</w:t>
      </w:r>
      <w:r w:rsidRPr="001412BF">
        <w:rPr>
          <w:rFonts w:ascii="Arial" w:hAnsi="Arial" w:cs="Arial"/>
          <w:color w:val="000000" w:themeColor="text1"/>
          <w:lang w:val="en-GB"/>
        </w:rPr>
        <w:t xml:space="preserve"> omission do</w:t>
      </w:r>
      <w:r w:rsidR="005C60AA" w:rsidRPr="001412BF">
        <w:rPr>
          <w:rFonts w:ascii="Arial" w:hAnsi="Arial" w:cs="Arial"/>
          <w:color w:val="000000" w:themeColor="text1"/>
          <w:lang w:val="en-GB"/>
        </w:rPr>
        <w:t>es</w:t>
      </w:r>
      <w:r w:rsidRPr="001412BF">
        <w:rPr>
          <w:rFonts w:ascii="Arial" w:hAnsi="Arial" w:cs="Arial"/>
          <w:color w:val="000000" w:themeColor="text1"/>
          <w:lang w:val="en-GB"/>
        </w:rPr>
        <w:t xml:space="preserve"> not mean that they are not a valuable part of the disability civil society landscape in Ireland nor does it mean that they should be excluded from contributing to future CRPD monitoring efforts.</w:t>
      </w:r>
    </w:p>
    <w:p w14:paraId="642C4B8E" w14:textId="77777777" w:rsidR="00B7338A" w:rsidRPr="001412BF" w:rsidRDefault="00B7338A" w:rsidP="001412BF">
      <w:pPr>
        <w:spacing w:line="276" w:lineRule="auto"/>
        <w:rPr>
          <w:rFonts w:ascii="Arial" w:hAnsi="Arial" w:cs="Arial"/>
          <w:color w:val="000000" w:themeColor="text1"/>
          <w:lang w:val="en-GB"/>
        </w:rPr>
      </w:pPr>
    </w:p>
    <w:p w14:paraId="5BD0CD5F" w14:textId="314E2283" w:rsidR="001F7BC6" w:rsidRPr="001412BF" w:rsidRDefault="0021545C" w:rsidP="001412BF">
      <w:pPr>
        <w:pStyle w:val="Heading2"/>
        <w:jc w:val="left"/>
        <w:rPr>
          <w:color w:val="000000" w:themeColor="text1"/>
        </w:rPr>
      </w:pPr>
      <w:bookmarkStart w:id="60" w:name="_Toc449696226"/>
      <w:r w:rsidRPr="001412BF">
        <w:rPr>
          <w:color w:val="000000" w:themeColor="text1"/>
        </w:rPr>
        <w:t xml:space="preserve">4.3 </w:t>
      </w:r>
      <w:r w:rsidR="001F7BC6" w:rsidRPr="001412BF">
        <w:rPr>
          <w:color w:val="000000" w:themeColor="text1"/>
        </w:rPr>
        <w:t>Discussion</w:t>
      </w:r>
      <w:bookmarkEnd w:id="60"/>
    </w:p>
    <w:p w14:paraId="2C1D2EBF" w14:textId="7126C26F" w:rsidR="001F7BC6" w:rsidRPr="001412BF" w:rsidRDefault="001057C4" w:rsidP="001412BF">
      <w:pPr>
        <w:pStyle w:val="Heading3"/>
        <w:jc w:val="left"/>
        <w:rPr>
          <w:b/>
          <w:color w:val="000000" w:themeColor="text1"/>
        </w:rPr>
      </w:pPr>
      <w:bookmarkStart w:id="61" w:name="_Toc449696227"/>
      <w:r w:rsidRPr="001412BF">
        <w:rPr>
          <w:color w:val="000000" w:themeColor="text1"/>
        </w:rPr>
        <w:t xml:space="preserve">4.3.1 </w:t>
      </w:r>
      <w:r w:rsidR="001F7BC6" w:rsidRPr="001412BF">
        <w:rPr>
          <w:color w:val="000000" w:themeColor="text1"/>
        </w:rPr>
        <w:t>Defining DPOs under the CRPD and the Importance of Involvement of People with Disabilities</w:t>
      </w:r>
      <w:bookmarkEnd w:id="61"/>
    </w:p>
    <w:p w14:paraId="1E3E354D" w14:textId="640F1409"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In the CRPD</w:t>
      </w:r>
      <w:r w:rsidR="001057C4" w:rsidRPr="001412BF">
        <w:rPr>
          <w:rFonts w:ascii="Arial" w:hAnsi="Arial" w:cs="Arial"/>
          <w:color w:val="000000" w:themeColor="text1"/>
          <w:lang w:val="en-GB"/>
        </w:rPr>
        <w:t>,</w:t>
      </w:r>
      <w:r w:rsidRPr="001412BF">
        <w:rPr>
          <w:rFonts w:ascii="Arial" w:hAnsi="Arial" w:cs="Arial"/>
          <w:color w:val="000000" w:themeColor="text1"/>
          <w:lang w:val="en-GB"/>
        </w:rPr>
        <w:t xml:space="preserve"> the participation of people with disabilities is enshrined in Article 4.3. The unofficial motto of the </w:t>
      </w:r>
      <w:r w:rsidR="00845185" w:rsidRPr="001412BF">
        <w:rPr>
          <w:rFonts w:ascii="Arial" w:hAnsi="Arial" w:cs="Arial"/>
          <w:color w:val="000000" w:themeColor="text1"/>
          <w:lang w:val="en-GB"/>
        </w:rPr>
        <w:t>C</w:t>
      </w:r>
      <w:r w:rsidRPr="001412BF">
        <w:rPr>
          <w:rFonts w:ascii="Arial" w:hAnsi="Arial" w:cs="Arial"/>
          <w:color w:val="000000" w:themeColor="text1"/>
          <w:lang w:val="en-GB"/>
        </w:rPr>
        <w:t xml:space="preserve">onvention was </w:t>
      </w:r>
      <w:r w:rsidR="00A54FE7" w:rsidRPr="001412BF">
        <w:rPr>
          <w:rFonts w:ascii="Arial" w:hAnsi="Arial" w:cs="Arial"/>
          <w:color w:val="000000" w:themeColor="text1"/>
          <w:lang w:val="en-GB"/>
        </w:rPr>
        <w:t>‘</w:t>
      </w:r>
      <w:r w:rsidRPr="001412BF">
        <w:rPr>
          <w:rFonts w:ascii="Arial" w:hAnsi="Arial" w:cs="Arial"/>
          <w:color w:val="000000" w:themeColor="text1"/>
          <w:lang w:val="en-GB"/>
        </w:rPr>
        <w:t>nothing about us without us.</w:t>
      </w:r>
      <w:r w:rsidR="00A54FE7"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174"/>
      </w:r>
      <w:r w:rsidRPr="001412BF">
        <w:rPr>
          <w:rFonts w:ascii="Arial" w:hAnsi="Arial" w:cs="Arial"/>
          <w:color w:val="000000" w:themeColor="text1"/>
          <w:lang w:val="en-GB"/>
        </w:rPr>
        <w:t xml:space="preserve"> This principle was put into practice throughout the drafting</w:t>
      </w:r>
      <w:r w:rsidR="001057C4" w:rsidRPr="001412BF">
        <w:rPr>
          <w:rFonts w:ascii="Arial" w:hAnsi="Arial" w:cs="Arial"/>
          <w:color w:val="000000" w:themeColor="text1"/>
          <w:lang w:val="en-GB"/>
        </w:rPr>
        <w:t>:</w:t>
      </w:r>
      <w:r w:rsidRPr="001412BF">
        <w:rPr>
          <w:rFonts w:ascii="Arial" w:hAnsi="Arial" w:cs="Arial"/>
          <w:color w:val="000000" w:themeColor="text1"/>
          <w:lang w:val="en-GB"/>
        </w:rPr>
        <w:t xml:space="preserve"> people with disabilities and their representative organisations were included in the negotiation of the Convention.</w:t>
      </w:r>
      <w:r w:rsidRPr="001412BF">
        <w:rPr>
          <w:rStyle w:val="FootnoteReference"/>
          <w:rFonts w:ascii="Arial" w:hAnsi="Arial" w:cs="Arial"/>
          <w:color w:val="000000" w:themeColor="text1"/>
          <w:lang w:val="en-GB"/>
        </w:rPr>
        <w:footnoteReference w:id="175"/>
      </w:r>
      <w:r w:rsidRPr="001412BF">
        <w:rPr>
          <w:rFonts w:ascii="Arial" w:hAnsi="Arial" w:cs="Arial"/>
          <w:color w:val="000000" w:themeColor="text1"/>
          <w:lang w:val="en-GB"/>
        </w:rPr>
        <w:t xml:space="preserve"> The inclusion of DPOs and people with disabilities in the drafting of the </w:t>
      </w:r>
      <w:r w:rsidR="00845185" w:rsidRPr="001412BF">
        <w:rPr>
          <w:rFonts w:ascii="Arial" w:hAnsi="Arial" w:cs="Arial"/>
          <w:color w:val="000000" w:themeColor="text1"/>
          <w:lang w:val="en-GB"/>
        </w:rPr>
        <w:t>C</w:t>
      </w:r>
      <w:r w:rsidRPr="001412BF">
        <w:rPr>
          <w:rFonts w:ascii="Arial" w:hAnsi="Arial" w:cs="Arial"/>
          <w:color w:val="000000" w:themeColor="text1"/>
          <w:lang w:val="en-GB"/>
        </w:rPr>
        <w:t xml:space="preserve">onvention has been seen as the first step in a continuing partnership between the </w:t>
      </w:r>
      <w:r w:rsidR="00845185" w:rsidRPr="001412BF">
        <w:rPr>
          <w:rFonts w:ascii="Arial" w:hAnsi="Arial" w:cs="Arial"/>
          <w:color w:val="000000" w:themeColor="text1"/>
          <w:lang w:val="en-GB"/>
        </w:rPr>
        <w:t>C</w:t>
      </w:r>
      <w:r w:rsidRPr="001412BF">
        <w:rPr>
          <w:rFonts w:ascii="Arial" w:hAnsi="Arial" w:cs="Arial"/>
          <w:color w:val="000000" w:themeColor="text1"/>
          <w:lang w:val="en-GB"/>
        </w:rPr>
        <w:t>onvention and the people it protects.</w:t>
      </w:r>
      <w:r w:rsidRPr="001412BF">
        <w:rPr>
          <w:rStyle w:val="FootnoteReference"/>
          <w:rFonts w:ascii="Arial" w:hAnsi="Arial" w:cs="Arial"/>
          <w:color w:val="000000" w:themeColor="text1"/>
          <w:lang w:val="en-GB"/>
        </w:rPr>
        <w:footnoteReference w:id="176"/>
      </w:r>
      <w:r w:rsidRPr="001412BF">
        <w:rPr>
          <w:rFonts w:ascii="Arial" w:hAnsi="Arial" w:cs="Arial"/>
          <w:color w:val="000000" w:themeColor="text1"/>
          <w:lang w:val="en-GB"/>
        </w:rPr>
        <w:t xml:space="preserve"> From the outset of the drafting of the </w:t>
      </w:r>
      <w:r w:rsidR="00845185" w:rsidRPr="001412BF">
        <w:rPr>
          <w:rFonts w:ascii="Arial" w:hAnsi="Arial" w:cs="Arial"/>
          <w:color w:val="000000" w:themeColor="text1"/>
          <w:lang w:val="en-GB"/>
        </w:rPr>
        <w:t>C</w:t>
      </w:r>
      <w:r w:rsidRPr="001412BF">
        <w:rPr>
          <w:rFonts w:ascii="Arial" w:hAnsi="Arial" w:cs="Arial"/>
          <w:color w:val="000000" w:themeColor="text1"/>
          <w:lang w:val="en-GB"/>
        </w:rPr>
        <w:t xml:space="preserve">onvention there was general support for the involvement of people with disabilities and their representative organisations in </w:t>
      </w:r>
      <w:r w:rsidR="00A54FE7" w:rsidRPr="001412BF">
        <w:rPr>
          <w:rFonts w:ascii="Arial" w:hAnsi="Arial" w:cs="Arial"/>
          <w:color w:val="000000" w:themeColor="text1"/>
          <w:lang w:val="en-GB"/>
        </w:rPr>
        <w:t>‘</w:t>
      </w:r>
      <w:r w:rsidRPr="001412BF">
        <w:rPr>
          <w:rFonts w:ascii="Arial" w:hAnsi="Arial" w:cs="Arial"/>
          <w:color w:val="000000" w:themeColor="text1"/>
          <w:lang w:val="en-GB"/>
        </w:rPr>
        <w:t>all levels of the monitoring process.</w:t>
      </w:r>
      <w:r w:rsidR="00A54FE7"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177"/>
      </w:r>
      <w:r w:rsidRPr="001412BF">
        <w:rPr>
          <w:rFonts w:ascii="Arial" w:hAnsi="Arial" w:cs="Arial"/>
          <w:color w:val="000000" w:themeColor="text1"/>
          <w:lang w:val="en-GB"/>
        </w:rPr>
        <w:t xml:space="preserve"> As previous chapters have shown, the CRPD Committee continues to take the participation of people with disabilities</w:t>
      </w:r>
      <w:r w:rsidR="001057C4" w:rsidRPr="001412BF">
        <w:rPr>
          <w:rFonts w:ascii="Arial" w:hAnsi="Arial" w:cs="Arial"/>
          <w:color w:val="000000" w:themeColor="text1"/>
          <w:lang w:val="en-GB"/>
        </w:rPr>
        <w:t xml:space="preserve"> seriously</w:t>
      </w:r>
      <w:r w:rsidRPr="001412BF">
        <w:rPr>
          <w:rFonts w:ascii="Arial" w:hAnsi="Arial" w:cs="Arial"/>
          <w:color w:val="000000" w:themeColor="text1"/>
          <w:lang w:val="en-GB"/>
        </w:rPr>
        <w:t xml:space="preserve">, particularly through DPOs. </w:t>
      </w:r>
      <w:r w:rsidR="00E0739B" w:rsidRPr="001412BF">
        <w:rPr>
          <w:rFonts w:ascii="Arial" w:hAnsi="Arial" w:cs="Arial"/>
          <w:color w:val="000000" w:themeColor="text1"/>
          <w:lang w:val="en-GB"/>
        </w:rPr>
        <w:t xml:space="preserve">For this discussion, </w:t>
      </w:r>
      <w:r w:rsidR="00177957" w:rsidRPr="001412BF">
        <w:rPr>
          <w:rFonts w:ascii="Arial" w:hAnsi="Arial" w:cs="Arial"/>
          <w:color w:val="000000" w:themeColor="text1"/>
          <w:lang w:val="en-GB"/>
        </w:rPr>
        <w:t>we</w:t>
      </w:r>
      <w:r w:rsidR="00E0739B" w:rsidRPr="001412BF">
        <w:rPr>
          <w:rFonts w:ascii="Arial" w:hAnsi="Arial" w:cs="Arial"/>
          <w:color w:val="000000" w:themeColor="text1"/>
          <w:lang w:val="en-GB"/>
        </w:rPr>
        <w:t xml:space="preserve"> rely on the definition of DPOs used by the CRPD Committee, given above.</w:t>
      </w:r>
      <w:r w:rsidRPr="001412BF">
        <w:rPr>
          <w:rStyle w:val="FootnoteReference"/>
          <w:rFonts w:ascii="Arial" w:hAnsi="Arial" w:cs="Arial"/>
          <w:color w:val="000000" w:themeColor="text1"/>
          <w:lang w:val="en-GB"/>
        </w:rPr>
        <w:footnoteReference w:id="178"/>
      </w:r>
      <w:r w:rsidRPr="001412BF">
        <w:rPr>
          <w:rFonts w:ascii="Arial" w:hAnsi="Arial" w:cs="Arial"/>
          <w:color w:val="000000" w:themeColor="text1"/>
          <w:lang w:val="en-GB"/>
        </w:rPr>
        <w:t xml:space="preserve"> </w:t>
      </w:r>
    </w:p>
    <w:p w14:paraId="538F863D" w14:textId="77777777" w:rsidR="001F7BC6" w:rsidRPr="001412BF" w:rsidRDefault="001F7BC6" w:rsidP="001412BF">
      <w:pPr>
        <w:spacing w:line="276" w:lineRule="auto"/>
        <w:rPr>
          <w:rFonts w:ascii="Arial" w:hAnsi="Arial" w:cs="Arial"/>
          <w:color w:val="000000" w:themeColor="text1"/>
          <w:lang w:val="en-GB"/>
        </w:rPr>
      </w:pPr>
    </w:p>
    <w:p w14:paraId="441DC600" w14:textId="1E1204BD"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Some disability organisations in Ireland represent multiple parties (</w:t>
      </w:r>
      <w:r w:rsidR="006344F6" w:rsidRPr="001412BF">
        <w:rPr>
          <w:rFonts w:ascii="Arial" w:hAnsi="Arial" w:cs="Arial"/>
          <w:color w:val="000000" w:themeColor="text1"/>
          <w:lang w:val="en-GB"/>
        </w:rPr>
        <w:t>for example,</w:t>
      </w:r>
      <w:r w:rsidRPr="001412BF">
        <w:rPr>
          <w:rFonts w:ascii="Arial" w:hAnsi="Arial" w:cs="Arial"/>
          <w:color w:val="000000" w:themeColor="text1"/>
          <w:lang w:val="en-GB"/>
        </w:rPr>
        <w:t xml:space="preserve"> family members and people with disabilities) or both represent people and provide services to them. The CRPD is quite clear that under the </w:t>
      </w:r>
      <w:r w:rsidR="00AF63D1" w:rsidRPr="001412BF">
        <w:rPr>
          <w:rFonts w:ascii="Arial" w:hAnsi="Arial" w:cs="Arial"/>
          <w:color w:val="000000" w:themeColor="text1"/>
          <w:lang w:val="en-GB"/>
        </w:rPr>
        <w:t xml:space="preserve">Convention </w:t>
      </w:r>
      <w:r w:rsidRPr="001412BF">
        <w:rPr>
          <w:rFonts w:ascii="Arial" w:hAnsi="Arial" w:cs="Arial"/>
          <w:color w:val="000000" w:themeColor="text1"/>
          <w:lang w:val="en-GB"/>
        </w:rPr>
        <w:t xml:space="preserve">it is the person with the disability that is the rights holder. Even when the </w:t>
      </w:r>
      <w:r w:rsidR="00AF63D1" w:rsidRPr="001412BF">
        <w:rPr>
          <w:rFonts w:ascii="Arial" w:hAnsi="Arial" w:cs="Arial"/>
          <w:color w:val="000000" w:themeColor="text1"/>
          <w:lang w:val="en-GB"/>
        </w:rPr>
        <w:t xml:space="preserve">Convention </w:t>
      </w:r>
      <w:r w:rsidRPr="001412BF">
        <w:rPr>
          <w:rFonts w:ascii="Arial" w:hAnsi="Arial" w:cs="Arial"/>
          <w:color w:val="000000" w:themeColor="text1"/>
          <w:lang w:val="en-GB"/>
        </w:rPr>
        <w:t xml:space="preserve">mentions </w:t>
      </w:r>
      <w:r w:rsidR="00511383" w:rsidRPr="001412BF">
        <w:rPr>
          <w:rFonts w:ascii="Arial" w:hAnsi="Arial" w:cs="Arial"/>
          <w:color w:val="000000" w:themeColor="text1"/>
          <w:lang w:val="en-GB"/>
        </w:rPr>
        <w:t>the family,</w:t>
      </w:r>
      <w:r w:rsidRPr="001412BF">
        <w:rPr>
          <w:rFonts w:ascii="Arial" w:hAnsi="Arial" w:cs="Arial"/>
          <w:color w:val="000000" w:themeColor="text1"/>
          <w:lang w:val="en-GB"/>
        </w:rPr>
        <w:t xml:space="preserve"> </w:t>
      </w:r>
      <w:r w:rsidR="00511383" w:rsidRPr="001412BF">
        <w:rPr>
          <w:rFonts w:ascii="Arial" w:hAnsi="Arial" w:cs="Arial"/>
          <w:color w:val="000000" w:themeColor="text1"/>
          <w:lang w:val="en-GB"/>
        </w:rPr>
        <w:t>its focus is on ensuring people with disabilities have the right to a family life, rather than on the rights of family members of people with disabilities</w:t>
      </w:r>
      <w:r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179"/>
      </w:r>
      <w:r w:rsidRPr="001412BF">
        <w:rPr>
          <w:rFonts w:ascii="Arial" w:hAnsi="Arial" w:cs="Arial"/>
          <w:color w:val="000000" w:themeColor="text1"/>
          <w:lang w:val="en-GB"/>
        </w:rPr>
        <w:t xml:space="preserve"> In the context of monitoring, hybrid organisations such as these </w:t>
      </w:r>
      <w:r w:rsidR="006B474D" w:rsidRPr="001412BF">
        <w:rPr>
          <w:rFonts w:ascii="Arial" w:hAnsi="Arial" w:cs="Arial"/>
          <w:color w:val="000000" w:themeColor="text1"/>
          <w:lang w:val="en-GB"/>
        </w:rPr>
        <w:t>a</w:t>
      </w:r>
      <w:r w:rsidR="00511383" w:rsidRPr="001412BF">
        <w:rPr>
          <w:rFonts w:ascii="Arial" w:hAnsi="Arial" w:cs="Arial"/>
          <w:color w:val="000000" w:themeColor="text1"/>
          <w:lang w:val="en-GB"/>
        </w:rPr>
        <w:t>re</w:t>
      </w:r>
      <w:r w:rsidR="006B474D" w:rsidRPr="001412BF">
        <w:rPr>
          <w:rFonts w:ascii="Arial" w:hAnsi="Arial" w:cs="Arial"/>
          <w:color w:val="000000" w:themeColor="text1"/>
          <w:lang w:val="en-GB"/>
        </w:rPr>
        <w:t xml:space="preserve"> unlikely to be considered</w:t>
      </w:r>
      <w:r w:rsidRPr="001412BF">
        <w:rPr>
          <w:rFonts w:ascii="Arial" w:hAnsi="Arial" w:cs="Arial"/>
          <w:color w:val="000000" w:themeColor="text1"/>
          <w:lang w:val="en-GB"/>
        </w:rPr>
        <w:t xml:space="preserve"> DPOs using the CRPD Committee’s definition</w:t>
      </w:r>
      <w:r w:rsidR="00511383" w:rsidRPr="001412BF">
        <w:rPr>
          <w:rFonts w:ascii="Arial" w:hAnsi="Arial" w:cs="Arial"/>
          <w:color w:val="000000" w:themeColor="text1"/>
          <w:lang w:val="en-GB"/>
        </w:rPr>
        <w:t>, unless people with disabilities form the majority of their membership and direct and control the organisation</w:t>
      </w:r>
      <w:r w:rsidR="006B474D" w:rsidRPr="001412BF">
        <w:rPr>
          <w:rFonts w:ascii="Arial" w:hAnsi="Arial" w:cs="Arial"/>
          <w:color w:val="000000" w:themeColor="text1"/>
          <w:lang w:val="en-GB"/>
        </w:rPr>
        <w:t>.</w:t>
      </w:r>
    </w:p>
    <w:p w14:paraId="4541C0CC" w14:textId="77777777" w:rsidR="001F7BC6" w:rsidRPr="001412BF" w:rsidRDefault="001F7BC6" w:rsidP="001412BF">
      <w:pPr>
        <w:spacing w:line="276" w:lineRule="auto"/>
        <w:rPr>
          <w:rFonts w:ascii="Arial" w:hAnsi="Arial" w:cs="Arial"/>
          <w:color w:val="000000" w:themeColor="text1"/>
          <w:lang w:val="en-GB"/>
        </w:rPr>
      </w:pPr>
    </w:p>
    <w:p w14:paraId="068E20F0" w14:textId="7DF56E99"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Ireland does not currently have a</w:t>
      </w:r>
      <w:r w:rsidR="006B474D" w:rsidRPr="001412BF">
        <w:rPr>
          <w:rFonts w:ascii="Arial" w:hAnsi="Arial" w:cs="Arial"/>
          <w:color w:val="000000" w:themeColor="text1"/>
          <w:lang w:val="en-GB"/>
        </w:rPr>
        <w:t xml:space="preserve"> DPO that </w:t>
      </w:r>
      <w:r w:rsidR="00511383" w:rsidRPr="001412BF">
        <w:rPr>
          <w:rFonts w:ascii="Arial" w:hAnsi="Arial" w:cs="Arial"/>
          <w:color w:val="000000" w:themeColor="text1"/>
          <w:lang w:val="en-GB"/>
        </w:rPr>
        <w:t>represents</w:t>
      </w:r>
      <w:r w:rsidR="006B474D" w:rsidRPr="001412BF">
        <w:rPr>
          <w:rFonts w:ascii="Arial" w:hAnsi="Arial" w:cs="Arial"/>
          <w:color w:val="000000" w:themeColor="text1"/>
          <w:lang w:val="en-GB"/>
        </w:rPr>
        <w:t xml:space="preserve"> all people with disabilities</w:t>
      </w:r>
      <w:r w:rsidR="00511383" w:rsidRPr="001412BF">
        <w:rPr>
          <w:rFonts w:ascii="Arial" w:hAnsi="Arial" w:cs="Arial"/>
          <w:color w:val="000000" w:themeColor="text1"/>
          <w:lang w:val="en-GB"/>
        </w:rPr>
        <w:t xml:space="preserve"> (including people with </w:t>
      </w:r>
      <w:r w:rsidR="006344F6" w:rsidRPr="001412BF">
        <w:rPr>
          <w:rFonts w:ascii="Arial" w:hAnsi="Arial" w:cs="Arial"/>
          <w:color w:val="000000" w:themeColor="text1"/>
          <w:lang w:val="en-GB"/>
        </w:rPr>
        <w:t xml:space="preserve">experience of </w:t>
      </w:r>
      <w:r w:rsidR="00511383" w:rsidRPr="001412BF">
        <w:rPr>
          <w:rFonts w:ascii="Arial" w:hAnsi="Arial" w:cs="Arial"/>
          <w:color w:val="000000" w:themeColor="text1"/>
          <w:lang w:val="en-GB"/>
        </w:rPr>
        <w:t xml:space="preserve">mental health </w:t>
      </w:r>
      <w:r w:rsidR="006344F6" w:rsidRPr="001412BF">
        <w:rPr>
          <w:rFonts w:ascii="Arial" w:hAnsi="Arial" w:cs="Arial"/>
          <w:color w:val="000000" w:themeColor="text1"/>
          <w:lang w:val="en-GB"/>
        </w:rPr>
        <w:t>issues</w:t>
      </w:r>
      <w:r w:rsidR="00511383" w:rsidRPr="001412BF">
        <w:rPr>
          <w:rFonts w:ascii="Arial" w:hAnsi="Arial" w:cs="Arial"/>
          <w:color w:val="000000" w:themeColor="text1"/>
          <w:lang w:val="en-GB"/>
        </w:rPr>
        <w:t>), known as a ‘cross-disability’ DPO</w:t>
      </w:r>
      <w:r w:rsidRPr="001412BF">
        <w:rPr>
          <w:rFonts w:ascii="Arial" w:hAnsi="Arial" w:cs="Arial"/>
          <w:color w:val="000000" w:themeColor="text1"/>
          <w:lang w:val="en-GB"/>
        </w:rPr>
        <w:t>. There have been two attempts in the past 30 years to create a national DPO for all people with disabilities, People with Disabilities in Ireland (2000</w:t>
      </w:r>
      <w:r w:rsidR="006344F6" w:rsidRPr="001412BF">
        <w:rPr>
          <w:rFonts w:ascii="Arial" w:hAnsi="Arial" w:cs="Arial"/>
          <w:color w:val="000000" w:themeColor="text1"/>
          <w:lang w:val="en-GB"/>
        </w:rPr>
        <w:t>–</w:t>
      </w:r>
      <w:r w:rsidRPr="001412BF">
        <w:rPr>
          <w:rFonts w:ascii="Arial" w:hAnsi="Arial" w:cs="Arial"/>
          <w:color w:val="000000" w:themeColor="text1"/>
          <w:lang w:val="en-GB"/>
        </w:rPr>
        <w:t>2011)</w:t>
      </w:r>
      <w:r w:rsidRPr="001412BF">
        <w:rPr>
          <w:rStyle w:val="FootnoteReference"/>
          <w:rFonts w:ascii="Arial" w:hAnsi="Arial" w:cs="Arial"/>
          <w:color w:val="000000" w:themeColor="text1"/>
          <w:lang w:val="en-GB"/>
        </w:rPr>
        <w:footnoteReference w:id="180"/>
      </w:r>
      <w:r w:rsidRPr="001412BF">
        <w:rPr>
          <w:rFonts w:ascii="Arial" w:hAnsi="Arial" w:cs="Arial"/>
          <w:color w:val="000000" w:themeColor="text1"/>
          <w:lang w:val="en-GB"/>
        </w:rPr>
        <w:t xml:space="preserve"> and the Forum of People with Disabilities (1996</w:t>
      </w:r>
      <w:r w:rsidR="006344F6" w:rsidRPr="001412BF">
        <w:rPr>
          <w:rFonts w:ascii="Arial" w:hAnsi="Arial" w:cs="Arial"/>
          <w:color w:val="000000" w:themeColor="text1"/>
          <w:lang w:val="en-GB"/>
        </w:rPr>
        <w:t>–</w:t>
      </w:r>
      <w:r w:rsidRPr="001412BF">
        <w:rPr>
          <w:rFonts w:ascii="Arial" w:hAnsi="Arial" w:cs="Arial"/>
          <w:color w:val="000000" w:themeColor="text1"/>
          <w:lang w:val="en-GB"/>
        </w:rPr>
        <w:t>2000). The Irish government financially supported both organisations. Since 2011 there has been no state-funded national DPO that represents all people with disabilities in Ireland.</w:t>
      </w:r>
      <w:r w:rsidRPr="001412BF">
        <w:rPr>
          <w:rStyle w:val="FootnoteReference"/>
          <w:rFonts w:ascii="Arial" w:hAnsi="Arial" w:cs="Arial"/>
          <w:color w:val="000000" w:themeColor="text1"/>
          <w:lang w:val="en-GB"/>
        </w:rPr>
        <w:footnoteReference w:id="181"/>
      </w:r>
      <w:r w:rsidRPr="001412BF">
        <w:rPr>
          <w:rFonts w:ascii="Arial" w:hAnsi="Arial" w:cs="Arial"/>
          <w:color w:val="000000" w:themeColor="text1"/>
          <w:lang w:val="en-GB"/>
        </w:rPr>
        <w:t xml:space="preserve"> This lack of an umbrella organisation could prove to be a challenge when it comes to creating a monitoring framework, as some states, such as Spain, have relied on existing national umbrella organisations to ensure the participation of people with disabilities.</w:t>
      </w:r>
    </w:p>
    <w:p w14:paraId="15924DF7" w14:textId="77777777" w:rsidR="001F7BC6" w:rsidRPr="001412BF" w:rsidRDefault="001F7BC6" w:rsidP="001412BF">
      <w:pPr>
        <w:spacing w:line="276" w:lineRule="auto"/>
        <w:rPr>
          <w:rFonts w:ascii="Arial" w:hAnsi="Arial" w:cs="Arial"/>
          <w:color w:val="000000" w:themeColor="text1"/>
          <w:lang w:val="en-GB"/>
        </w:rPr>
      </w:pPr>
    </w:p>
    <w:p w14:paraId="28C5A7BE" w14:textId="125B6F90"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Therefore, it is important to look at the different groups of people that make up people with disabilities to ensure that all people with disabilities are adequately represented.</w:t>
      </w:r>
      <w:r w:rsidRPr="001412BF">
        <w:rPr>
          <w:rStyle w:val="FootnoteReference"/>
          <w:rFonts w:ascii="Arial" w:hAnsi="Arial" w:cs="Arial"/>
          <w:color w:val="000000" w:themeColor="text1"/>
          <w:lang w:val="en-GB"/>
        </w:rPr>
        <w:footnoteReference w:id="182"/>
      </w:r>
      <w:r w:rsidR="006344F6" w:rsidRPr="001412BF">
        <w:rPr>
          <w:rFonts w:ascii="Arial" w:hAnsi="Arial" w:cs="Arial"/>
          <w:color w:val="000000" w:themeColor="text1"/>
          <w:lang w:val="en-GB"/>
        </w:rPr>
        <w:t xml:space="preserve"> </w:t>
      </w:r>
      <w:r w:rsidRPr="001412BF">
        <w:rPr>
          <w:rFonts w:ascii="Arial" w:hAnsi="Arial" w:cs="Arial"/>
          <w:color w:val="000000" w:themeColor="text1"/>
          <w:lang w:val="en-GB"/>
        </w:rPr>
        <w:t xml:space="preserve">As stated above, Ireland’s disability civil society organisations are </w:t>
      </w:r>
      <w:r w:rsidRPr="001412BF">
        <w:rPr>
          <w:rFonts w:ascii="Arial" w:hAnsi="Arial" w:cs="Arial"/>
          <w:color w:val="000000" w:themeColor="text1"/>
          <w:lang w:val="en-GB"/>
        </w:rPr>
        <w:lastRenderedPageBreak/>
        <w:t xml:space="preserve">generally grouped around disability identity. </w:t>
      </w:r>
      <w:r w:rsidR="006B474D" w:rsidRPr="001412BF">
        <w:rPr>
          <w:rFonts w:ascii="Arial" w:hAnsi="Arial" w:cs="Arial"/>
          <w:color w:val="000000" w:themeColor="text1"/>
          <w:lang w:val="en-GB"/>
        </w:rPr>
        <w:t>The report</w:t>
      </w:r>
      <w:r w:rsidRPr="001412BF">
        <w:rPr>
          <w:rFonts w:ascii="Arial" w:hAnsi="Arial" w:cs="Arial"/>
          <w:color w:val="000000" w:themeColor="text1"/>
          <w:lang w:val="en-GB"/>
        </w:rPr>
        <w:t xml:space="preserve"> attempt</w:t>
      </w:r>
      <w:r w:rsidR="006B474D" w:rsidRPr="001412BF">
        <w:rPr>
          <w:rFonts w:ascii="Arial" w:hAnsi="Arial" w:cs="Arial"/>
          <w:color w:val="000000" w:themeColor="text1"/>
          <w:lang w:val="en-GB"/>
        </w:rPr>
        <w:t>s</w:t>
      </w:r>
      <w:r w:rsidRPr="001412BF">
        <w:rPr>
          <w:rFonts w:ascii="Arial" w:hAnsi="Arial" w:cs="Arial"/>
          <w:color w:val="000000" w:themeColor="text1"/>
          <w:lang w:val="en-GB"/>
        </w:rPr>
        <w:t xml:space="preserve"> to </w:t>
      </w:r>
      <w:r w:rsidR="00263D38" w:rsidRPr="001412BF">
        <w:rPr>
          <w:rFonts w:ascii="Arial" w:hAnsi="Arial" w:cs="Arial"/>
          <w:color w:val="000000" w:themeColor="text1"/>
          <w:lang w:val="en-GB"/>
        </w:rPr>
        <w:t xml:space="preserve">include </w:t>
      </w:r>
      <w:r w:rsidRPr="001412BF">
        <w:rPr>
          <w:rFonts w:ascii="Arial" w:hAnsi="Arial" w:cs="Arial"/>
          <w:color w:val="000000" w:themeColor="text1"/>
          <w:lang w:val="en-GB"/>
        </w:rPr>
        <w:t xml:space="preserve">the groups that cover the majority of people with disabilities by looking at organisations that represent people with physical disabilities, sensory disabilities, intellectual disabilities, autism and </w:t>
      </w:r>
      <w:r w:rsidR="006344F6" w:rsidRPr="001412BF">
        <w:rPr>
          <w:rFonts w:ascii="Arial" w:hAnsi="Arial" w:cs="Arial"/>
          <w:color w:val="000000" w:themeColor="text1"/>
          <w:lang w:val="en-GB"/>
        </w:rPr>
        <w:t xml:space="preserve">experience of </w:t>
      </w:r>
      <w:r w:rsidR="00511383" w:rsidRPr="001412BF">
        <w:rPr>
          <w:rFonts w:ascii="Arial" w:hAnsi="Arial" w:cs="Arial"/>
          <w:color w:val="000000" w:themeColor="text1"/>
          <w:lang w:val="en-GB"/>
        </w:rPr>
        <w:t xml:space="preserve">mental health </w:t>
      </w:r>
      <w:r w:rsidR="006344F6" w:rsidRPr="001412BF">
        <w:rPr>
          <w:rFonts w:ascii="Arial" w:hAnsi="Arial" w:cs="Arial"/>
          <w:color w:val="000000" w:themeColor="text1"/>
          <w:lang w:val="en-GB"/>
        </w:rPr>
        <w:t>issues</w:t>
      </w:r>
      <w:r w:rsidRPr="001412BF">
        <w:rPr>
          <w:rFonts w:ascii="Arial" w:hAnsi="Arial" w:cs="Arial"/>
          <w:color w:val="000000" w:themeColor="text1"/>
          <w:lang w:val="en-GB"/>
        </w:rPr>
        <w:t xml:space="preserve">. We </w:t>
      </w:r>
      <w:r w:rsidR="006344F6" w:rsidRPr="001412BF">
        <w:rPr>
          <w:rFonts w:ascii="Arial" w:hAnsi="Arial" w:cs="Arial"/>
          <w:color w:val="000000" w:themeColor="text1"/>
          <w:lang w:val="en-GB"/>
        </w:rPr>
        <w:t xml:space="preserve">do </w:t>
      </w:r>
      <w:r w:rsidRPr="001412BF">
        <w:rPr>
          <w:rFonts w:ascii="Arial" w:hAnsi="Arial" w:cs="Arial"/>
          <w:color w:val="000000" w:themeColor="text1"/>
          <w:lang w:val="en-GB"/>
        </w:rPr>
        <w:t>not include organisations that are based around a medical diagnosis such as the Post Polio Support Group or Muscular Dystrophy Ireland where such groups would also be represented by a broader, larger DPO or another national organisation, or where the organisation does not appear currently active in monitoring, research or advocacy.</w:t>
      </w:r>
    </w:p>
    <w:p w14:paraId="59214A5D" w14:textId="77777777" w:rsidR="00B7338A" w:rsidRPr="001412BF" w:rsidRDefault="00B7338A" w:rsidP="001412BF">
      <w:pPr>
        <w:spacing w:line="276" w:lineRule="auto"/>
        <w:rPr>
          <w:rFonts w:ascii="Arial" w:hAnsi="Arial" w:cs="Arial"/>
          <w:color w:val="000000" w:themeColor="text1"/>
          <w:lang w:val="en-GB"/>
        </w:rPr>
      </w:pPr>
    </w:p>
    <w:p w14:paraId="56B2ADB9" w14:textId="6952EBBB" w:rsidR="001F7BC6" w:rsidRPr="001412BF" w:rsidRDefault="0021545C" w:rsidP="009F0CF8">
      <w:pPr>
        <w:pStyle w:val="Heading2"/>
        <w:jc w:val="left"/>
        <w:rPr>
          <w:color w:val="000000" w:themeColor="text1"/>
        </w:rPr>
      </w:pPr>
      <w:bookmarkStart w:id="62" w:name="_Toc449696228"/>
      <w:r w:rsidRPr="001412BF">
        <w:rPr>
          <w:color w:val="000000" w:themeColor="text1"/>
        </w:rPr>
        <w:t xml:space="preserve">4.4 </w:t>
      </w:r>
      <w:r w:rsidR="001F7BC6" w:rsidRPr="001412BF">
        <w:rPr>
          <w:color w:val="000000" w:themeColor="text1"/>
        </w:rPr>
        <w:t>Mapping</w:t>
      </w:r>
      <w:bookmarkStart w:id="63" w:name="_Toc449696229"/>
      <w:bookmarkEnd w:id="62"/>
      <w:r w:rsidR="009F0CF8">
        <w:rPr>
          <w:color w:val="000000" w:themeColor="text1"/>
        </w:rPr>
        <w:t xml:space="preserve">: </w:t>
      </w:r>
      <w:r w:rsidR="001F7BC6" w:rsidRPr="001412BF">
        <w:rPr>
          <w:color w:val="000000" w:themeColor="text1"/>
        </w:rPr>
        <w:t>Disabled People</w:t>
      </w:r>
      <w:r w:rsidR="006344F6" w:rsidRPr="001412BF">
        <w:rPr>
          <w:color w:val="000000" w:themeColor="text1"/>
        </w:rPr>
        <w:t>’</w:t>
      </w:r>
      <w:r w:rsidR="001F7BC6" w:rsidRPr="001412BF">
        <w:rPr>
          <w:color w:val="000000" w:themeColor="text1"/>
        </w:rPr>
        <w:t>s Organisations under the CRPD</w:t>
      </w:r>
      <w:bookmarkEnd w:id="63"/>
    </w:p>
    <w:p w14:paraId="2D2A4272" w14:textId="77777777" w:rsidR="009F0CF8" w:rsidRDefault="009F0CF8" w:rsidP="001412BF">
      <w:pPr>
        <w:spacing w:line="276" w:lineRule="auto"/>
        <w:rPr>
          <w:rFonts w:ascii="Arial" w:hAnsi="Arial" w:cs="Arial"/>
          <w:color w:val="000000" w:themeColor="text1"/>
          <w:lang w:val="en-GB"/>
        </w:rPr>
      </w:pPr>
    </w:p>
    <w:p w14:paraId="0DA979A6" w14:textId="3E1423D3"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As stated above, the CRPD defines DPO as organisations </w:t>
      </w:r>
      <w:r w:rsidR="00A54FE7" w:rsidRPr="001412BF">
        <w:rPr>
          <w:rFonts w:ascii="Arial" w:hAnsi="Arial" w:cs="Arial"/>
          <w:color w:val="000000" w:themeColor="text1"/>
          <w:lang w:val="en-GB"/>
        </w:rPr>
        <w:t>‘</w:t>
      </w:r>
      <w:r w:rsidRPr="001412BF">
        <w:rPr>
          <w:rFonts w:ascii="Arial" w:hAnsi="Arial" w:cs="Arial"/>
          <w:color w:val="000000" w:themeColor="text1"/>
          <w:lang w:val="en-GB"/>
        </w:rPr>
        <w:t>comprising a majority of persons with disabilities</w:t>
      </w:r>
      <w:r w:rsidR="005C60AA" w:rsidRPr="001412BF">
        <w:rPr>
          <w:rFonts w:ascii="Arial" w:hAnsi="Arial" w:cs="Arial"/>
          <w:color w:val="000000" w:themeColor="text1"/>
          <w:lang w:val="en-GB"/>
        </w:rPr>
        <w:t xml:space="preserve"> – </w:t>
      </w:r>
      <w:r w:rsidRPr="001412BF">
        <w:rPr>
          <w:rFonts w:ascii="Arial" w:hAnsi="Arial" w:cs="Arial"/>
          <w:color w:val="000000" w:themeColor="text1"/>
          <w:lang w:val="en-GB"/>
        </w:rPr>
        <w:t>at least half their membership</w:t>
      </w:r>
      <w:r w:rsidR="005C60AA" w:rsidRPr="001412BF">
        <w:rPr>
          <w:rFonts w:ascii="Arial" w:hAnsi="Arial" w:cs="Arial"/>
          <w:color w:val="000000" w:themeColor="text1"/>
          <w:lang w:val="en-GB"/>
        </w:rPr>
        <w:t xml:space="preserve"> – </w:t>
      </w:r>
      <w:r w:rsidRPr="001412BF">
        <w:rPr>
          <w:rFonts w:ascii="Arial" w:hAnsi="Arial" w:cs="Arial"/>
          <w:color w:val="000000" w:themeColor="text1"/>
          <w:lang w:val="en-GB"/>
        </w:rPr>
        <w:t>and governed, led and directed by persons with disabilities</w:t>
      </w:r>
      <w:r w:rsidR="00A54FE7" w:rsidRPr="001412BF">
        <w:rPr>
          <w:rFonts w:ascii="Arial" w:hAnsi="Arial" w:cs="Arial"/>
          <w:color w:val="000000" w:themeColor="text1"/>
          <w:lang w:val="en-GB"/>
        </w:rPr>
        <w:t>’</w:t>
      </w:r>
      <w:r w:rsidRPr="001412BF">
        <w:rPr>
          <w:rFonts w:ascii="Arial" w:hAnsi="Arial" w:cs="Arial"/>
          <w:color w:val="000000" w:themeColor="text1"/>
          <w:lang w:val="en-GB"/>
        </w:rPr>
        <w:t>.</w:t>
      </w:r>
      <w:r w:rsidR="00467A3D" w:rsidRPr="001412BF">
        <w:rPr>
          <w:rFonts w:ascii="Arial" w:hAnsi="Arial" w:cs="Arial"/>
          <w:color w:val="000000" w:themeColor="text1"/>
          <w:lang w:val="en-GB"/>
        </w:rPr>
        <w:t xml:space="preserve"> </w:t>
      </w:r>
      <w:r w:rsidRPr="001412BF">
        <w:rPr>
          <w:rFonts w:ascii="Arial" w:hAnsi="Arial" w:cs="Arial"/>
          <w:color w:val="000000" w:themeColor="text1"/>
          <w:lang w:val="en-GB"/>
        </w:rPr>
        <w:t>The following organisations as examined through their mission statements, membership and leadership are DPOs under the CRPD definition that work at the national level in Ireland.</w:t>
      </w:r>
    </w:p>
    <w:p w14:paraId="39AC7BF8" w14:textId="77777777" w:rsidR="001F7BC6" w:rsidRPr="001412BF" w:rsidRDefault="001F7BC6" w:rsidP="001412BF">
      <w:pPr>
        <w:rPr>
          <w:color w:val="000000" w:themeColor="text1"/>
        </w:rPr>
      </w:pPr>
    </w:p>
    <w:p w14:paraId="291CA872" w14:textId="20651858" w:rsidR="001F7BC6" w:rsidRPr="001412BF" w:rsidRDefault="001F7BC6" w:rsidP="001412BF">
      <w:pPr>
        <w:pStyle w:val="Heading4"/>
        <w:rPr>
          <w:color w:val="000000" w:themeColor="text1"/>
        </w:rPr>
      </w:pPr>
      <w:r w:rsidRPr="001412BF">
        <w:rPr>
          <w:color w:val="000000" w:themeColor="text1"/>
        </w:rPr>
        <w:t>Áiseanna Tacaíochta</w:t>
      </w:r>
      <w:r w:rsidR="005C60AA" w:rsidRPr="001412BF">
        <w:rPr>
          <w:color w:val="000000" w:themeColor="text1"/>
        </w:rPr>
        <w:t xml:space="preserve"> </w:t>
      </w:r>
    </w:p>
    <w:p w14:paraId="4B76DE9A" w14:textId="4C2E36E7"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Áiseanna Tacaíochta or AT Network is a small organisation led by people with disabilities for a diverse group of people with disabilities.</w:t>
      </w:r>
      <w:r w:rsidR="00E63A23" w:rsidRPr="001412BF">
        <w:rPr>
          <w:rStyle w:val="FootnoteReference"/>
          <w:rFonts w:ascii="Arial" w:hAnsi="Arial" w:cs="Arial"/>
          <w:color w:val="000000" w:themeColor="text1"/>
        </w:rPr>
        <w:footnoteReference w:id="183"/>
      </w:r>
      <w:r w:rsidR="00E63A23" w:rsidRPr="001412BF">
        <w:rPr>
          <w:rFonts w:ascii="Arial" w:hAnsi="Arial" w:cs="Arial"/>
          <w:color w:val="000000" w:themeColor="text1"/>
        </w:rPr>
        <w:t xml:space="preserve"> </w:t>
      </w:r>
      <w:r w:rsidRPr="001412BF">
        <w:rPr>
          <w:rFonts w:ascii="Arial" w:hAnsi="Arial" w:cs="Arial"/>
          <w:color w:val="000000" w:themeColor="text1"/>
        </w:rPr>
        <w:t xml:space="preserve">It was founded in 2010 by a group of four people with disabilities and the network’s mission statement is </w:t>
      </w:r>
      <w:r w:rsidR="00A54FE7" w:rsidRPr="001412BF">
        <w:rPr>
          <w:rFonts w:ascii="Arial" w:hAnsi="Arial" w:cs="Arial"/>
          <w:color w:val="000000" w:themeColor="text1"/>
        </w:rPr>
        <w:t>‘</w:t>
      </w:r>
      <w:r w:rsidRPr="001412BF">
        <w:rPr>
          <w:rFonts w:ascii="Arial" w:hAnsi="Arial" w:cs="Arial"/>
          <w:color w:val="000000" w:themeColor="text1"/>
        </w:rPr>
        <w:t>To provide leadership and support in Ireland to empower those of us who have disabilities to direct our own lives and enjoy the same equality and freedoms as non-disabled citizens</w:t>
      </w:r>
      <w:r w:rsidR="00A54FE7" w:rsidRPr="001412BF">
        <w:rPr>
          <w:rFonts w:ascii="Arial" w:hAnsi="Arial" w:cs="Arial"/>
          <w:color w:val="000000" w:themeColor="text1"/>
        </w:rPr>
        <w:t>’</w:t>
      </w:r>
      <w:r w:rsidR="00E63A23" w:rsidRPr="001412BF">
        <w:rPr>
          <w:rFonts w:ascii="Arial" w:hAnsi="Arial" w:cs="Arial"/>
          <w:color w:val="000000" w:themeColor="text1"/>
        </w:rPr>
        <w:t>.</w:t>
      </w:r>
      <w:r w:rsidRPr="001412BF">
        <w:rPr>
          <w:rFonts w:ascii="Arial" w:hAnsi="Arial" w:cs="Arial"/>
          <w:color w:val="000000" w:themeColor="text1"/>
        </w:rPr>
        <w:t xml:space="preserve"> The organisation advocates for and facilitates </w:t>
      </w:r>
      <w:r w:rsidR="0004795A" w:rsidRPr="001412BF">
        <w:rPr>
          <w:rFonts w:ascii="Arial" w:hAnsi="Arial" w:cs="Arial"/>
          <w:color w:val="000000" w:themeColor="text1"/>
        </w:rPr>
        <w:t>d</w:t>
      </w:r>
      <w:r w:rsidRPr="001412BF">
        <w:rPr>
          <w:rFonts w:ascii="Arial" w:hAnsi="Arial" w:cs="Arial"/>
          <w:color w:val="000000" w:themeColor="text1"/>
        </w:rPr>
        <w:t xml:space="preserve">irect </w:t>
      </w:r>
      <w:r w:rsidR="0004795A" w:rsidRPr="001412BF">
        <w:rPr>
          <w:rFonts w:ascii="Arial" w:hAnsi="Arial" w:cs="Arial"/>
          <w:color w:val="000000" w:themeColor="text1"/>
        </w:rPr>
        <w:t>p</w:t>
      </w:r>
      <w:r w:rsidRPr="001412BF">
        <w:rPr>
          <w:rFonts w:ascii="Arial" w:hAnsi="Arial" w:cs="Arial"/>
          <w:color w:val="000000" w:themeColor="text1"/>
        </w:rPr>
        <w:t>ayments to people with disabilities in Ireland.</w:t>
      </w:r>
      <w:r w:rsidR="0004795A" w:rsidRPr="001412BF">
        <w:rPr>
          <w:rFonts w:ascii="Arial" w:hAnsi="Arial" w:cs="Arial"/>
          <w:color w:val="000000" w:themeColor="text1"/>
        </w:rPr>
        <w:t xml:space="preserve"> </w:t>
      </w:r>
      <w:r w:rsidR="00AE44A6" w:rsidRPr="001412BF">
        <w:rPr>
          <w:rFonts w:ascii="Arial" w:hAnsi="Arial" w:cs="Arial"/>
          <w:color w:val="000000" w:themeColor="text1"/>
        </w:rPr>
        <w:t>‘</w:t>
      </w:r>
      <w:r w:rsidR="0004795A" w:rsidRPr="001412BF">
        <w:rPr>
          <w:rFonts w:ascii="Arial" w:hAnsi="Arial" w:cs="Arial"/>
          <w:color w:val="000000" w:themeColor="text1"/>
        </w:rPr>
        <w:t xml:space="preserve">Direct </w:t>
      </w:r>
      <w:r w:rsidR="00AE44A6" w:rsidRPr="001412BF">
        <w:rPr>
          <w:rFonts w:ascii="Arial" w:hAnsi="Arial" w:cs="Arial"/>
          <w:color w:val="000000" w:themeColor="text1"/>
        </w:rPr>
        <w:t>p</w:t>
      </w:r>
      <w:r w:rsidR="0004795A" w:rsidRPr="001412BF">
        <w:rPr>
          <w:rFonts w:ascii="Arial" w:hAnsi="Arial" w:cs="Arial"/>
          <w:color w:val="000000" w:themeColor="text1"/>
        </w:rPr>
        <w:t>ayments</w:t>
      </w:r>
      <w:r w:rsidR="00AE44A6" w:rsidRPr="001412BF">
        <w:rPr>
          <w:rFonts w:ascii="Arial" w:hAnsi="Arial" w:cs="Arial"/>
          <w:color w:val="000000" w:themeColor="text1"/>
        </w:rPr>
        <w:t>’</w:t>
      </w:r>
      <w:r w:rsidR="0004795A" w:rsidRPr="001412BF">
        <w:rPr>
          <w:rFonts w:ascii="Arial" w:hAnsi="Arial" w:cs="Arial"/>
          <w:color w:val="000000" w:themeColor="text1"/>
        </w:rPr>
        <w:t xml:space="preserve"> </w:t>
      </w:r>
      <w:r w:rsidR="00AE44A6" w:rsidRPr="001412BF">
        <w:rPr>
          <w:rFonts w:ascii="Arial" w:hAnsi="Arial" w:cs="Arial"/>
          <w:color w:val="000000" w:themeColor="text1"/>
        </w:rPr>
        <w:t>are</w:t>
      </w:r>
      <w:r w:rsidR="00511383" w:rsidRPr="001412BF">
        <w:rPr>
          <w:rFonts w:ascii="Arial" w:hAnsi="Arial" w:cs="Arial"/>
          <w:color w:val="000000" w:themeColor="text1"/>
        </w:rPr>
        <w:t xml:space="preserve"> a form of individuali</w:t>
      </w:r>
      <w:r w:rsidR="00E63A23" w:rsidRPr="001412BF">
        <w:rPr>
          <w:rFonts w:ascii="Arial" w:hAnsi="Arial" w:cs="Arial"/>
          <w:color w:val="000000" w:themeColor="text1"/>
        </w:rPr>
        <w:t>s</w:t>
      </w:r>
      <w:r w:rsidR="00511383" w:rsidRPr="001412BF">
        <w:rPr>
          <w:rFonts w:ascii="Arial" w:hAnsi="Arial" w:cs="Arial"/>
          <w:color w:val="000000" w:themeColor="text1"/>
        </w:rPr>
        <w:t>ed funding, allocated directly to the</w:t>
      </w:r>
      <w:r w:rsidR="0004795A" w:rsidRPr="001412BF">
        <w:rPr>
          <w:rFonts w:ascii="Arial" w:hAnsi="Arial" w:cs="Arial"/>
          <w:color w:val="000000" w:themeColor="text1"/>
        </w:rPr>
        <w:t xml:space="preserve"> person with a disability, </w:t>
      </w:r>
      <w:r w:rsidR="00511383" w:rsidRPr="001412BF">
        <w:rPr>
          <w:rFonts w:ascii="Arial" w:hAnsi="Arial" w:cs="Arial"/>
          <w:color w:val="000000" w:themeColor="text1"/>
        </w:rPr>
        <w:t>to</w:t>
      </w:r>
      <w:r w:rsidR="0004795A" w:rsidRPr="001412BF">
        <w:rPr>
          <w:rFonts w:ascii="Arial" w:hAnsi="Arial" w:cs="Arial"/>
          <w:color w:val="000000" w:themeColor="text1"/>
        </w:rPr>
        <w:t xml:space="preserve"> arrange their own services</w:t>
      </w:r>
      <w:r w:rsidR="00511383" w:rsidRPr="001412BF">
        <w:rPr>
          <w:rFonts w:ascii="Arial" w:hAnsi="Arial" w:cs="Arial"/>
          <w:color w:val="000000" w:themeColor="text1"/>
        </w:rPr>
        <w:t>, in contrast to the existing system of block funding allocated to disability service providers</w:t>
      </w:r>
      <w:r w:rsidR="0004795A" w:rsidRPr="001412BF">
        <w:rPr>
          <w:rFonts w:ascii="Arial" w:hAnsi="Arial" w:cs="Arial"/>
          <w:color w:val="000000" w:themeColor="text1"/>
        </w:rPr>
        <w:t>.</w:t>
      </w:r>
      <w:r w:rsidRPr="001412BF">
        <w:rPr>
          <w:rFonts w:ascii="Arial" w:hAnsi="Arial" w:cs="Arial"/>
          <w:color w:val="000000" w:themeColor="text1"/>
        </w:rPr>
        <w:t xml:space="preserve"> In addition to this work</w:t>
      </w:r>
      <w:r w:rsidR="00E63A23" w:rsidRPr="001412BF">
        <w:rPr>
          <w:rFonts w:ascii="Arial" w:hAnsi="Arial" w:cs="Arial"/>
          <w:color w:val="000000" w:themeColor="text1"/>
        </w:rPr>
        <w:t>,</w:t>
      </w:r>
      <w:r w:rsidRPr="001412BF">
        <w:rPr>
          <w:rFonts w:ascii="Arial" w:hAnsi="Arial" w:cs="Arial"/>
          <w:color w:val="000000" w:themeColor="text1"/>
        </w:rPr>
        <w:t xml:space="preserve"> it held a </w:t>
      </w:r>
      <w:r w:rsidR="00E63A23" w:rsidRPr="001412BF">
        <w:rPr>
          <w:rFonts w:ascii="Arial" w:hAnsi="Arial" w:cs="Arial"/>
          <w:color w:val="000000" w:themeColor="text1"/>
        </w:rPr>
        <w:t xml:space="preserve">first assembly </w:t>
      </w:r>
      <w:r w:rsidRPr="001412BF">
        <w:rPr>
          <w:rFonts w:ascii="Arial" w:hAnsi="Arial" w:cs="Arial"/>
          <w:color w:val="000000" w:themeColor="text1"/>
        </w:rPr>
        <w:t xml:space="preserve">in June of 2015 in Athlone </w:t>
      </w:r>
      <w:r w:rsidR="00E63A23" w:rsidRPr="001412BF">
        <w:rPr>
          <w:rFonts w:ascii="Arial" w:hAnsi="Arial" w:cs="Arial"/>
          <w:color w:val="000000" w:themeColor="text1"/>
        </w:rPr>
        <w:t xml:space="preserve">that was intended </w:t>
      </w:r>
      <w:r w:rsidRPr="001412BF">
        <w:rPr>
          <w:rFonts w:ascii="Arial" w:hAnsi="Arial" w:cs="Arial"/>
          <w:color w:val="000000" w:themeColor="text1"/>
        </w:rPr>
        <w:t>to create a new disability rights movement in Ireland led by people with disabilities</w:t>
      </w:r>
      <w:r w:rsidR="00511383" w:rsidRPr="001412BF">
        <w:rPr>
          <w:rFonts w:ascii="Arial" w:hAnsi="Arial" w:cs="Arial"/>
          <w:color w:val="000000" w:themeColor="text1"/>
        </w:rPr>
        <w:t xml:space="preserve"> and their allies</w:t>
      </w:r>
      <w:r w:rsidRPr="001412BF">
        <w:rPr>
          <w:rFonts w:ascii="Arial" w:hAnsi="Arial" w:cs="Arial"/>
          <w:color w:val="000000" w:themeColor="text1"/>
        </w:rPr>
        <w:t>.</w:t>
      </w:r>
      <w:r w:rsidRPr="001412BF">
        <w:rPr>
          <w:rStyle w:val="FootnoteReference"/>
          <w:rFonts w:ascii="Arial" w:hAnsi="Arial" w:cs="Arial"/>
          <w:color w:val="000000" w:themeColor="text1"/>
        </w:rPr>
        <w:footnoteReference w:id="184"/>
      </w:r>
    </w:p>
    <w:p w14:paraId="2A4694D6" w14:textId="77777777" w:rsidR="001F7BC6" w:rsidRPr="001412BF" w:rsidRDefault="001F7BC6" w:rsidP="001412BF">
      <w:pPr>
        <w:rPr>
          <w:color w:val="000000" w:themeColor="text1"/>
        </w:rPr>
      </w:pPr>
    </w:p>
    <w:p w14:paraId="70C895E1" w14:textId="23FD0BB8" w:rsidR="001F7BC6" w:rsidRPr="001412BF" w:rsidRDefault="001F7BC6" w:rsidP="001412BF">
      <w:pPr>
        <w:pStyle w:val="Heading4"/>
        <w:rPr>
          <w:color w:val="000000" w:themeColor="text1"/>
        </w:rPr>
      </w:pPr>
      <w:r w:rsidRPr="001412BF">
        <w:rPr>
          <w:color w:val="000000" w:themeColor="text1"/>
        </w:rPr>
        <w:lastRenderedPageBreak/>
        <w:t>AsIAm</w:t>
      </w:r>
    </w:p>
    <w:p w14:paraId="5A2AC529" w14:textId="1800A2A7" w:rsidR="001F7BC6" w:rsidRPr="001412BF" w:rsidRDefault="00EA68E8" w:rsidP="001412BF">
      <w:pPr>
        <w:spacing w:line="276" w:lineRule="auto"/>
        <w:rPr>
          <w:rFonts w:ascii="Arial" w:eastAsiaTheme="majorEastAsia" w:hAnsi="Arial" w:cs="Arial"/>
          <w:color w:val="000000" w:themeColor="text1"/>
          <w:lang w:val="en-GB"/>
        </w:rPr>
      </w:pPr>
      <w:r>
        <w:rPr>
          <w:rFonts w:ascii="Arial" w:eastAsiaTheme="majorEastAsia" w:hAnsi="Arial" w:cs="Arial"/>
          <w:color w:val="000000" w:themeColor="text1"/>
          <w:lang w:val="en-GB"/>
        </w:rPr>
        <w:t>As I A</w:t>
      </w:r>
      <w:r w:rsidR="001F7BC6" w:rsidRPr="001412BF">
        <w:rPr>
          <w:rFonts w:ascii="Arial" w:eastAsiaTheme="majorEastAsia" w:hAnsi="Arial" w:cs="Arial"/>
          <w:color w:val="000000" w:themeColor="text1"/>
          <w:lang w:val="en-GB"/>
        </w:rPr>
        <w:t>m is an autism spectrum organisation providing information, advice, and a meeting point.</w:t>
      </w:r>
      <w:r w:rsidR="005F7ECD" w:rsidRPr="001412BF">
        <w:rPr>
          <w:rStyle w:val="FootnoteReference"/>
          <w:rFonts w:ascii="Arial" w:hAnsi="Arial" w:cs="Arial"/>
          <w:color w:val="000000" w:themeColor="text1"/>
        </w:rPr>
        <w:footnoteReference w:id="185"/>
      </w:r>
      <w:r w:rsidR="001F7BC6" w:rsidRPr="001412BF">
        <w:rPr>
          <w:rFonts w:ascii="Arial" w:eastAsiaTheme="majorEastAsia" w:hAnsi="Arial" w:cs="Arial"/>
          <w:color w:val="000000" w:themeColor="text1"/>
          <w:lang w:val="en-GB"/>
        </w:rPr>
        <w:t xml:space="preserve"> </w:t>
      </w:r>
      <w:r w:rsidR="0004795A" w:rsidRPr="001412BF">
        <w:rPr>
          <w:rFonts w:ascii="Arial" w:eastAsiaTheme="majorEastAsia" w:hAnsi="Arial" w:cs="Arial"/>
          <w:color w:val="000000" w:themeColor="text1"/>
          <w:lang w:val="en-GB"/>
        </w:rPr>
        <w:t xml:space="preserve">It was </w:t>
      </w:r>
      <w:r w:rsidR="00511383" w:rsidRPr="001412BF">
        <w:rPr>
          <w:rFonts w:ascii="Arial" w:eastAsiaTheme="majorEastAsia" w:hAnsi="Arial" w:cs="Arial"/>
          <w:color w:val="000000" w:themeColor="text1"/>
          <w:lang w:val="en-GB"/>
        </w:rPr>
        <w:t>founded</w:t>
      </w:r>
      <w:r w:rsidR="0004795A" w:rsidRPr="001412BF">
        <w:rPr>
          <w:rFonts w:ascii="Arial" w:eastAsiaTheme="majorEastAsia" w:hAnsi="Arial" w:cs="Arial"/>
          <w:color w:val="000000" w:themeColor="text1"/>
          <w:lang w:val="en-GB"/>
        </w:rPr>
        <w:t xml:space="preserve"> by</w:t>
      </w:r>
      <w:r>
        <w:rPr>
          <w:rFonts w:ascii="Arial" w:eastAsiaTheme="majorEastAsia" w:hAnsi="Arial" w:cs="Arial"/>
          <w:color w:val="000000" w:themeColor="text1"/>
          <w:lang w:val="en-GB"/>
        </w:rPr>
        <w:t xml:space="preserve"> a person with autism</w:t>
      </w:r>
      <w:r w:rsidR="001F7BC6" w:rsidRPr="001412BF">
        <w:rPr>
          <w:rFonts w:ascii="Arial" w:eastAsiaTheme="majorEastAsia" w:hAnsi="Arial" w:cs="Arial"/>
          <w:color w:val="000000" w:themeColor="text1"/>
          <w:lang w:val="en-GB"/>
        </w:rPr>
        <w:t xml:space="preserve"> in 2014. The purpose of the </w:t>
      </w:r>
      <w:r w:rsidR="00511383" w:rsidRPr="001412BF">
        <w:rPr>
          <w:rFonts w:ascii="Arial" w:eastAsiaTheme="majorEastAsia" w:hAnsi="Arial" w:cs="Arial"/>
          <w:color w:val="000000" w:themeColor="text1"/>
          <w:lang w:val="en-GB"/>
        </w:rPr>
        <w:t xml:space="preserve">organisation </w:t>
      </w:r>
      <w:r w:rsidR="001F7BC6" w:rsidRPr="001412BF">
        <w:rPr>
          <w:rFonts w:ascii="Arial" w:eastAsiaTheme="majorEastAsia" w:hAnsi="Arial" w:cs="Arial"/>
          <w:color w:val="000000" w:themeColor="text1"/>
          <w:lang w:val="en-GB"/>
        </w:rPr>
        <w:t>is to educate people about autism, empower people with autism and advocate on behalf of people with autism.</w:t>
      </w:r>
      <w:r w:rsidR="001F7BC6" w:rsidRPr="001412BF">
        <w:rPr>
          <w:rStyle w:val="FootnoteReference"/>
          <w:rFonts w:ascii="Arial" w:eastAsiaTheme="majorEastAsia" w:hAnsi="Arial" w:cs="Arial"/>
          <w:color w:val="000000" w:themeColor="text1"/>
          <w:lang w:val="en-GB"/>
        </w:rPr>
        <w:footnoteReference w:id="186"/>
      </w:r>
      <w:r w:rsidR="001F7BC6" w:rsidRPr="001412BF">
        <w:rPr>
          <w:rFonts w:ascii="Arial" w:eastAsiaTheme="majorEastAsia" w:hAnsi="Arial" w:cs="Arial"/>
          <w:color w:val="000000" w:themeColor="text1"/>
          <w:lang w:val="en-GB"/>
        </w:rPr>
        <w:t xml:space="preserve"> It provides support and information both to people with autism and families and friends of people with autism.</w:t>
      </w:r>
      <w:r w:rsidR="00EC1276" w:rsidRPr="001412BF">
        <w:rPr>
          <w:rStyle w:val="FootnoteReference"/>
          <w:rFonts w:ascii="Arial" w:eastAsiaTheme="majorEastAsia" w:hAnsi="Arial" w:cs="Arial"/>
          <w:color w:val="000000" w:themeColor="text1"/>
          <w:lang w:val="en-GB"/>
        </w:rPr>
        <w:footnoteReference w:id="187"/>
      </w:r>
    </w:p>
    <w:p w14:paraId="35DA8971" w14:textId="77777777" w:rsidR="001F7BC6" w:rsidRPr="001412BF" w:rsidRDefault="001F7BC6" w:rsidP="001412BF">
      <w:pPr>
        <w:rPr>
          <w:color w:val="000000" w:themeColor="text1"/>
        </w:rPr>
      </w:pPr>
    </w:p>
    <w:p w14:paraId="1BD77BD6" w14:textId="3DB7567B" w:rsidR="001F7BC6" w:rsidRPr="001412BF" w:rsidRDefault="001F7BC6" w:rsidP="001412BF">
      <w:pPr>
        <w:pStyle w:val="Heading4"/>
        <w:rPr>
          <w:color w:val="000000" w:themeColor="text1"/>
        </w:rPr>
      </w:pPr>
      <w:r w:rsidRPr="001412BF">
        <w:rPr>
          <w:color w:val="000000" w:themeColor="text1"/>
        </w:rPr>
        <w:t>Centres for Independent Living</w:t>
      </w:r>
      <w:r w:rsidR="005C60AA" w:rsidRPr="001412BF">
        <w:rPr>
          <w:color w:val="000000" w:themeColor="text1"/>
        </w:rPr>
        <w:t xml:space="preserve"> </w:t>
      </w:r>
    </w:p>
    <w:p w14:paraId="34B674AB" w14:textId="7F5B5534"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The Centre</w:t>
      </w:r>
      <w:r w:rsidR="00AE44A6" w:rsidRPr="001412BF">
        <w:rPr>
          <w:rFonts w:ascii="Arial" w:hAnsi="Arial" w:cs="Arial"/>
          <w:color w:val="000000" w:themeColor="text1"/>
          <w:lang w:val="en-GB"/>
        </w:rPr>
        <w:t>s</w:t>
      </w:r>
      <w:r w:rsidRPr="001412BF">
        <w:rPr>
          <w:rFonts w:ascii="Arial" w:hAnsi="Arial" w:cs="Arial"/>
          <w:color w:val="000000" w:themeColor="text1"/>
          <w:lang w:val="en-GB"/>
        </w:rPr>
        <w:t xml:space="preserve"> for Independent Living</w:t>
      </w:r>
      <w:r w:rsidR="005F7ECD" w:rsidRPr="001412BF">
        <w:rPr>
          <w:rStyle w:val="FootnoteReference"/>
          <w:rFonts w:ascii="Arial" w:hAnsi="Arial" w:cs="Arial"/>
          <w:color w:val="000000" w:themeColor="text1"/>
        </w:rPr>
        <w:footnoteReference w:id="188"/>
      </w:r>
      <w:r w:rsidRPr="001412BF">
        <w:rPr>
          <w:rFonts w:ascii="Arial" w:hAnsi="Arial" w:cs="Arial"/>
          <w:color w:val="000000" w:themeColor="text1"/>
          <w:lang w:val="en-GB"/>
        </w:rPr>
        <w:t xml:space="preserve"> were first established in Dublin in 1992.</w:t>
      </w:r>
      <w:r w:rsidRPr="001412BF">
        <w:rPr>
          <w:rStyle w:val="FootnoteReference"/>
          <w:rFonts w:ascii="Arial" w:hAnsi="Arial" w:cs="Arial"/>
          <w:color w:val="000000" w:themeColor="text1"/>
          <w:lang w:val="en-GB"/>
        </w:rPr>
        <w:footnoteReference w:id="189"/>
      </w:r>
      <w:r w:rsidRPr="001412BF">
        <w:rPr>
          <w:rFonts w:ascii="Arial" w:hAnsi="Arial" w:cs="Arial"/>
          <w:color w:val="000000" w:themeColor="text1"/>
          <w:lang w:val="en-GB"/>
        </w:rPr>
        <w:t xml:space="preserve"> </w:t>
      </w:r>
      <w:r w:rsidR="00EA68E8">
        <w:rPr>
          <w:rFonts w:ascii="Arial" w:hAnsi="Arial" w:cs="Arial"/>
          <w:color w:val="000000" w:themeColor="text1"/>
          <w:lang w:val="en-GB"/>
        </w:rPr>
        <w:t>Their</w:t>
      </w:r>
      <w:r w:rsidR="005F7ECD" w:rsidRPr="001412BF">
        <w:rPr>
          <w:rFonts w:ascii="Arial" w:hAnsi="Arial" w:cs="Arial"/>
          <w:color w:val="000000" w:themeColor="text1"/>
          <w:lang w:val="en-GB"/>
        </w:rPr>
        <w:t xml:space="preserve"> </w:t>
      </w:r>
      <w:r w:rsidRPr="001412BF">
        <w:rPr>
          <w:rFonts w:ascii="Arial" w:hAnsi="Arial" w:cs="Arial"/>
          <w:color w:val="000000" w:themeColor="text1"/>
          <w:lang w:val="en-GB"/>
        </w:rPr>
        <w:t xml:space="preserve">mission states that </w:t>
      </w:r>
      <w:r w:rsidR="00AE44A6" w:rsidRPr="001412BF">
        <w:rPr>
          <w:rFonts w:ascii="Arial" w:hAnsi="Arial" w:cs="Arial"/>
          <w:color w:val="000000" w:themeColor="text1"/>
          <w:lang w:val="en-GB"/>
        </w:rPr>
        <w:t>they</w:t>
      </w:r>
      <w:r w:rsidRPr="001412BF">
        <w:rPr>
          <w:rFonts w:ascii="Arial" w:hAnsi="Arial" w:cs="Arial"/>
          <w:color w:val="000000" w:themeColor="text1"/>
          <w:lang w:val="en-GB"/>
        </w:rPr>
        <w:t xml:space="preserve"> </w:t>
      </w:r>
      <w:r w:rsidR="00AE44A6" w:rsidRPr="001412BF">
        <w:rPr>
          <w:rFonts w:ascii="Arial" w:hAnsi="Arial" w:cs="Arial"/>
          <w:color w:val="000000" w:themeColor="text1"/>
          <w:lang w:val="en-GB"/>
        </w:rPr>
        <w:t>are</w:t>
      </w:r>
      <w:r w:rsidRPr="001412BF">
        <w:rPr>
          <w:rFonts w:ascii="Arial" w:hAnsi="Arial" w:cs="Arial"/>
          <w:color w:val="000000" w:themeColor="text1"/>
          <w:lang w:val="en-GB"/>
        </w:rPr>
        <w:t xml:space="preserve"> a user-led organisation that is committed to achieving equality for people with disabilities.</w:t>
      </w:r>
      <w:r w:rsidRPr="001412BF">
        <w:rPr>
          <w:rStyle w:val="FootnoteReference"/>
          <w:rFonts w:ascii="Arial" w:hAnsi="Arial" w:cs="Arial"/>
          <w:color w:val="000000" w:themeColor="text1"/>
          <w:lang w:val="en-GB"/>
        </w:rPr>
        <w:footnoteReference w:id="190"/>
      </w:r>
      <w:r w:rsidRPr="001412BF">
        <w:rPr>
          <w:rFonts w:ascii="Arial" w:hAnsi="Arial" w:cs="Arial"/>
          <w:color w:val="000000" w:themeColor="text1"/>
          <w:lang w:val="en-GB"/>
        </w:rPr>
        <w:t xml:space="preserve"> The </w:t>
      </w:r>
      <w:r w:rsidR="00D52034" w:rsidRPr="001412BF">
        <w:rPr>
          <w:rFonts w:ascii="Arial" w:hAnsi="Arial" w:cs="Arial"/>
          <w:color w:val="000000" w:themeColor="text1"/>
          <w:lang w:val="en-GB"/>
        </w:rPr>
        <w:t>C</w:t>
      </w:r>
      <w:r w:rsidRPr="001412BF">
        <w:rPr>
          <w:rFonts w:ascii="Arial" w:hAnsi="Arial" w:cs="Arial"/>
          <w:color w:val="000000" w:themeColor="text1"/>
          <w:lang w:val="en-GB"/>
        </w:rPr>
        <w:t xml:space="preserve">entres operate in 23 locations throughout the Republic of Ireland. The </w:t>
      </w:r>
      <w:r w:rsidR="00D52034" w:rsidRPr="001412BF">
        <w:rPr>
          <w:rFonts w:ascii="Arial" w:hAnsi="Arial" w:cs="Arial"/>
          <w:color w:val="000000" w:themeColor="text1"/>
          <w:lang w:val="en-GB"/>
        </w:rPr>
        <w:t>C</w:t>
      </w:r>
      <w:r w:rsidR="005C60AA" w:rsidRPr="001412BF">
        <w:rPr>
          <w:rFonts w:ascii="Arial" w:hAnsi="Arial" w:cs="Arial"/>
          <w:color w:val="000000" w:themeColor="text1"/>
          <w:lang w:val="en-GB"/>
        </w:rPr>
        <w:t>entre</w:t>
      </w:r>
      <w:r w:rsidR="00EA68E8">
        <w:rPr>
          <w:rFonts w:ascii="Arial" w:hAnsi="Arial" w:cs="Arial"/>
          <w:color w:val="000000" w:themeColor="text1"/>
          <w:lang w:val="en-GB"/>
        </w:rPr>
        <w:t>s</w:t>
      </w:r>
      <w:r w:rsidR="005C60AA" w:rsidRPr="001412BF">
        <w:rPr>
          <w:rFonts w:ascii="Arial" w:hAnsi="Arial" w:cs="Arial"/>
          <w:color w:val="000000" w:themeColor="text1"/>
          <w:lang w:val="en-GB"/>
        </w:rPr>
        <w:t xml:space="preserve"> </w:t>
      </w:r>
      <w:r w:rsidR="00EA68E8">
        <w:rPr>
          <w:rFonts w:ascii="Arial" w:hAnsi="Arial" w:cs="Arial"/>
          <w:color w:val="000000" w:themeColor="text1"/>
          <w:lang w:val="en-GB"/>
        </w:rPr>
        <w:t>are</w:t>
      </w:r>
      <w:r w:rsidRPr="001412BF">
        <w:rPr>
          <w:rFonts w:ascii="Arial" w:hAnsi="Arial" w:cs="Arial"/>
          <w:color w:val="000000" w:themeColor="text1"/>
          <w:lang w:val="en-GB"/>
        </w:rPr>
        <w:t xml:space="preserve"> the lead member of the European Network of Independent Living (ENIL). ENIL describes itself as </w:t>
      </w:r>
      <w:r w:rsidR="00A54FE7" w:rsidRPr="001412BF">
        <w:rPr>
          <w:rFonts w:ascii="Arial" w:hAnsi="Arial" w:cs="Arial"/>
          <w:color w:val="000000" w:themeColor="text1"/>
          <w:lang w:val="en-GB"/>
        </w:rPr>
        <w:t>‘</w:t>
      </w:r>
      <w:r w:rsidRPr="001412BF">
        <w:rPr>
          <w:rFonts w:ascii="Arial" w:hAnsi="Arial" w:cs="Arial"/>
          <w:color w:val="000000" w:themeColor="text1"/>
          <w:lang w:val="en-GB"/>
        </w:rPr>
        <w:t>a forum for all disabled people, Independent Living organisations and their non-disabled allies on the issues of Independent Living.</w:t>
      </w:r>
      <w:r w:rsidR="00A54FE7"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191"/>
      </w:r>
    </w:p>
    <w:p w14:paraId="56A6993D" w14:textId="77777777" w:rsidR="001F7BC6" w:rsidRPr="001412BF" w:rsidRDefault="001F7BC6" w:rsidP="001412BF">
      <w:pPr>
        <w:rPr>
          <w:color w:val="000000" w:themeColor="text1"/>
        </w:rPr>
      </w:pPr>
    </w:p>
    <w:p w14:paraId="5051A030" w14:textId="33661CB3" w:rsidR="001F7BC6" w:rsidRPr="001412BF" w:rsidRDefault="001F7BC6" w:rsidP="001412BF">
      <w:pPr>
        <w:pStyle w:val="Heading4"/>
        <w:rPr>
          <w:color w:val="000000" w:themeColor="text1"/>
        </w:rPr>
      </w:pPr>
      <w:r w:rsidRPr="001412BF">
        <w:rPr>
          <w:color w:val="000000" w:themeColor="text1"/>
        </w:rPr>
        <w:t>Irish Deaf Society</w:t>
      </w:r>
      <w:r w:rsidR="005C60AA" w:rsidRPr="001412BF">
        <w:rPr>
          <w:color w:val="000000" w:themeColor="text1"/>
        </w:rPr>
        <w:t xml:space="preserve"> </w:t>
      </w:r>
    </w:p>
    <w:p w14:paraId="667B21E9" w14:textId="6DE0B741"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According to </w:t>
      </w:r>
      <w:r w:rsidR="005F7ECD" w:rsidRPr="001412BF">
        <w:rPr>
          <w:rFonts w:ascii="Arial" w:hAnsi="Arial" w:cs="Arial"/>
          <w:color w:val="000000" w:themeColor="text1"/>
          <w:lang w:val="en-GB"/>
        </w:rPr>
        <w:t xml:space="preserve">its </w:t>
      </w:r>
      <w:r w:rsidRPr="001412BF">
        <w:rPr>
          <w:rFonts w:ascii="Arial" w:hAnsi="Arial" w:cs="Arial"/>
          <w:color w:val="000000" w:themeColor="text1"/>
          <w:lang w:val="en-GB"/>
        </w:rPr>
        <w:t>website</w:t>
      </w:r>
      <w:r w:rsidR="00EA68E8">
        <w:rPr>
          <w:rFonts w:ascii="Arial" w:hAnsi="Arial" w:cs="Arial"/>
          <w:color w:val="000000" w:themeColor="text1"/>
          <w:lang w:val="en-GB"/>
        </w:rPr>
        <w:t>,</w:t>
      </w:r>
      <w:r w:rsidRPr="001412BF">
        <w:rPr>
          <w:rFonts w:ascii="Arial" w:hAnsi="Arial" w:cs="Arial"/>
          <w:color w:val="000000" w:themeColor="text1"/>
          <w:lang w:val="en-GB"/>
        </w:rPr>
        <w:t xml:space="preserve"> Irish Deaf Society is the largest </w:t>
      </w:r>
      <w:r w:rsidR="004C7DD9" w:rsidRPr="001412BF">
        <w:rPr>
          <w:rFonts w:ascii="Arial" w:hAnsi="Arial" w:cs="Arial"/>
          <w:color w:val="000000" w:themeColor="text1"/>
          <w:lang w:val="en-GB"/>
        </w:rPr>
        <w:t>D</w:t>
      </w:r>
      <w:r w:rsidRPr="001412BF">
        <w:rPr>
          <w:rFonts w:ascii="Arial" w:hAnsi="Arial" w:cs="Arial"/>
          <w:color w:val="000000" w:themeColor="text1"/>
          <w:lang w:val="en-GB"/>
        </w:rPr>
        <w:t>eaf</w:t>
      </w:r>
      <w:r w:rsidR="00494203" w:rsidRPr="001412BF">
        <w:rPr>
          <w:rFonts w:ascii="Arial" w:hAnsi="Arial" w:cs="Arial"/>
          <w:color w:val="000000" w:themeColor="text1"/>
          <w:lang w:val="en-GB"/>
        </w:rPr>
        <w:t>-led</w:t>
      </w:r>
      <w:r w:rsidR="00EC1276" w:rsidRPr="001412BF">
        <w:rPr>
          <w:rFonts w:ascii="Arial" w:hAnsi="Arial" w:cs="Arial"/>
          <w:color w:val="000000" w:themeColor="text1"/>
          <w:lang w:val="en-GB"/>
        </w:rPr>
        <w:t xml:space="preserve"> </w:t>
      </w:r>
      <w:r w:rsidRPr="001412BF">
        <w:rPr>
          <w:rFonts w:ascii="Arial" w:hAnsi="Arial" w:cs="Arial"/>
          <w:color w:val="000000" w:themeColor="text1"/>
          <w:lang w:val="en-GB"/>
        </w:rPr>
        <w:t>organisation in Ireland and also works with the hard of hearing community.</w:t>
      </w:r>
      <w:r w:rsidR="005F7ECD" w:rsidRPr="001412BF">
        <w:rPr>
          <w:rStyle w:val="FootnoteReference"/>
          <w:rFonts w:ascii="Arial" w:hAnsi="Arial" w:cs="Arial"/>
          <w:color w:val="000000" w:themeColor="text1"/>
        </w:rPr>
        <w:footnoteReference w:id="192"/>
      </w:r>
      <w:r w:rsidRPr="001412BF">
        <w:rPr>
          <w:rFonts w:ascii="Arial" w:hAnsi="Arial" w:cs="Arial"/>
          <w:color w:val="000000" w:themeColor="text1"/>
          <w:lang w:val="en-GB"/>
        </w:rPr>
        <w:t xml:space="preserve"> </w:t>
      </w:r>
      <w:r w:rsidR="005F7ECD" w:rsidRPr="001412BF">
        <w:rPr>
          <w:rFonts w:ascii="Arial" w:hAnsi="Arial" w:cs="Arial"/>
          <w:color w:val="000000" w:themeColor="text1"/>
          <w:lang w:val="en-GB"/>
        </w:rPr>
        <w:t xml:space="preserve">Its </w:t>
      </w:r>
      <w:r w:rsidRPr="001412BF">
        <w:rPr>
          <w:rFonts w:ascii="Arial" w:hAnsi="Arial" w:cs="Arial"/>
          <w:color w:val="000000" w:themeColor="text1"/>
          <w:lang w:val="en-GB"/>
        </w:rPr>
        <w:t xml:space="preserve">board is entirely made up of members of the </w:t>
      </w:r>
      <w:r w:rsidR="005F7ECD" w:rsidRPr="001412BF">
        <w:rPr>
          <w:rFonts w:ascii="Arial" w:hAnsi="Arial" w:cs="Arial"/>
          <w:color w:val="000000" w:themeColor="text1"/>
          <w:lang w:val="en-GB"/>
        </w:rPr>
        <w:t xml:space="preserve">Deaf </w:t>
      </w:r>
      <w:r w:rsidRPr="001412BF">
        <w:rPr>
          <w:rFonts w:ascii="Arial" w:hAnsi="Arial" w:cs="Arial"/>
          <w:color w:val="000000" w:themeColor="text1"/>
          <w:lang w:val="en-GB"/>
        </w:rPr>
        <w:t xml:space="preserve">community of Ireland and </w:t>
      </w:r>
      <w:r w:rsidR="005F7ECD" w:rsidRPr="001412BF">
        <w:rPr>
          <w:rFonts w:ascii="Arial" w:hAnsi="Arial" w:cs="Arial"/>
          <w:color w:val="000000" w:themeColor="text1"/>
          <w:lang w:val="en-GB"/>
        </w:rPr>
        <w:t xml:space="preserve">its </w:t>
      </w:r>
      <w:r w:rsidRPr="001412BF">
        <w:rPr>
          <w:rFonts w:ascii="Arial" w:hAnsi="Arial" w:cs="Arial"/>
          <w:color w:val="000000" w:themeColor="text1"/>
          <w:lang w:val="en-GB"/>
        </w:rPr>
        <w:t xml:space="preserve">mission statement revolves around the promotion of rights </w:t>
      </w:r>
      <w:r w:rsidR="005F7ECD" w:rsidRPr="001412BF">
        <w:rPr>
          <w:rFonts w:ascii="Arial" w:hAnsi="Arial" w:cs="Arial"/>
          <w:color w:val="000000" w:themeColor="text1"/>
          <w:lang w:val="en-GB"/>
        </w:rPr>
        <w:t xml:space="preserve">of </w:t>
      </w:r>
      <w:r w:rsidRPr="001412BF">
        <w:rPr>
          <w:rFonts w:ascii="Arial" w:hAnsi="Arial" w:cs="Arial"/>
          <w:color w:val="000000" w:themeColor="text1"/>
          <w:lang w:val="en-GB"/>
        </w:rPr>
        <w:t xml:space="preserve">and equality </w:t>
      </w:r>
      <w:r w:rsidR="005F7ECD" w:rsidRPr="001412BF">
        <w:rPr>
          <w:rFonts w:ascii="Arial" w:hAnsi="Arial" w:cs="Arial"/>
          <w:color w:val="000000" w:themeColor="text1"/>
          <w:lang w:val="en-GB"/>
        </w:rPr>
        <w:t xml:space="preserve">for </w:t>
      </w:r>
      <w:r w:rsidR="004C7DD9" w:rsidRPr="001412BF">
        <w:rPr>
          <w:rFonts w:ascii="Arial" w:hAnsi="Arial" w:cs="Arial"/>
          <w:color w:val="000000" w:themeColor="text1"/>
          <w:lang w:val="en-GB"/>
        </w:rPr>
        <w:t>D</w:t>
      </w:r>
      <w:r w:rsidRPr="001412BF">
        <w:rPr>
          <w:rFonts w:ascii="Arial" w:hAnsi="Arial" w:cs="Arial"/>
          <w:color w:val="000000" w:themeColor="text1"/>
          <w:lang w:val="en-GB"/>
        </w:rPr>
        <w:t xml:space="preserve">eaf people in Ireland. The organisation was founded by a group of </w:t>
      </w:r>
      <w:r w:rsidR="005F7ECD" w:rsidRPr="001412BF">
        <w:rPr>
          <w:rFonts w:ascii="Arial" w:hAnsi="Arial" w:cs="Arial"/>
          <w:color w:val="000000" w:themeColor="text1"/>
          <w:lang w:val="en-GB"/>
        </w:rPr>
        <w:t xml:space="preserve">Deaf </w:t>
      </w:r>
      <w:r w:rsidRPr="001412BF">
        <w:rPr>
          <w:rFonts w:ascii="Arial" w:hAnsi="Arial" w:cs="Arial"/>
          <w:color w:val="000000" w:themeColor="text1"/>
          <w:lang w:val="en-GB"/>
        </w:rPr>
        <w:t xml:space="preserve">people in 1981 and currently represents 5,000 </w:t>
      </w:r>
      <w:r w:rsidR="004C7DD9" w:rsidRPr="001412BF">
        <w:rPr>
          <w:rFonts w:ascii="Arial" w:hAnsi="Arial" w:cs="Arial"/>
          <w:color w:val="000000" w:themeColor="text1"/>
          <w:lang w:val="en-GB"/>
        </w:rPr>
        <w:t>D</w:t>
      </w:r>
      <w:r w:rsidRPr="001412BF">
        <w:rPr>
          <w:rFonts w:ascii="Arial" w:hAnsi="Arial" w:cs="Arial"/>
          <w:color w:val="000000" w:themeColor="text1"/>
          <w:lang w:val="en-GB"/>
        </w:rPr>
        <w:t>eaf and hard of hearing people in Ireland.</w:t>
      </w:r>
      <w:r w:rsidRPr="001412BF">
        <w:rPr>
          <w:rStyle w:val="FootnoteReference"/>
          <w:rFonts w:ascii="Arial" w:hAnsi="Arial" w:cs="Arial"/>
          <w:color w:val="000000" w:themeColor="text1"/>
          <w:lang w:val="en-GB"/>
        </w:rPr>
        <w:footnoteReference w:id="193"/>
      </w:r>
      <w:r w:rsidRPr="001412BF">
        <w:rPr>
          <w:rFonts w:ascii="Arial" w:hAnsi="Arial" w:cs="Arial"/>
          <w:color w:val="000000" w:themeColor="text1"/>
          <w:lang w:val="en-GB"/>
        </w:rPr>
        <w:t xml:space="preserve"> It is the Irish </w:t>
      </w:r>
      <w:r w:rsidRPr="001412BF">
        <w:rPr>
          <w:rFonts w:ascii="Arial" w:hAnsi="Arial" w:cs="Arial"/>
          <w:color w:val="000000" w:themeColor="text1"/>
          <w:lang w:val="en-GB"/>
        </w:rPr>
        <w:lastRenderedPageBreak/>
        <w:t xml:space="preserve">member of the World Federation of the Deaf (WFD). </w:t>
      </w:r>
      <w:r w:rsidRPr="001412BF">
        <w:rPr>
          <w:rStyle w:val="FootnoteReference"/>
          <w:rFonts w:ascii="Arial" w:hAnsi="Arial" w:cs="Arial"/>
          <w:color w:val="000000" w:themeColor="text1"/>
          <w:lang w:val="en-GB"/>
        </w:rPr>
        <w:footnoteReference w:id="194"/>
      </w:r>
      <w:r w:rsidRPr="001412BF">
        <w:rPr>
          <w:rFonts w:ascii="Arial" w:hAnsi="Arial" w:cs="Arial"/>
          <w:color w:val="000000" w:themeColor="text1"/>
          <w:lang w:val="en-GB"/>
        </w:rPr>
        <w:t xml:space="preserve"> WFD is the largest Deaf organisation in the world and the UN recognised spokes-organisation for Deaf people.</w:t>
      </w:r>
      <w:r w:rsidRPr="001412BF">
        <w:rPr>
          <w:rStyle w:val="FootnoteReference"/>
          <w:rFonts w:ascii="Arial" w:hAnsi="Arial" w:cs="Arial"/>
          <w:color w:val="000000" w:themeColor="text1"/>
          <w:lang w:val="en-GB"/>
        </w:rPr>
        <w:footnoteReference w:id="195"/>
      </w:r>
      <w:r w:rsidRPr="001412BF">
        <w:rPr>
          <w:rFonts w:ascii="Arial" w:hAnsi="Arial" w:cs="Arial"/>
          <w:color w:val="000000" w:themeColor="text1"/>
          <w:lang w:val="en-GB"/>
        </w:rPr>
        <w:t xml:space="preserve"> </w:t>
      </w:r>
    </w:p>
    <w:p w14:paraId="1CD0C4A2" w14:textId="77777777" w:rsidR="001F7BC6" w:rsidRPr="001412BF" w:rsidRDefault="001F7BC6" w:rsidP="001412BF">
      <w:pPr>
        <w:rPr>
          <w:color w:val="000000" w:themeColor="text1"/>
        </w:rPr>
      </w:pPr>
    </w:p>
    <w:p w14:paraId="10143E4A" w14:textId="56B5268B" w:rsidR="001F7BC6" w:rsidRPr="001412BF" w:rsidRDefault="001F7BC6" w:rsidP="001412BF">
      <w:pPr>
        <w:pStyle w:val="Heading4"/>
        <w:rPr>
          <w:color w:val="000000" w:themeColor="text1"/>
        </w:rPr>
      </w:pPr>
      <w:r w:rsidRPr="001412BF">
        <w:rPr>
          <w:color w:val="000000" w:themeColor="text1"/>
        </w:rPr>
        <w:t>MindFreedom Ireland</w:t>
      </w:r>
    </w:p>
    <w:p w14:paraId="73A662A3" w14:textId="7E949236"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MindFreedom Ireland</w:t>
      </w:r>
      <w:r w:rsidR="005F7ECD" w:rsidRPr="001412BF">
        <w:rPr>
          <w:rStyle w:val="FootnoteReference"/>
          <w:rFonts w:ascii="Arial" w:hAnsi="Arial" w:cs="Arial"/>
          <w:color w:val="000000" w:themeColor="text1"/>
          <w:lang w:val="en-GB"/>
        </w:rPr>
        <w:footnoteReference w:id="196"/>
      </w:r>
      <w:r w:rsidRPr="001412BF">
        <w:rPr>
          <w:rFonts w:ascii="Arial" w:hAnsi="Arial" w:cs="Arial"/>
          <w:color w:val="000000" w:themeColor="text1"/>
          <w:lang w:val="en-GB"/>
        </w:rPr>
        <w:t xml:space="preserve"> was started in 2003 as a way to explore and promote alternatives to the psychiatric model of mental health care.</w:t>
      </w:r>
      <w:r w:rsidRPr="001412BF">
        <w:rPr>
          <w:rStyle w:val="FootnoteReference"/>
          <w:rFonts w:ascii="Arial" w:hAnsi="Arial" w:cs="Arial"/>
          <w:color w:val="000000" w:themeColor="text1"/>
          <w:lang w:val="en-GB"/>
        </w:rPr>
        <w:footnoteReference w:id="197"/>
      </w:r>
      <w:r w:rsidRPr="001412BF">
        <w:rPr>
          <w:rFonts w:ascii="Arial" w:hAnsi="Arial" w:cs="Arial"/>
          <w:color w:val="000000" w:themeColor="text1"/>
          <w:lang w:val="en-GB"/>
        </w:rPr>
        <w:t xml:space="preserve"> People with experience </w:t>
      </w:r>
      <w:r w:rsidR="005F7ECD" w:rsidRPr="001412BF">
        <w:rPr>
          <w:rFonts w:ascii="Arial" w:hAnsi="Arial" w:cs="Arial"/>
          <w:color w:val="000000" w:themeColor="text1"/>
          <w:lang w:val="en-GB"/>
        </w:rPr>
        <w:t>of</w:t>
      </w:r>
      <w:r w:rsidRPr="001412BF">
        <w:rPr>
          <w:rFonts w:ascii="Arial" w:hAnsi="Arial" w:cs="Arial"/>
          <w:color w:val="000000" w:themeColor="text1"/>
          <w:lang w:val="en-GB"/>
        </w:rPr>
        <w:t xml:space="preserve"> the mental health system founded the group. The group is linked to both the European Network of Users and Survivors of Psychiatry and the World Network of Users and Survivors of Psychiatry. The organisation describes most of its members as users and survivors of psychiatry. It </w:t>
      </w:r>
      <w:r w:rsidR="00511383" w:rsidRPr="001412BF">
        <w:rPr>
          <w:rFonts w:ascii="Arial" w:hAnsi="Arial" w:cs="Arial"/>
          <w:color w:val="000000" w:themeColor="text1"/>
          <w:lang w:val="en-GB"/>
        </w:rPr>
        <w:t>has also supported the development</w:t>
      </w:r>
      <w:r w:rsidR="004F745E" w:rsidRPr="001412BF">
        <w:rPr>
          <w:rFonts w:ascii="Arial" w:hAnsi="Arial" w:cs="Arial"/>
          <w:color w:val="000000" w:themeColor="text1"/>
          <w:lang w:val="en-GB"/>
        </w:rPr>
        <w:t xml:space="preserve"> </w:t>
      </w:r>
      <w:r w:rsidRPr="001412BF">
        <w:rPr>
          <w:rFonts w:ascii="Arial" w:hAnsi="Arial" w:cs="Arial"/>
          <w:color w:val="000000" w:themeColor="text1"/>
          <w:lang w:val="en-GB"/>
        </w:rPr>
        <w:t>of Hearing Voices</w:t>
      </w:r>
      <w:r w:rsidR="0037562F" w:rsidRPr="001412BF">
        <w:rPr>
          <w:rFonts w:ascii="Arial" w:hAnsi="Arial" w:cs="Arial"/>
          <w:color w:val="000000" w:themeColor="text1"/>
          <w:lang w:val="en-GB"/>
        </w:rPr>
        <w:t xml:space="preserve"> Ireland</w:t>
      </w:r>
      <w:r w:rsidRPr="001412BF">
        <w:rPr>
          <w:rFonts w:ascii="Arial" w:hAnsi="Arial" w:cs="Arial"/>
          <w:color w:val="000000" w:themeColor="text1"/>
          <w:lang w:val="en-GB"/>
        </w:rPr>
        <w:t xml:space="preserve">, an emerging </w:t>
      </w:r>
      <w:r w:rsidR="005C60AA" w:rsidRPr="001412BF">
        <w:rPr>
          <w:rFonts w:ascii="Arial" w:hAnsi="Arial" w:cs="Arial"/>
          <w:color w:val="000000" w:themeColor="text1"/>
          <w:lang w:val="en-GB"/>
        </w:rPr>
        <w:t xml:space="preserve">Irish </w:t>
      </w:r>
      <w:r w:rsidRPr="001412BF">
        <w:rPr>
          <w:rFonts w:ascii="Arial" w:hAnsi="Arial" w:cs="Arial"/>
          <w:color w:val="000000" w:themeColor="text1"/>
          <w:lang w:val="en-GB"/>
        </w:rPr>
        <w:t>DPO for people who hear voices</w:t>
      </w:r>
      <w:r w:rsidR="0037562F" w:rsidRPr="001412BF">
        <w:rPr>
          <w:rFonts w:ascii="Arial" w:hAnsi="Arial" w:cs="Arial"/>
          <w:color w:val="000000" w:themeColor="text1"/>
          <w:lang w:val="en-GB"/>
        </w:rPr>
        <w:t>, by sponsoring the organisation’s opening conference</w:t>
      </w:r>
      <w:r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198"/>
      </w:r>
    </w:p>
    <w:p w14:paraId="51230B8A" w14:textId="77777777" w:rsidR="001F7BC6" w:rsidRPr="001412BF" w:rsidRDefault="001F7BC6" w:rsidP="001412BF">
      <w:pPr>
        <w:rPr>
          <w:color w:val="000000" w:themeColor="text1"/>
        </w:rPr>
      </w:pPr>
    </w:p>
    <w:p w14:paraId="487E7E94" w14:textId="398C51D3" w:rsidR="001F7BC6" w:rsidRPr="001412BF" w:rsidRDefault="001F7BC6" w:rsidP="001412BF">
      <w:pPr>
        <w:pStyle w:val="Heading4"/>
        <w:rPr>
          <w:color w:val="000000" w:themeColor="text1"/>
        </w:rPr>
      </w:pPr>
      <w:r w:rsidRPr="001412BF">
        <w:rPr>
          <w:color w:val="000000" w:themeColor="text1"/>
        </w:rPr>
        <w:t>National Council of People with Disabilities</w:t>
      </w:r>
    </w:p>
    <w:p w14:paraId="37CADE9D" w14:textId="413B7CFE"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The National Council of People with Disabilities was started in 2012 after the government </w:t>
      </w:r>
      <w:r w:rsidR="004F745E" w:rsidRPr="001412BF">
        <w:rPr>
          <w:rFonts w:ascii="Arial" w:hAnsi="Arial" w:cs="Arial"/>
          <w:color w:val="000000" w:themeColor="text1"/>
          <w:lang w:val="en-GB"/>
        </w:rPr>
        <w:t xml:space="preserve">ceased funding </w:t>
      </w:r>
      <w:r w:rsidRPr="001412BF">
        <w:rPr>
          <w:rFonts w:ascii="Arial" w:hAnsi="Arial" w:cs="Arial"/>
          <w:color w:val="000000" w:themeColor="text1"/>
          <w:lang w:val="en-GB"/>
        </w:rPr>
        <w:t>People with Disabilities in Ireland.</w:t>
      </w:r>
      <w:r w:rsidR="00B538A4" w:rsidRPr="001412BF">
        <w:rPr>
          <w:rStyle w:val="FootnoteReference"/>
          <w:rFonts w:ascii="Arial" w:hAnsi="Arial" w:cs="Arial"/>
          <w:color w:val="000000" w:themeColor="text1"/>
          <w:lang w:val="en-GB"/>
        </w:rPr>
        <w:footnoteReference w:id="199"/>
      </w:r>
      <w:r w:rsidRPr="001412BF">
        <w:rPr>
          <w:rFonts w:ascii="Arial" w:hAnsi="Arial" w:cs="Arial"/>
          <w:color w:val="000000" w:themeColor="text1"/>
          <w:lang w:val="en-GB"/>
        </w:rPr>
        <w:t xml:space="preserve"> It is made up of former members of that organisation </w:t>
      </w:r>
      <w:r w:rsidR="00B538A4" w:rsidRPr="001412BF">
        <w:rPr>
          <w:rFonts w:ascii="Arial" w:hAnsi="Arial" w:cs="Arial"/>
          <w:color w:val="000000" w:themeColor="text1"/>
          <w:lang w:val="en-GB"/>
        </w:rPr>
        <w:t xml:space="preserve">and </w:t>
      </w:r>
      <w:r w:rsidRPr="001412BF">
        <w:rPr>
          <w:rFonts w:ascii="Arial" w:hAnsi="Arial" w:cs="Arial"/>
          <w:color w:val="000000" w:themeColor="text1"/>
          <w:lang w:val="en-GB"/>
        </w:rPr>
        <w:t>seems to be largely active in the west of Ireland</w:t>
      </w:r>
      <w:r w:rsidR="00B538A4" w:rsidRPr="001412BF">
        <w:rPr>
          <w:rFonts w:ascii="Arial" w:hAnsi="Arial" w:cs="Arial"/>
          <w:color w:val="000000" w:themeColor="text1"/>
          <w:lang w:val="en-GB"/>
        </w:rPr>
        <w:t>.</w:t>
      </w:r>
      <w:r w:rsidRPr="001412BF">
        <w:rPr>
          <w:rFonts w:ascii="Arial" w:hAnsi="Arial" w:cs="Arial"/>
          <w:color w:val="000000" w:themeColor="text1"/>
          <w:lang w:val="en-GB"/>
        </w:rPr>
        <w:t xml:space="preserve"> (</w:t>
      </w:r>
      <w:r w:rsidR="00B538A4" w:rsidRPr="001412BF">
        <w:rPr>
          <w:rFonts w:ascii="Arial" w:hAnsi="Arial" w:cs="Arial"/>
          <w:color w:val="000000" w:themeColor="text1"/>
          <w:lang w:val="en-GB"/>
        </w:rPr>
        <w:t>T</w:t>
      </w:r>
      <w:r w:rsidRPr="001412BF">
        <w:rPr>
          <w:rFonts w:ascii="Arial" w:hAnsi="Arial" w:cs="Arial"/>
          <w:color w:val="000000" w:themeColor="text1"/>
          <w:lang w:val="en-GB"/>
        </w:rPr>
        <w:t>he headquarters are in Clare</w:t>
      </w:r>
      <w:r w:rsidR="00B538A4" w:rsidRPr="001412BF">
        <w:rPr>
          <w:rFonts w:ascii="Arial" w:hAnsi="Arial" w:cs="Arial"/>
          <w:color w:val="000000" w:themeColor="text1"/>
          <w:lang w:val="en-GB"/>
        </w:rPr>
        <w:t>.</w:t>
      </w:r>
      <w:r w:rsidR="0041409B" w:rsidRPr="001412BF">
        <w:rPr>
          <w:rFonts w:ascii="Arial" w:hAnsi="Arial" w:cs="Arial"/>
          <w:color w:val="000000" w:themeColor="text1"/>
          <w:lang w:val="en-GB"/>
        </w:rPr>
        <w:t>)</w:t>
      </w:r>
    </w:p>
    <w:p w14:paraId="7CCB079F" w14:textId="77777777" w:rsidR="001F7BC6" w:rsidRPr="001412BF" w:rsidRDefault="001F7BC6" w:rsidP="001412BF">
      <w:pPr>
        <w:rPr>
          <w:color w:val="000000" w:themeColor="text1"/>
        </w:rPr>
      </w:pPr>
    </w:p>
    <w:p w14:paraId="13F04FC2" w14:textId="2236E302" w:rsidR="001F7BC6" w:rsidRPr="001412BF" w:rsidRDefault="001F7BC6" w:rsidP="001412BF">
      <w:pPr>
        <w:pStyle w:val="Heading4"/>
        <w:rPr>
          <w:color w:val="000000" w:themeColor="text1"/>
        </w:rPr>
      </w:pPr>
      <w:r w:rsidRPr="001412BF">
        <w:rPr>
          <w:color w:val="000000" w:themeColor="text1"/>
        </w:rPr>
        <w:t>National Platform of Self Advocates</w:t>
      </w:r>
    </w:p>
    <w:p w14:paraId="053075A9" w14:textId="3397B0F2"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Founded in 2011 the National Platform of Self Advocates</w:t>
      </w:r>
      <w:r w:rsidR="004F745E" w:rsidRPr="001412BF">
        <w:rPr>
          <w:rFonts w:ascii="Arial" w:hAnsi="Arial" w:cs="Arial"/>
          <w:color w:val="000000" w:themeColor="text1"/>
          <w:lang w:val="en-GB"/>
        </w:rPr>
        <w:t xml:space="preserve"> </w:t>
      </w:r>
      <w:r w:rsidRPr="001412BF">
        <w:rPr>
          <w:rFonts w:ascii="Arial" w:hAnsi="Arial" w:cs="Arial"/>
          <w:color w:val="000000" w:themeColor="text1"/>
          <w:lang w:val="en-GB"/>
        </w:rPr>
        <w:t>is composed of self-advocates with disabilities (largely people with intellectual disabilities and people with autism).</w:t>
      </w:r>
      <w:r w:rsidR="00B538A4" w:rsidRPr="001412BF">
        <w:rPr>
          <w:rStyle w:val="FootnoteReference"/>
          <w:rFonts w:ascii="Arial" w:hAnsi="Arial" w:cs="Arial"/>
          <w:color w:val="000000" w:themeColor="text1"/>
          <w:lang w:val="en-GB"/>
        </w:rPr>
        <w:footnoteReference w:id="200"/>
      </w:r>
      <w:r w:rsidRPr="001412BF">
        <w:rPr>
          <w:rFonts w:ascii="Arial" w:hAnsi="Arial" w:cs="Arial"/>
          <w:color w:val="000000" w:themeColor="text1"/>
          <w:lang w:val="en-GB"/>
        </w:rPr>
        <w:t xml:space="preserve"> All twelve members of its steering committee are people with disabilities.</w:t>
      </w:r>
      <w:r w:rsidRPr="001412BF">
        <w:rPr>
          <w:rStyle w:val="FootnoteReference"/>
          <w:rFonts w:ascii="Arial" w:hAnsi="Arial" w:cs="Arial"/>
          <w:color w:val="000000" w:themeColor="text1"/>
          <w:lang w:val="en-GB"/>
        </w:rPr>
        <w:footnoteReference w:id="201"/>
      </w:r>
    </w:p>
    <w:p w14:paraId="2F1E8001" w14:textId="77777777" w:rsidR="001F7BC6" w:rsidRPr="001412BF" w:rsidRDefault="001F7BC6" w:rsidP="001412BF">
      <w:pPr>
        <w:rPr>
          <w:color w:val="000000" w:themeColor="text1"/>
        </w:rPr>
      </w:pPr>
    </w:p>
    <w:p w14:paraId="40217543" w14:textId="77777777" w:rsidR="001F7BC6" w:rsidRPr="001412BF" w:rsidRDefault="001F7BC6" w:rsidP="001412BF">
      <w:pPr>
        <w:pStyle w:val="Heading4"/>
        <w:rPr>
          <w:color w:val="000000" w:themeColor="text1"/>
        </w:rPr>
      </w:pPr>
      <w:r w:rsidRPr="001412BF">
        <w:rPr>
          <w:color w:val="000000" w:themeColor="text1"/>
        </w:rPr>
        <w:t>Recovery Experts by Experience</w:t>
      </w:r>
    </w:p>
    <w:p w14:paraId="5E9C6F71" w14:textId="1C226048" w:rsidR="001F7BC6" w:rsidRPr="001412BF" w:rsidRDefault="00B538A4"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Recovery Experts by Experience </w:t>
      </w:r>
      <w:r w:rsidR="001F7BC6" w:rsidRPr="001412BF">
        <w:rPr>
          <w:rFonts w:ascii="Arial" w:hAnsi="Arial" w:cs="Arial"/>
          <w:color w:val="000000" w:themeColor="text1"/>
          <w:lang w:val="en-GB"/>
        </w:rPr>
        <w:t xml:space="preserve">is a small group made up of people in Ireland who have personal experience with the mental health system. Members of the group come from all over Ireland. Amnesty International established an Experts by Experience Advisory Group in 2008 as a part of its </w:t>
      </w:r>
      <w:r w:rsidR="00363495" w:rsidRPr="001412BF">
        <w:rPr>
          <w:rFonts w:ascii="Arial" w:hAnsi="Arial" w:cs="Arial"/>
          <w:color w:val="000000" w:themeColor="text1"/>
          <w:lang w:val="en-GB"/>
        </w:rPr>
        <w:t xml:space="preserve">now concluded </w:t>
      </w:r>
      <w:r w:rsidR="001F7BC6" w:rsidRPr="001412BF">
        <w:rPr>
          <w:rFonts w:ascii="Arial" w:hAnsi="Arial" w:cs="Arial"/>
          <w:color w:val="000000" w:themeColor="text1"/>
          <w:lang w:val="en-GB"/>
        </w:rPr>
        <w:t>mental health campaign in Ireland,</w:t>
      </w:r>
      <w:r w:rsidR="001F7BC6" w:rsidRPr="001412BF">
        <w:rPr>
          <w:rStyle w:val="FootnoteReference"/>
          <w:rFonts w:ascii="Arial" w:hAnsi="Arial" w:cs="Arial"/>
          <w:color w:val="000000" w:themeColor="text1"/>
          <w:lang w:val="en-GB"/>
        </w:rPr>
        <w:footnoteReference w:id="202"/>
      </w:r>
      <w:r w:rsidR="001F7BC6" w:rsidRPr="001412BF">
        <w:rPr>
          <w:rFonts w:ascii="Arial" w:hAnsi="Arial" w:cs="Arial"/>
          <w:color w:val="000000" w:themeColor="text1"/>
          <w:lang w:val="en-GB"/>
        </w:rPr>
        <w:t xml:space="preserve"> and members of this group have now gone on to form their own organisation. Amnesty described </w:t>
      </w:r>
      <w:r w:rsidRPr="001412BF">
        <w:rPr>
          <w:rFonts w:ascii="Arial" w:hAnsi="Arial" w:cs="Arial"/>
          <w:color w:val="000000" w:themeColor="text1"/>
          <w:lang w:val="en-GB"/>
        </w:rPr>
        <w:t xml:space="preserve">Recovery Experts by Experience </w:t>
      </w:r>
      <w:r w:rsidR="001F7BC6" w:rsidRPr="001412BF">
        <w:rPr>
          <w:rFonts w:ascii="Arial" w:hAnsi="Arial" w:cs="Arial"/>
          <w:color w:val="000000" w:themeColor="text1"/>
          <w:lang w:val="en-GB"/>
        </w:rPr>
        <w:t xml:space="preserve">as at the </w:t>
      </w:r>
      <w:r w:rsidR="00A54FE7" w:rsidRPr="001412BF">
        <w:rPr>
          <w:rFonts w:ascii="Arial" w:hAnsi="Arial" w:cs="Arial"/>
          <w:color w:val="000000" w:themeColor="text1"/>
          <w:lang w:val="en-GB"/>
        </w:rPr>
        <w:t>‘</w:t>
      </w:r>
      <w:r w:rsidR="001F7BC6" w:rsidRPr="001412BF">
        <w:rPr>
          <w:rFonts w:ascii="Arial" w:hAnsi="Arial" w:cs="Arial"/>
          <w:color w:val="000000" w:themeColor="text1"/>
          <w:lang w:val="en-GB"/>
        </w:rPr>
        <w:t>forefront of the mental health movement in Ireland.</w:t>
      </w:r>
      <w:r w:rsidR="00A54FE7" w:rsidRPr="001412BF">
        <w:rPr>
          <w:rFonts w:ascii="Arial" w:hAnsi="Arial" w:cs="Arial"/>
          <w:color w:val="000000" w:themeColor="text1"/>
          <w:lang w:val="en-GB"/>
        </w:rPr>
        <w:t>’</w:t>
      </w:r>
      <w:r w:rsidR="001F7BC6" w:rsidRPr="001412BF">
        <w:rPr>
          <w:rFonts w:ascii="Arial" w:hAnsi="Arial" w:cs="Arial"/>
          <w:color w:val="000000" w:themeColor="text1"/>
          <w:lang w:val="en-GB"/>
        </w:rPr>
        <w:t xml:space="preserve"> Members of </w:t>
      </w:r>
      <w:r w:rsidRPr="001412BF">
        <w:rPr>
          <w:rFonts w:ascii="Arial" w:hAnsi="Arial" w:cs="Arial"/>
          <w:color w:val="000000" w:themeColor="text1"/>
          <w:lang w:val="en-GB"/>
        </w:rPr>
        <w:t xml:space="preserve">Recovery Experts by Experience </w:t>
      </w:r>
      <w:r w:rsidR="001F7BC6" w:rsidRPr="001412BF">
        <w:rPr>
          <w:rFonts w:ascii="Arial" w:hAnsi="Arial" w:cs="Arial"/>
          <w:color w:val="000000" w:themeColor="text1"/>
          <w:lang w:val="en-GB"/>
        </w:rPr>
        <w:t>were actively involved in a coalition of over 15 NGOs across disability, mental health and ageing which campaigned for a human-rights compliant Assisted Decision-Making (Capacity) Act 2015.</w:t>
      </w:r>
    </w:p>
    <w:p w14:paraId="326C35AB" w14:textId="77777777" w:rsidR="001F7BC6" w:rsidRPr="001412BF" w:rsidRDefault="001F7BC6" w:rsidP="001412BF">
      <w:pPr>
        <w:rPr>
          <w:color w:val="000000" w:themeColor="text1"/>
        </w:rPr>
      </w:pPr>
    </w:p>
    <w:p w14:paraId="7C539F02" w14:textId="7FB848B9" w:rsidR="001F7BC6" w:rsidRPr="001412BF" w:rsidRDefault="0021545C" w:rsidP="001412BF">
      <w:pPr>
        <w:pStyle w:val="Heading2"/>
        <w:jc w:val="left"/>
        <w:rPr>
          <w:color w:val="000000" w:themeColor="text1"/>
        </w:rPr>
      </w:pPr>
      <w:bookmarkStart w:id="64" w:name="_Toc449696230"/>
      <w:r w:rsidRPr="001412BF">
        <w:rPr>
          <w:color w:val="000000" w:themeColor="text1"/>
        </w:rPr>
        <w:t xml:space="preserve">4.5 </w:t>
      </w:r>
      <w:r w:rsidR="00D70F9C">
        <w:rPr>
          <w:color w:val="000000" w:themeColor="text1"/>
        </w:rPr>
        <w:t xml:space="preserve">Mapping: </w:t>
      </w:r>
      <w:r w:rsidR="001F7BC6" w:rsidRPr="001412BF">
        <w:rPr>
          <w:color w:val="000000" w:themeColor="text1"/>
        </w:rPr>
        <w:t>Civil Society in Ireland</w:t>
      </w:r>
      <w:bookmarkEnd w:id="64"/>
    </w:p>
    <w:p w14:paraId="5389A5D4" w14:textId="77777777" w:rsidR="003667A4" w:rsidRDefault="003667A4" w:rsidP="001412BF">
      <w:pPr>
        <w:spacing w:line="276" w:lineRule="auto"/>
        <w:rPr>
          <w:rFonts w:ascii="Arial" w:hAnsi="Arial" w:cs="Arial"/>
          <w:color w:val="000000" w:themeColor="text1"/>
          <w:lang w:val="en-GB"/>
        </w:rPr>
      </w:pPr>
    </w:p>
    <w:p w14:paraId="638BACE1" w14:textId="0A8E39B2" w:rsidR="001F7BC6" w:rsidRPr="001412BF" w:rsidRDefault="001F7BC6" w:rsidP="001412BF">
      <w:pPr>
        <w:spacing w:line="276" w:lineRule="auto"/>
        <w:rPr>
          <w:rFonts w:ascii="Arial" w:hAnsi="Arial" w:cs="Arial"/>
          <w:color w:val="000000" w:themeColor="text1"/>
          <w:lang w:val="en-GB"/>
        </w:rPr>
      </w:pPr>
      <w:bookmarkStart w:id="65" w:name="_GoBack"/>
      <w:bookmarkEnd w:id="65"/>
      <w:r w:rsidRPr="001412BF">
        <w:rPr>
          <w:rFonts w:ascii="Arial" w:hAnsi="Arial" w:cs="Arial"/>
          <w:color w:val="000000" w:themeColor="text1"/>
          <w:lang w:val="en-GB"/>
        </w:rPr>
        <w:t xml:space="preserve">Organisations discussed in this category do not meet the CRPD definition for DPOs, but are nonetheless able and expected to play an important role in the monitoring process. </w:t>
      </w:r>
      <w:r w:rsidR="009064C7" w:rsidRPr="001412BF">
        <w:rPr>
          <w:rFonts w:ascii="Arial" w:hAnsi="Arial" w:cs="Arial"/>
          <w:color w:val="000000" w:themeColor="text1"/>
          <w:lang w:val="en-GB"/>
        </w:rPr>
        <w:t xml:space="preserve">This report </w:t>
      </w:r>
      <w:r w:rsidRPr="001412BF">
        <w:rPr>
          <w:rFonts w:ascii="Arial" w:hAnsi="Arial" w:cs="Arial"/>
          <w:color w:val="000000" w:themeColor="text1"/>
          <w:lang w:val="en-GB"/>
        </w:rPr>
        <w:t>list</w:t>
      </w:r>
      <w:r w:rsidR="009064C7" w:rsidRPr="001412BF">
        <w:rPr>
          <w:rFonts w:ascii="Arial" w:hAnsi="Arial" w:cs="Arial"/>
          <w:color w:val="000000" w:themeColor="text1"/>
          <w:lang w:val="en-GB"/>
        </w:rPr>
        <w:t>s</w:t>
      </w:r>
      <w:r w:rsidRPr="001412BF">
        <w:rPr>
          <w:rFonts w:ascii="Arial" w:hAnsi="Arial" w:cs="Arial"/>
          <w:color w:val="000000" w:themeColor="text1"/>
          <w:lang w:val="en-GB"/>
        </w:rPr>
        <w:t xml:space="preserve"> the larger and more prominent disability organisations in Ireland </w:t>
      </w:r>
      <w:r w:rsidR="00B538A4" w:rsidRPr="001412BF">
        <w:rPr>
          <w:rFonts w:ascii="Arial" w:hAnsi="Arial" w:cs="Arial"/>
          <w:color w:val="000000" w:themeColor="text1"/>
          <w:lang w:val="en-GB"/>
        </w:rPr>
        <w:t xml:space="preserve">that </w:t>
      </w:r>
      <w:r w:rsidRPr="001412BF">
        <w:rPr>
          <w:rFonts w:ascii="Arial" w:hAnsi="Arial" w:cs="Arial"/>
          <w:color w:val="000000" w:themeColor="text1"/>
          <w:lang w:val="en-GB"/>
        </w:rPr>
        <w:t xml:space="preserve">have regularly participated in national advocacy or policy discussions around disability. Several of them are the representative organisation for Ireland in international or European </w:t>
      </w:r>
      <w:r w:rsidR="00CC28E2" w:rsidRPr="001412BF">
        <w:rPr>
          <w:rFonts w:ascii="Arial" w:hAnsi="Arial" w:cs="Arial"/>
          <w:color w:val="000000" w:themeColor="text1"/>
          <w:lang w:val="en-GB"/>
        </w:rPr>
        <w:t>fora</w:t>
      </w:r>
      <w:r w:rsidRPr="001412BF">
        <w:rPr>
          <w:rFonts w:ascii="Arial" w:hAnsi="Arial" w:cs="Arial"/>
          <w:color w:val="000000" w:themeColor="text1"/>
          <w:lang w:val="en-GB"/>
        </w:rPr>
        <w:t>. Many of these organisations play a role in policy making and advocacy on a national level on disability issues. It is also important to note that the organisations listed below are only a sample of the civil society groups working on disability issues in Ireland, and this section is not presented as a complete list of organisations.</w:t>
      </w:r>
    </w:p>
    <w:p w14:paraId="007416A6" w14:textId="77777777" w:rsidR="001F7BC6" w:rsidRPr="001412BF" w:rsidRDefault="001F7BC6" w:rsidP="001412BF">
      <w:pPr>
        <w:rPr>
          <w:color w:val="000000" w:themeColor="text1"/>
        </w:rPr>
      </w:pPr>
    </w:p>
    <w:p w14:paraId="009588CB" w14:textId="0D48118C" w:rsidR="001F7BC6" w:rsidRPr="001412BF" w:rsidRDefault="001F7BC6" w:rsidP="001412BF">
      <w:pPr>
        <w:pStyle w:val="Heading4"/>
        <w:rPr>
          <w:color w:val="000000" w:themeColor="text1"/>
        </w:rPr>
      </w:pPr>
      <w:r w:rsidRPr="001412BF">
        <w:rPr>
          <w:color w:val="000000" w:themeColor="text1"/>
        </w:rPr>
        <w:t>DeafHear</w:t>
      </w:r>
    </w:p>
    <w:p w14:paraId="03AD86DA" w14:textId="20D5DDF6"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Deaf Hear was established in 1964 and advocates on behalf of </w:t>
      </w:r>
      <w:r w:rsidR="004C7DD9" w:rsidRPr="001412BF">
        <w:rPr>
          <w:rFonts w:ascii="Arial" w:hAnsi="Arial" w:cs="Arial"/>
          <w:color w:val="000000" w:themeColor="text1"/>
          <w:lang w:val="en-GB"/>
        </w:rPr>
        <w:t>D</w:t>
      </w:r>
      <w:r w:rsidRPr="001412BF">
        <w:rPr>
          <w:rFonts w:ascii="Arial" w:hAnsi="Arial" w:cs="Arial"/>
          <w:color w:val="000000" w:themeColor="text1"/>
          <w:lang w:val="en-GB"/>
        </w:rPr>
        <w:t>eaf and hard of hearing</w:t>
      </w:r>
      <w:r w:rsidR="0037562F" w:rsidRPr="001412BF">
        <w:rPr>
          <w:rFonts w:ascii="Arial" w:hAnsi="Arial" w:cs="Arial"/>
          <w:color w:val="000000" w:themeColor="text1"/>
          <w:lang w:val="en-GB"/>
        </w:rPr>
        <w:t xml:space="preserve"> people</w:t>
      </w:r>
      <w:r w:rsidRPr="001412BF">
        <w:rPr>
          <w:rFonts w:ascii="Arial" w:hAnsi="Arial" w:cs="Arial"/>
          <w:color w:val="000000" w:themeColor="text1"/>
          <w:lang w:val="en-GB"/>
        </w:rPr>
        <w:t xml:space="preserve"> and their families.</w:t>
      </w:r>
      <w:r w:rsidR="00B538A4" w:rsidRPr="001412BF">
        <w:rPr>
          <w:rStyle w:val="FootnoteReference"/>
          <w:rFonts w:ascii="Arial" w:hAnsi="Arial" w:cs="Arial"/>
          <w:color w:val="000000" w:themeColor="text1"/>
          <w:lang w:val="en-GB"/>
        </w:rPr>
        <w:footnoteReference w:id="203"/>
      </w:r>
      <w:r w:rsidRPr="001412BF">
        <w:rPr>
          <w:rFonts w:ascii="Arial" w:hAnsi="Arial" w:cs="Arial"/>
          <w:color w:val="000000" w:themeColor="text1"/>
          <w:lang w:val="en-GB"/>
        </w:rPr>
        <w:t xml:space="preserve"> It is also a major service provider in Ireland for </w:t>
      </w:r>
      <w:r w:rsidR="004C7DD9" w:rsidRPr="001412BF">
        <w:rPr>
          <w:rFonts w:ascii="Arial" w:hAnsi="Arial" w:cs="Arial"/>
          <w:color w:val="000000" w:themeColor="text1"/>
          <w:lang w:val="en-GB"/>
        </w:rPr>
        <w:t>D</w:t>
      </w:r>
      <w:r w:rsidRPr="001412BF">
        <w:rPr>
          <w:rFonts w:ascii="Arial" w:hAnsi="Arial" w:cs="Arial"/>
          <w:color w:val="000000" w:themeColor="text1"/>
          <w:lang w:val="en-GB"/>
        </w:rPr>
        <w:t>eaf</w:t>
      </w:r>
      <w:r w:rsidR="0037562F" w:rsidRPr="001412BF">
        <w:rPr>
          <w:rFonts w:ascii="Arial" w:hAnsi="Arial" w:cs="Arial"/>
          <w:color w:val="000000" w:themeColor="text1"/>
          <w:lang w:val="en-GB"/>
        </w:rPr>
        <w:t xml:space="preserve"> people</w:t>
      </w:r>
      <w:r w:rsidRPr="001412BF">
        <w:rPr>
          <w:rFonts w:ascii="Arial" w:hAnsi="Arial" w:cs="Arial"/>
          <w:color w:val="000000" w:themeColor="text1"/>
          <w:lang w:val="en-GB"/>
        </w:rPr>
        <w:t xml:space="preserve"> and people who are hard of hearing. Only two members of </w:t>
      </w:r>
      <w:r w:rsidR="00B538A4" w:rsidRPr="001412BF">
        <w:rPr>
          <w:rFonts w:ascii="Arial" w:hAnsi="Arial" w:cs="Arial"/>
          <w:color w:val="000000" w:themeColor="text1"/>
          <w:lang w:val="en-GB"/>
        </w:rPr>
        <w:t xml:space="preserve">its </w:t>
      </w:r>
      <w:r w:rsidRPr="001412BF">
        <w:rPr>
          <w:rFonts w:ascii="Arial" w:hAnsi="Arial" w:cs="Arial"/>
          <w:color w:val="000000" w:themeColor="text1"/>
          <w:lang w:val="en-GB"/>
        </w:rPr>
        <w:t xml:space="preserve">current board self identify as </w:t>
      </w:r>
      <w:r w:rsidR="004C7DD9" w:rsidRPr="001412BF">
        <w:rPr>
          <w:rFonts w:ascii="Arial" w:hAnsi="Arial" w:cs="Arial"/>
          <w:color w:val="000000" w:themeColor="text1"/>
          <w:lang w:val="en-GB"/>
        </w:rPr>
        <w:t>D</w:t>
      </w:r>
      <w:r w:rsidRPr="001412BF">
        <w:rPr>
          <w:rFonts w:ascii="Arial" w:hAnsi="Arial" w:cs="Arial"/>
          <w:color w:val="000000" w:themeColor="text1"/>
          <w:lang w:val="en-GB"/>
        </w:rPr>
        <w:t>eaf or people who are hard of hearing.</w:t>
      </w:r>
      <w:r w:rsidRPr="001412BF">
        <w:rPr>
          <w:rStyle w:val="FootnoteReference"/>
          <w:rFonts w:ascii="Arial" w:hAnsi="Arial" w:cs="Arial"/>
          <w:color w:val="000000" w:themeColor="text1"/>
          <w:lang w:val="en-GB"/>
        </w:rPr>
        <w:footnoteReference w:id="204"/>
      </w:r>
    </w:p>
    <w:p w14:paraId="331B1387" w14:textId="77777777" w:rsidR="001F7BC6" w:rsidRPr="001412BF" w:rsidRDefault="001F7BC6" w:rsidP="001412BF">
      <w:pPr>
        <w:spacing w:line="276" w:lineRule="auto"/>
        <w:rPr>
          <w:rFonts w:ascii="Arial" w:hAnsi="Arial" w:cs="Arial"/>
          <w:color w:val="000000" w:themeColor="text1"/>
          <w:lang w:val="en-GB"/>
        </w:rPr>
      </w:pPr>
    </w:p>
    <w:p w14:paraId="30C8E155" w14:textId="47B0DF63" w:rsidR="001F7BC6" w:rsidRPr="001412BF" w:rsidRDefault="001F7BC6" w:rsidP="001412BF">
      <w:pPr>
        <w:pStyle w:val="Heading4"/>
        <w:rPr>
          <w:color w:val="000000" w:themeColor="text1"/>
        </w:rPr>
      </w:pPr>
      <w:r w:rsidRPr="001412BF">
        <w:rPr>
          <w:color w:val="000000" w:themeColor="text1"/>
        </w:rPr>
        <w:t>Disability Federation of Ireland (DFI)</w:t>
      </w:r>
    </w:p>
    <w:p w14:paraId="25793899" w14:textId="726F990C"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DFI is</w:t>
      </w:r>
      <w:r w:rsidR="00FE13CF" w:rsidRPr="001412BF">
        <w:rPr>
          <w:rFonts w:ascii="Arial" w:hAnsi="Arial" w:cs="Arial"/>
          <w:color w:val="000000" w:themeColor="text1"/>
          <w:lang w:val="en-GB"/>
        </w:rPr>
        <w:t xml:space="preserve"> an umbrella body, and</w:t>
      </w:r>
      <w:r w:rsidRPr="001412BF">
        <w:rPr>
          <w:rFonts w:ascii="Arial" w:hAnsi="Arial" w:cs="Arial"/>
          <w:color w:val="000000" w:themeColor="text1"/>
          <w:lang w:val="en-GB"/>
        </w:rPr>
        <w:t xml:space="preserve"> the </w:t>
      </w:r>
      <w:r w:rsidR="00B51DCC" w:rsidRPr="001412BF">
        <w:rPr>
          <w:rFonts w:ascii="Arial" w:hAnsi="Arial" w:cs="Arial"/>
          <w:color w:val="000000" w:themeColor="text1"/>
          <w:lang w:val="en-GB"/>
        </w:rPr>
        <w:t>‘</w:t>
      </w:r>
      <w:r w:rsidRPr="001412BF">
        <w:rPr>
          <w:rFonts w:ascii="Arial" w:hAnsi="Arial" w:cs="Arial"/>
          <w:color w:val="000000" w:themeColor="text1"/>
          <w:lang w:val="en-GB"/>
        </w:rPr>
        <w:t xml:space="preserve">national support organisation for voluntary disability organisations in Ireland </w:t>
      </w:r>
      <w:r w:rsidR="00B538A4" w:rsidRPr="001412BF">
        <w:rPr>
          <w:rFonts w:ascii="Arial" w:hAnsi="Arial" w:cs="Arial"/>
          <w:color w:val="000000" w:themeColor="text1"/>
          <w:lang w:val="en-GB"/>
        </w:rPr>
        <w:t xml:space="preserve">that </w:t>
      </w:r>
      <w:r w:rsidRPr="001412BF">
        <w:rPr>
          <w:rFonts w:ascii="Arial" w:hAnsi="Arial" w:cs="Arial"/>
          <w:color w:val="000000" w:themeColor="text1"/>
          <w:lang w:val="en-GB"/>
        </w:rPr>
        <w:t>provide</w:t>
      </w:r>
      <w:r w:rsidR="00B538A4" w:rsidRPr="001412BF">
        <w:rPr>
          <w:rFonts w:ascii="Arial" w:hAnsi="Arial" w:cs="Arial"/>
          <w:color w:val="000000" w:themeColor="text1"/>
          <w:lang w:val="en-GB"/>
        </w:rPr>
        <w:t>s</w:t>
      </w:r>
      <w:r w:rsidRPr="001412BF">
        <w:rPr>
          <w:rFonts w:ascii="Arial" w:hAnsi="Arial" w:cs="Arial"/>
          <w:color w:val="000000" w:themeColor="text1"/>
          <w:lang w:val="en-GB"/>
        </w:rPr>
        <w:t xml:space="preserve"> services to people with disabilities </w:t>
      </w:r>
      <w:r w:rsidRPr="001412BF">
        <w:rPr>
          <w:rFonts w:ascii="Arial" w:hAnsi="Arial" w:cs="Arial"/>
          <w:color w:val="000000" w:themeColor="text1"/>
          <w:lang w:val="en-GB"/>
        </w:rPr>
        <w:lastRenderedPageBreak/>
        <w:t>and disabling conditions</w:t>
      </w:r>
      <w:r w:rsidR="00B538A4" w:rsidRPr="001412BF">
        <w:rPr>
          <w:rFonts w:ascii="Arial" w:hAnsi="Arial" w:cs="Arial"/>
          <w:color w:val="000000" w:themeColor="text1"/>
          <w:lang w:val="en-GB"/>
        </w:rPr>
        <w:t>’</w:t>
      </w:r>
      <w:r w:rsidRPr="001412BF">
        <w:rPr>
          <w:rFonts w:ascii="Arial" w:hAnsi="Arial" w:cs="Arial"/>
          <w:color w:val="000000" w:themeColor="text1"/>
          <w:lang w:val="en-GB"/>
        </w:rPr>
        <w:t>.</w:t>
      </w:r>
      <w:r w:rsidR="00B538A4" w:rsidRPr="001412BF">
        <w:rPr>
          <w:rStyle w:val="FootnoteReference"/>
          <w:rFonts w:ascii="Arial" w:hAnsi="Arial" w:cs="Arial"/>
          <w:color w:val="000000" w:themeColor="text1"/>
          <w:lang w:val="en-GB"/>
        </w:rPr>
        <w:footnoteReference w:id="205"/>
      </w:r>
      <w:r w:rsidRPr="001412BF">
        <w:rPr>
          <w:rFonts w:ascii="Arial" w:hAnsi="Arial" w:cs="Arial"/>
          <w:color w:val="000000" w:themeColor="text1"/>
          <w:lang w:val="en-GB"/>
        </w:rPr>
        <w:t xml:space="preserve"> It works to enable organisations to enable people with disabilities. DFI’s current membership is a mix of service providers, voluntary organisations, family organisations</w:t>
      </w:r>
      <w:r w:rsidR="00B538A4" w:rsidRPr="001412BF">
        <w:rPr>
          <w:rFonts w:ascii="Arial" w:hAnsi="Arial" w:cs="Arial"/>
          <w:color w:val="000000" w:themeColor="text1"/>
          <w:lang w:val="en-GB"/>
        </w:rPr>
        <w:t xml:space="preserve">, </w:t>
      </w:r>
      <w:r w:rsidRPr="001412BF">
        <w:rPr>
          <w:rFonts w:ascii="Arial" w:hAnsi="Arial" w:cs="Arial"/>
          <w:color w:val="000000" w:themeColor="text1"/>
          <w:lang w:val="en-GB"/>
        </w:rPr>
        <w:t xml:space="preserve">disability organisations and DPOs. It has begun to focus in recent years on ensuring </w:t>
      </w:r>
      <w:r w:rsidR="0037562F" w:rsidRPr="001412BF">
        <w:rPr>
          <w:rFonts w:ascii="Arial" w:hAnsi="Arial" w:cs="Arial"/>
          <w:color w:val="000000" w:themeColor="text1"/>
          <w:lang w:val="en-GB"/>
        </w:rPr>
        <w:t xml:space="preserve">greater </w:t>
      </w:r>
      <w:r w:rsidRPr="001412BF">
        <w:rPr>
          <w:rFonts w:ascii="Arial" w:hAnsi="Arial" w:cs="Arial"/>
          <w:color w:val="000000" w:themeColor="text1"/>
          <w:lang w:val="en-GB"/>
        </w:rPr>
        <w:t xml:space="preserve">representation of people with disabilities through changes made to </w:t>
      </w:r>
      <w:r w:rsidR="00025A71" w:rsidRPr="001412BF">
        <w:rPr>
          <w:rFonts w:ascii="Arial" w:hAnsi="Arial" w:cs="Arial"/>
          <w:color w:val="000000" w:themeColor="text1"/>
          <w:lang w:val="en-GB"/>
        </w:rPr>
        <w:t xml:space="preserve">its </w:t>
      </w:r>
      <w:r w:rsidRPr="001412BF">
        <w:rPr>
          <w:rFonts w:ascii="Arial" w:hAnsi="Arial" w:cs="Arial"/>
          <w:color w:val="000000" w:themeColor="text1"/>
          <w:lang w:val="en-GB"/>
        </w:rPr>
        <w:t>articles of association.</w:t>
      </w:r>
      <w:r w:rsidR="00862FAC" w:rsidRPr="001412BF" w:rsidDel="00862FAC">
        <w:rPr>
          <w:rFonts w:ascii="Arial" w:hAnsi="Arial" w:cs="Arial"/>
          <w:color w:val="000000" w:themeColor="text1"/>
          <w:lang w:val="en-GB"/>
        </w:rPr>
        <w:t xml:space="preserve"> </w:t>
      </w:r>
    </w:p>
    <w:p w14:paraId="367CFA55" w14:textId="77777777" w:rsidR="001F7BC6" w:rsidRPr="001412BF" w:rsidRDefault="001F7BC6" w:rsidP="001412BF">
      <w:pPr>
        <w:spacing w:line="276" w:lineRule="auto"/>
        <w:rPr>
          <w:color w:val="000000" w:themeColor="text1"/>
        </w:rPr>
      </w:pPr>
    </w:p>
    <w:p w14:paraId="739C63EB" w14:textId="3E4F59C5" w:rsidR="001F7BC6" w:rsidRPr="001412BF" w:rsidRDefault="001F7BC6" w:rsidP="001412BF">
      <w:pPr>
        <w:pStyle w:val="Heading4"/>
        <w:rPr>
          <w:color w:val="000000" w:themeColor="text1"/>
        </w:rPr>
      </w:pPr>
      <w:r w:rsidRPr="001412BF">
        <w:rPr>
          <w:color w:val="000000" w:themeColor="text1"/>
        </w:rPr>
        <w:t>Down Syndrome Ireland (DSI)</w:t>
      </w:r>
    </w:p>
    <w:p w14:paraId="51B234CB" w14:textId="0533B083"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Although Down Syndrome Ireland defines its mission as mostly support, the organisation has also been involved in advocacy.</w:t>
      </w:r>
      <w:r w:rsidR="00B538A4" w:rsidRPr="001412BF">
        <w:rPr>
          <w:rStyle w:val="FootnoteReference"/>
          <w:rFonts w:ascii="Arial" w:hAnsi="Arial" w:cs="Arial"/>
          <w:color w:val="000000" w:themeColor="text1"/>
        </w:rPr>
        <w:footnoteReference w:id="206"/>
      </w:r>
      <w:r w:rsidRPr="001412BF">
        <w:rPr>
          <w:rFonts w:ascii="Arial" w:hAnsi="Arial" w:cs="Arial"/>
          <w:color w:val="000000" w:themeColor="text1"/>
        </w:rPr>
        <w:t xml:space="preserve"> The mission of Down Syndrome Ireland is </w:t>
      </w:r>
      <w:r w:rsidR="00B51DCC" w:rsidRPr="001412BF">
        <w:rPr>
          <w:rFonts w:ascii="Arial" w:hAnsi="Arial" w:cs="Arial"/>
          <w:color w:val="000000" w:themeColor="text1"/>
        </w:rPr>
        <w:t>‘</w:t>
      </w:r>
      <w:r w:rsidRPr="001412BF">
        <w:rPr>
          <w:rFonts w:ascii="Arial" w:hAnsi="Arial" w:cs="Arial"/>
          <w:color w:val="000000" w:themeColor="text1"/>
        </w:rPr>
        <w:t>dedicated to being the primary source of information and support to people with Down syndrome, their families and the professional community, working towards an improved quality of life for our members along with a respect and acceptance of people with Down Syndrome as valued members of Irish society.</w:t>
      </w:r>
      <w:r w:rsidR="00B51DCC" w:rsidRPr="001412BF">
        <w:rPr>
          <w:rFonts w:ascii="Arial" w:hAnsi="Arial" w:cs="Arial"/>
          <w:color w:val="000000" w:themeColor="text1"/>
        </w:rPr>
        <w:t>’</w:t>
      </w:r>
      <w:r w:rsidRPr="001412BF">
        <w:rPr>
          <w:rStyle w:val="FootnoteReference"/>
          <w:rFonts w:ascii="Arial" w:hAnsi="Arial" w:cs="Arial"/>
          <w:color w:val="000000" w:themeColor="text1"/>
        </w:rPr>
        <w:footnoteReference w:id="207"/>
      </w:r>
    </w:p>
    <w:p w14:paraId="3CA0247E" w14:textId="77777777" w:rsidR="001F7BC6" w:rsidRPr="001412BF" w:rsidRDefault="001F7BC6" w:rsidP="001412BF">
      <w:pPr>
        <w:rPr>
          <w:color w:val="000000" w:themeColor="text1"/>
        </w:rPr>
      </w:pPr>
    </w:p>
    <w:p w14:paraId="66A4B9F5" w14:textId="2B07522E" w:rsidR="001F7BC6" w:rsidRPr="001412BF" w:rsidRDefault="001F7BC6" w:rsidP="001412BF">
      <w:pPr>
        <w:pStyle w:val="Heading4"/>
        <w:rPr>
          <w:color w:val="000000" w:themeColor="text1"/>
        </w:rPr>
      </w:pPr>
      <w:r w:rsidRPr="001412BF">
        <w:rPr>
          <w:color w:val="000000" w:themeColor="text1"/>
        </w:rPr>
        <w:t>Enable Ireland</w:t>
      </w:r>
      <w:r w:rsidR="00FE1783" w:rsidRPr="001412BF">
        <w:rPr>
          <w:color w:val="000000" w:themeColor="text1"/>
        </w:rPr>
        <w:t xml:space="preserve"> </w:t>
      </w:r>
    </w:p>
    <w:p w14:paraId="587ED115" w14:textId="3B58B717"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Enable Ireland is a large service provider for children and people with disabilities as well as their families.</w:t>
      </w:r>
      <w:r w:rsidR="00227791" w:rsidRPr="001412BF">
        <w:rPr>
          <w:rStyle w:val="FootnoteReference"/>
          <w:rFonts w:ascii="Arial" w:hAnsi="Arial" w:cs="Arial"/>
          <w:color w:val="000000" w:themeColor="text1"/>
          <w:lang w:val="en-GB"/>
        </w:rPr>
        <w:footnoteReference w:id="208"/>
      </w:r>
      <w:r w:rsidR="00992874" w:rsidRPr="001412BF">
        <w:rPr>
          <w:rFonts w:ascii="Arial" w:hAnsi="Arial" w:cs="Arial"/>
          <w:color w:val="000000" w:themeColor="text1"/>
          <w:lang w:val="en-GB"/>
        </w:rPr>
        <w:t xml:space="preserve"> </w:t>
      </w:r>
      <w:r w:rsidR="0037562F" w:rsidRPr="001412BF">
        <w:rPr>
          <w:rFonts w:ascii="Arial" w:hAnsi="Arial" w:cs="Arial"/>
          <w:color w:val="000000" w:themeColor="text1"/>
          <w:lang w:val="en-GB"/>
        </w:rPr>
        <w:t>It</w:t>
      </w:r>
      <w:r w:rsidR="00992874" w:rsidRPr="001412BF">
        <w:rPr>
          <w:rFonts w:ascii="Arial" w:hAnsi="Arial" w:cs="Arial"/>
          <w:color w:val="000000" w:themeColor="text1"/>
          <w:lang w:val="en-GB"/>
        </w:rPr>
        <w:t xml:space="preserve"> provide</w:t>
      </w:r>
      <w:r w:rsidR="0037562F" w:rsidRPr="001412BF">
        <w:rPr>
          <w:rFonts w:ascii="Arial" w:hAnsi="Arial" w:cs="Arial"/>
          <w:color w:val="000000" w:themeColor="text1"/>
          <w:lang w:val="en-GB"/>
        </w:rPr>
        <w:t>s</w:t>
      </w:r>
      <w:r w:rsidR="00992874" w:rsidRPr="001412BF">
        <w:rPr>
          <w:rFonts w:ascii="Arial" w:hAnsi="Arial" w:cs="Arial"/>
          <w:color w:val="000000" w:themeColor="text1"/>
          <w:lang w:val="en-GB"/>
        </w:rPr>
        <w:t xml:space="preserve"> a wide variety of services,</w:t>
      </w:r>
      <w:r w:rsidR="0037562F" w:rsidRPr="001412BF">
        <w:rPr>
          <w:rFonts w:ascii="Arial" w:hAnsi="Arial" w:cs="Arial"/>
          <w:color w:val="000000" w:themeColor="text1"/>
          <w:lang w:val="en-GB"/>
        </w:rPr>
        <w:t xml:space="preserve"> including </w:t>
      </w:r>
      <w:r w:rsidR="0037562F" w:rsidRPr="001412BF">
        <w:rPr>
          <w:rFonts w:ascii="Arial" w:hAnsi="Arial" w:cs="Arial"/>
          <w:color w:val="000000" w:themeColor="text1"/>
        </w:rPr>
        <w:t>clinical assessment, therapy, education, training, residential, respite, personal assistance and</w:t>
      </w:r>
      <w:r w:rsidR="00227791" w:rsidRPr="001412BF">
        <w:rPr>
          <w:rFonts w:ascii="Arial" w:hAnsi="Arial" w:cs="Arial"/>
          <w:color w:val="000000" w:themeColor="text1"/>
        </w:rPr>
        <w:t xml:space="preserve"> </w:t>
      </w:r>
      <w:r w:rsidR="0037562F" w:rsidRPr="001412BF">
        <w:rPr>
          <w:rFonts w:ascii="Arial" w:hAnsi="Arial" w:cs="Arial"/>
          <w:color w:val="000000" w:themeColor="text1"/>
        </w:rPr>
        <w:t>family support services. Enable Ireland aims to</w:t>
      </w:r>
      <w:r w:rsidR="00992874" w:rsidRPr="001412BF">
        <w:rPr>
          <w:rFonts w:ascii="Arial" w:hAnsi="Arial" w:cs="Arial"/>
          <w:color w:val="000000" w:themeColor="text1"/>
          <w:lang w:val="en-GB"/>
        </w:rPr>
        <w:t xml:space="preserve"> promote choice and inclusion through</w:t>
      </w:r>
      <w:r w:rsidR="0037562F" w:rsidRPr="001412BF">
        <w:rPr>
          <w:rFonts w:ascii="Arial" w:hAnsi="Arial" w:cs="Arial"/>
          <w:color w:val="000000" w:themeColor="text1"/>
          <w:lang w:val="en-GB"/>
        </w:rPr>
        <w:t xml:space="preserve"> its</w:t>
      </w:r>
      <w:r w:rsidR="00992874" w:rsidRPr="001412BF">
        <w:rPr>
          <w:rFonts w:ascii="Arial" w:hAnsi="Arial" w:cs="Arial"/>
          <w:color w:val="000000" w:themeColor="text1"/>
          <w:lang w:val="en-GB"/>
        </w:rPr>
        <w:t xml:space="preserve"> work</w:t>
      </w:r>
      <w:r w:rsidR="0037562F" w:rsidRPr="001412BF">
        <w:rPr>
          <w:rFonts w:ascii="Arial" w:hAnsi="Arial" w:cs="Arial"/>
          <w:color w:val="000000" w:themeColor="text1"/>
          <w:lang w:val="en-GB"/>
        </w:rPr>
        <w:t xml:space="preserve"> and describes its ethos as based on a person centred-approach and the social model of disability</w:t>
      </w:r>
      <w:r w:rsidR="00992874" w:rsidRPr="001412BF">
        <w:rPr>
          <w:rFonts w:ascii="Arial" w:hAnsi="Arial" w:cs="Arial"/>
          <w:color w:val="000000" w:themeColor="text1"/>
          <w:lang w:val="en-GB"/>
        </w:rPr>
        <w:t>.</w:t>
      </w:r>
      <w:r w:rsidRPr="001412BF">
        <w:rPr>
          <w:rFonts w:ascii="Arial" w:hAnsi="Arial" w:cs="Arial"/>
          <w:color w:val="000000" w:themeColor="text1"/>
          <w:lang w:val="en-GB"/>
        </w:rPr>
        <w:t xml:space="preserve"> It works in 40 locations in Ireland.</w:t>
      </w:r>
      <w:r w:rsidRPr="001412BF">
        <w:rPr>
          <w:rStyle w:val="FootnoteReference"/>
          <w:rFonts w:ascii="Arial" w:hAnsi="Arial" w:cs="Arial"/>
          <w:color w:val="000000" w:themeColor="text1"/>
          <w:lang w:val="en-GB"/>
        </w:rPr>
        <w:footnoteReference w:id="209"/>
      </w:r>
    </w:p>
    <w:p w14:paraId="1427EDBF" w14:textId="77777777" w:rsidR="001F7BC6" w:rsidRPr="001412BF" w:rsidRDefault="001F7BC6" w:rsidP="001412BF">
      <w:pPr>
        <w:rPr>
          <w:color w:val="000000" w:themeColor="text1"/>
        </w:rPr>
      </w:pPr>
    </w:p>
    <w:p w14:paraId="5AD86711" w14:textId="5574B06A" w:rsidR="001F7BC6" w:rsidRPr="001412BF" w:rsidRDefault="001F7BC6" w:rsidP="001412BF">
      <w:pPr>
        <w:pStyle w:val="Heading4"/>
        <w:rPr>
          <w:color w:val="000000" w:themeColor="text1"/>
        </w:rPr>
      </w:pPr>
      <w:r w:rsidRPr="001412BF">
        <w:rPr>
          <w:color w:val="000000" w:themeColor="text1"/>
        </w:rPr>
        <w:t>Inclusion Ireland</w:t>
      </w:r>
    </w:p>
    <w:p w14:paraId="3AF6D73C" w14:textId="4A451E5F" w:rsidR="001F7BC6" w:rsidRPr="001412BF" w:rsidRDefault="001F7BC6" w:rsidP="001412BF">
      <w:pPr>
        <w:spacing w:line="276" w:lineRule="auto"/>
        <w:rPr>
          <w:rFonts w:ascii="Arial" w:eastAsia="Times New Roman" w:hAnsi="Arial" w:cs="Arial"/>
          <w:color w:val="000000" w:themeColor="text1"/>
          <w:lang w:val="en-GB"/>
        </w:rPr>
      </w:pPr>
      <w:r w:rsidRPr="001412BF">
        <w:rPr>
          <w:rFonts w:ascii="Arial" w:hAnsi="Arial" w:cs="Arial"/>
          <w:color w:val="000000" w:themeColor="text1"/>
          <w:lang w:val="en-GB"/>
        </w:rPr>
        <w:t>Inclusion Ireland is an umbrella group for people with intellectual disabilities, parents and friends of people with intellectual disabilities, service providers, other professional bodies and self-advocacy groups.</w:t>
      </w:r>
      <w:r w:rsidR="00C30B82" w:rsidRPr="001412BF">
        <w:rPr>
          <w:rStyle w:val="FootnoteReference"/>
          <w:rFonts w:ascii="Arial" w:hAnsi="Arial" w:cs="Arial"/>
          <w:color w:val="000000" w:themeColor="text1"/>
          <w:lang w:val="en-GB"/>
        </w:rPr>
        <w:footnoteReference w:id="210"/>
      </w:r>
      <w:r w:rsidRPr="001412BF">
        <w:rPr>
          <w:rFonts w:ascii="Arial" w:hAnsi="Arial" w:cs="Arial"/>
          <w:color w:val="000000" w:themeColor="text1"/>
          <w:lang w:val="en-GB"/>
        </w:rPr>
        <w:t xml:space="preserve"> In 2014 the organisation had 84 organisational members and 163 individual members</w:t>
      </w:r>
      <w:r w:rsidR="00D369C2" w:rsidRPr="001412BF">
        <w:rPr>
          <w:rFonts w:ascii="Arial" w:hAnsi="Arial" w:cs="Arial"/>
          <w:color w:val="000000" w:themeColor="text1"/>
          <w:lang w:val="en-GB"/>
        </w:rPr>
        <w:t xml:space="preserve">. </w:t>
      </w:r>
      <w:r w:rsidR="00710121" w:rsidRPr="001412BF">
        <w:rPr>
          <w:rFonts w:ascii="Arial" w:hAnsi="Arial" w:cs="Arial"/>
          <w:color w:val="000000" w:themeColor="text1"/>
          <w:lang w:val="en-GB"/>
        </w:rPr>
        <w:t>It</w:t>
      </w:r>
      <w:r w:rsidR="00D369C2" w:rsidRPr="001412BF">
        <w:rPr>
          <w:rFonts w:ascii="Arial" w:hAnsi="Arial" w:cs="Arial"/>
          <w:color w:val="000000" w:themeColor="text1"/>
          <w:lang w:val="en-GB"/>
        </w:rPr>
        <w:t xml:space="preserve"> advocates for the </w:t>
      </w:r>
      <w:r w:rsidR="00D369C2" w:rsidRPr="001412BF">
        <w:rPr>
          <w:rFonts w:ascii="Arial" w:hAnsi="Arial" w:cs="Arial"/>
          <w:color w:val="000000" w:themeColor="text1"/>
          <w:lang w:val="en-GB"/>
        </w:rPr>
        <w:lastRenderedPageBreak/>
        <w:t>rights of people with intellectual disabilities and their families</w:t>
      </w:r>
      <w:r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211"/>
      </w:r>
      <w:r w:rsidRPr="001412BF">
        <w:rPr>
          <w:rFonts w:ascii="Arial" w:hAnsi="Arial" w:cs="Arial"/>
          <w:color w:val="000000" w:themeColor="text1"/>
          <w:lang w:val="en-GB"/>
        </w:rPr>
        <w:t xml:space="preserve"> </w:t>
      </w:r>
      <w:r w:rsidR="00710121" w:rsidRPr="001412BF">
        <w:rPr>
          <w:rFonts w:ascii="Arial" w:hAnsi="Arial" w:cs="Arial"/>
          <w:color w:val="000000" w:themeColor="text1"/>
          <w:lang w:val="en-GB"/>
        </w:rPr>
        <w:t xml:space="preserve">Its </w:t>
      </w:r>
      <w:r w:rsidRPr="001412BF">
        <w:rPr>
          <w:rFonts w:ascii="Arial" w:hAnsi="Arial" w:cs="Arial"/>
          <w:color w:val="000000" w:themeColor="text1"/>
          <w:lang w:val="en-GB"/>
        </w:rPr>
        <w:t xml:space="preserve">mission is </w:t>
      </w:r>
      <w:r w:rsidR="00B51DCC" w:rsidRPr="001412BF">
        <w:rPr>
          <w:rFonts w:ascii="Arial" w:hAnsi="Arial" w:cs="Arial"/>
          <w:color w:val="000000" w:themeColor="text1"/>
          <w:lang w:val="en-GB"/>
        </w:rPr>
        <w:t>‘</w:t>
      </w:r>
      <w:r w:rsidRPr="001412BF">
        <w:rPr>
          <w:rFonts w:ascii="Arial" w:eastAsia="Times New Roman" w:hAnsi="Arial" w:cs="Arial"/>
          <w:color w:val="000000" w:themeColor="text1"/>
          <w:shd w:val="clear" w:color="auto" w:fill="FFFFFF"/>
          <w:lang w:val="en-GB"/>
        </w:rPr>
        <w:t>to be the independent champion of people with an intellectual disability and their families whose standing and expertise in intellectual disability is acknowledged and to ensure that people with an intellectual disability have their voices heard, are not isolated or segregated and can lead more independent and healthier lives</w:t>
      </w:r>
      <w:r w:rsidR="00B51DCC" w:rsidRPr="001412BF">
        <w:rPr>
          <w:rFonts w:ascii="Arial" w:eastAsia="Times New Roman" w:hAnsi="Arial" w:cs="Arial"/>
          <w:color w:val="000000" w:themeColor="text1"/>
          <w:shd w:val="clear" w:color="auto" w:fill="FFFFFF"/>
          <w:lang w:val="en-GB"/>
        </w:rPr>
        <w:t>’</w:t>
      </w:r>
      <w:r w:rsidR="00C30B82" w:rsidRPr="001412BF">
        <w:rPr>
          <w:rFonts w:ascii="Arial" w:eastAsia="Times New Roman" w:hAnsi="Arial" w:cs="Arial"/>
          <w:color w:val="000000" w:themeColor="text1"/>
          <w:shd w:val="clear" w:color="auto" w:fill="FFFFFF"/>
          <w:lang w:val="en-GB"/>
        </w:rPr>
        <w:t>.</w:t>
      </w:r>
      <w:r w:rsidRPr="001412BF">
        <w:rPr>
          <w:rStyle w:val="FootnoteReference"/>
          <w:rFonts w:ascii="Arial" w:eastAsia="Times New Roman" w:hAnsi="Arial" w:cs="Arial"/>
          <w:color w:val="000000" w:themeColor="text1"/>
          <w:shd w:val="clear" w:color="auto" w:fill="FFFFFF"/>
          <w:lang w:val="en-GB"/>
        </w:rPr>
        <w:footnoteReference w:id="212"/>
      </w:r>
      <w:r w:rsidRPr="001412BF">
        <w:rPr>
          <w:rFonts w:ascii="Arial" w:hAnsi="Arial" w:cs="Arial"/>
          <w:color w:val="000000" w:themeColor="text1"/>
          <w:lang w:val="en-GB"/>
        </w:rPr>
        <w:t xml:space="preserve"> It is a member of Inclusion International Federation, which is the global organisation of people with intellectual disabilities and their families.</w:t>
      </w:r>
      <w:r w:rsidR="00710121" w:rsidRPr="001412BF">
        <w:rPr>
          <w:rFonts w:ascii="Arial" w:hAnsi="Arial" w:cs="Arial"/>
          <w:color w:val="000000" w:themeColor="text1"/>
          <w:lang w:val="en-GB"/>
        </w:rPr>
        <w:t xml:space="preserve"> According to its mission statement and board composition it is not run and directed by people with disabilities, although self advocates with intellectual disabilities are represented on its Board.</w:t>
      </w:r>
    </w:p>
    <w:p w14:paraId="2AABED64" w14:textId="77777777" w:rsidR="001F7BC6" w:rsidRPr="001412BF" w:rsidRDefault="001F7BC6" w:rsidP="001412BF">
      <w:pPr>
        <w:rPr>
          <w:color w:val="000000" w:themeColor="text1"/>
        </w:rPr>
      </w:pPr>
    </w:p>
    <w:p w14:paraId="20BEF1F1" w14:textId="58AAF202" w:rsidR="001F7BC6" w:rsidRPr="001412BF" w:rsidRDefault="001F7BC6" w:rsidP="001412BF">
      <w:pPr>
        <w:pStyle w:val="Heading4"/>
        <w:rPr>
          <w:color w:val="000000" w:themeColor="text1"/>
        </w:rPr>
      </w:pPr>
      <w:r w:rsidRPr="001412BF">
        <w:rPr>
          <w:color w:val="000000" w:themeColor="text1"/>
        </w:rPr>
        <w:t>Irish Autism Action</w:t>
      </w:r>
    </w:p>
    <w:p w14:paraId="58547182" w14:textId="65007140"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Irish Autism Action an umbrella organisation with 33 member groups and 3,500 individual members.</w:t>
      </w:r>
      <w:r w:rsidRPr="001412BF">
        <w:rPr>
          <w:rStyle w:val="FootnoteReference"/>
          <w:rFonts w:ascii="Arial" w:hAnsi="Arial" w:cs="Arial"/>
          <w:color w:val="000000" w:themeColor="text1"/>
          <w:lang w:val="en-GB"/>
        </w:rPr>
        <w:footnoteReference w:id="213"/>
      </w:r>
      <w:r w:rsidRPr="001412BF">
        <w:rPr>
          <w:rFonts w:ascii="Arial" w:hAnsi="Arial" w:cs="Arial"/>
          <w:color w:val="000000" w:themeColor="text1"/>
          <w:lang w:val="en-GB"/>
        </w:rPr>
        <w:t xml:space="preserve"> </w:t>
      </w:r>
      <w:r w:rsidR="00C30B82" w:rsidRPr="001412BF">
        <w:rPr>
          <w:rFonts w:ascii="Arial" w:hAnsi="Arial" w:cs="Arial"/>
          <w:color w:val="000000" w:themeColor="text1"/>
          <w:lang w:val="en-GB"/>
        </w:rPr>
        <w:t>It was formed in 2001 and is based in Mullingar, Co. Westmeath.</w:t>
      </w:r>
      <w:r w:rsidR="00C30B82" w:rsidRPr="001412BF">
        <w:rPr>
          <w:rStyle w:val="FootnoteReference"/>
          <w:rFonts w:ascii="Arial" w:hAnsi="Arial" w:cs="Arial"/>
          <w:color w:val="000000" w:themeColor="text1"/>
          <w:lang w:val="en-GB"/>
        </w:rPr>
        <w:footnoteReference w:id="214"/>
      </w:r>
      <w:r w:rsidR="00C30B82" w:rsidRPr="001412BF">
        <w:rPr>
          <w:rFonts w:ascii="Arial" w:hAnsi="Arial" w:cs="Arial"/>
          <w:color w:val="000000" w:themeColor="text1"/>
          <w:lang w:val="en-GB"/>
        </w:rPr>
        <w:t xml:space="preserve"> It is </w:t>
      </w:r>
      <w:r w:rsidRPr="001412BF">
        <w:rPr>
          <w:rFonts w:ascii="Arial" w:hAnsi="Arial" w:cs="Arial"/>
          <w:color w:val="000000" w:themeColor="text1"/>
          <w:lang w:val="en-GB"/>
        </w:rPr>
        <w:t xml:space="preserve">Members include special autism schools and local support groups as well as individuals. It provides support to people with autism, their families and professionals. It also provides services (counselling, education support helpline, home based support, transition planning, social </w:t>
      </w:r>
      <w:r w:rsidR="00F62158" w:rsidRPr="001412BF">
        <w:rPr>
          <w:rFonts w:ascii="Arial" w:hAnsi="Arial" w:cs="Arial"/>
          <w:color w:val="000000" w:themeColor="text1"/>
          <w:lang w:val="en-GB"/>
        </w:rPr>
        <w:t>housing</w:t>
      </w:r>
      <w:r w:rsidRPr="001412BF">
        <w:rPr>
          <w:rFonts w:ascii="Arial" w:hAnsi="Arial" w:cs="Arial"/>
          <w:color w:val="000000" w:themeColor="text1"/>
          <w:lang w:val="en-GB"/>
        </w:rPr>
        <w:t xml:space="preserve">, early detection), as well as carrying out advocacy and </w:t>
      </w:r>
      <w:r w:rsidR="00F62158" w:rsidRPr="001412BF">
        <w:rPr>
          <w:rFonts w:ascii="Arial" w:hAnsi="Arial" w:cs="Arial"/>
          <w:color w:val="000000" w:themeColor="text1"/>
          <w:lang w:val="en-GB"/>
        </w:rPr>
        <w:t>awareness-</w:t>
      </w:r>
      <w:r w:rsidRPr="001412BF">
        <w:rPr>
          <w:rFonts w:ascii="Arial" w:hAnsi="Arial" w:cs="Arial"/>
          <w:color w:val="000000" w:themeColor="text1"/>
          <w:lang w:val="en-GB"/>
        </w:rPr>
        <w:t xml:space="preserve">raising activities. Publicly available information about the organisation does not indicate that it is run and directed by people with disabilities. </w:t>
      </w:r>
    </w:p>
    <w:p w14:paraId="3A936297" w14:textId="77777777" w:rsidR="001F7BC6" w:rsidRPr="001412BF" w:rsidRDefault="001F7BC6" w:rsidP="001412BF">
      <w:pPr>
        <w:rPr>
          <w:color w:val="000000" w:themeColor="text1"/>
        </w:rPr>
      </w:pPr>
    </w:p>
    <w:p w14:paraId="433A16F1" w14:textId="24C404F9" w:rsidR="001F7BC6" w:rsidRPr="001412BF" w:rsidRDefault="001F7BC6" w:rsidP="001412BF">
      <w:pPr>
        <w:pStyle w:val="Heading4"/>
        <w:rPr>
          <w:color w:val="000000" w:themeColor="text1"/>
        </w:rPr>
      </w:pPr>
      <w:r w:rsidRPr="001412BF">
        <w:rPr>
          <w:color w:val="000000" w:themeColor="text1"/>
        </w:rPr>
        <w:t xml:space="preserve">National Council for the Blind </w:t>
      </w:r>
      <w:r w:rsidR="003852E1">
        <w:rPr>
          <w:color w:val="000000" w:themeColor="text1"/>
        </w:rPr>
        <w:t>of</w:t>
      </w:r>
      <w:r w:rsidRPr="001412BF">
        <w:rPr>
          <w:color w:val="000000" w:themeColor="text1"/>
        </w:rPr>
        <w:t xml:space="preserve"> Ireland (NCBI)</w:t>
      </w:r>
    </w:p>
    <w:p w14:paraId="268EFE75" w14:textId="5052C304"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NCBI is the largest organisation for people with visual impairments and people who are blind in Ireland.</w:t>
      </w:r>
      <w:r w:rsidR="00F62158" w:rsidRPr="001412BF">
        <w:rPr>
          <w:rStyle w:val="FootnoteReference"/>
          <w:rFonts w:ascii="Arial" w:hAnsi="Arial" w:cs="Arial"/>
          <w:color w:val="000000" w:themeColor="text1"/>
          <w:lang w:val="en-GB"/>
        </w:rPr>
        <w:footnoteReference w:id="215"/>
      </w:r>
      <w:r w:rsidRPr="001412BF">
        <w:rPr>
          <w:rFonts w:ascii="Arial" w:hAnsi="Arial" w:cs="Arial"/>
          <w:color w:val="000000" w:themeColor="text1"/>
          <w:lang w:val="en-GB"/>
        </w:rPr>
        <w:t xml:space="preserve"> NCBI’s mission is for people </w:t>
      </w:r>
      <w:r w:rsidR="00B51DCC" w:rsidRPr="001412BF">
        <w:rPr>
          <w:rFonts w:ascii="Arial" w:hAnsi="Arial" w:cs="Arial"/>
          <w:color w:val="000000" w:themeColor="text1"/>
          <w:lang w:val="en-GB"/>
        </w:rPr>
        <w:t>‘</w:t>
      </w:r>
      <w:r w:rsidRPr="001412BF">
        <w:rPr>
          <w:rFonts w:ascii="Arial" w:eastAsia="Times New Roman" w:hAnsi="Arial" w:cs="Arial"/>
          <w:color w:val="000000" w:themeColor="text1"/>
          <w:shd w:val="clear" w:color="auto" w:fill="FFFFFF"/>
          <w:lang w:val="en-GB"/>
        </w:rPr>
        <w:t>who are blind and vision impaired to overcome the barriers that impede their independence and participation in society</w:t>
      </w:r>
      <w:r w:rsidR="00B51DCC" w:rsidRPr="001412BF">
        <w:rPr>
          <w:rFonts w:ascii="Arial" w:eastAsia="Times New Roman" w:hAnsi="Arial" w:cs="Arial"/>
          <w:color w:val="000000" w:themeColor="text1"/>
          <w:shd w:val="clear" w:color="auto" w:fill="FFFFFF"/>
          <w:lang w:val="en-GB"/>
        </w:rPr>
        <w:t>’</w:t>
      </w:r>
      <w:r w:rsidR="00F62158" w:rsidRPr="001412BF">
        <w:rPr>
          <w:rFonts w:ascii="Arial" w:eastAsia="Times New Roman" w:hAnsi="Arial" w:cs="Arial"/>
          <w:color w:val="000000" w:themeColor="text1"/>
          <w:shd w:val="clear" w:color="auto" w:fill="FFFFFF"/>
          <w:lang w:val="en-GB"/>
        </w:rPr>
        <w:t>.</w:t>
      </w:r>
      <w:r w:rsidRPr="001412BF">
        <w:rPr>
          <w:rFonts w:ascii="Arial" w:eastAsia="Times New Roman" w:hAnsi="Arial" w:cs="Arial"/>
          <w:color w:val="000000" w:themeColor="text1"/>
          <w:shd w:val="clear" w:color="auto" w:fill="FFFFFF"/>
          <w:lang w:val="en-GB"/>
        </w:rPr>
        <w:t xml:space="preserve"> In addition to representing people who are blind and people with visual impairments</w:t>
      </w:r>
      <w:r w:rsidR="00F62158" w:rsidRPr="001412BF">
        <w:rPr>
          <w:rFonts w:ascii="Arial" w:eastAsia="Times New Roman" w:hAnsi="Arial" w:cs="Arial"/>
          <w:color w:val="000000" w:themeColor="text1"/>
          <w:shd w:val="clear" w:color="auto" w:fill="FFFFFF"/>
          <w:lang w:val="en-GB"/>
        </w:rPr>
        <w:t>,</w:t>
      </w:r>
      <w:r w:rsidRPr="001412BF">
        <w:rPr>
          <w:rFonts w:ascii="Arial" w:eastAsia="Times New Roman" w:hAnsi="Arial" w:cs="Arial"/>
          <w:color w:val="000000" w:themeColor="text1"/>
          <w:shd w:val="clear" w:color="auto" w:fill="FFFFFF"/>
          <w:lang w:val="en-GB"/>
        </w:rPr>
        <w:t xml:space="preserve"> a large part of NCBI’s work is the provision of services to people who are blind and people with visual impairments. It provides </w:t>
      </w:r>
      <w:r w:rsidRPr="001412BF">
        <w:rPr>
          <w:rFonts w:ascii="Arial" w:eastAsia="Times New Roman" w:hAnsi="Arial" w:cs="Arial"/>
          <w:color w:val="000000" w:themeColor="text1"/>
          <w:shd w:val="clear" w:color="auto" w:fill="FFFFFF"/>
          <w:lang w:val="en-GB"/>
        </w:rPr>
        <w:lastRenderedPageBreak/>
        <w:t>services to 7</w:t>
      </w:r>
      <w:r w:rsidR="00F62158" w:rsidRPr="001412BF">
        <w:rPr>
          <w:rFonts w:ascii="Arial" w:eastAsia="Times New Roman" w:hAnsi="Arial" w:cs="Arial"/>
          <w:color w:val="000000" w:themeColor="text1"/>
          <w:shd w:val="clear" w:color="auto" w:fill="FFFFFF"/>
          <w:lang w:val="en-GB"/>
        </w:rPr>
        <w:t>,</w:t>
      </w:r>
      <w:r w:rsidRPr="001412BF">
        <w:rPr>
          <w:rFonts w:ascii="Arial" w:eastAsia="Times New Roman" w:hAnsi="Arial" w:cs="Arial"/>
          <w:color w:val="000000" w:themeColor="text1"/>
          <w:shd w:val="clear" w:color="auto" w:fill="FFFFFF"/>
          <w:lang w:val="en-GB"/>
        </w:rPr>
        <w:t>000 people a year.</w:t>
      </w:r>
      <w:r w:rsidRPr="001412BF">
        <w:rPr>
          <w:rStyle w:val="FootnoteReference"/>
          <w:rFonts w:ascii="Arial" w:eastAsia="Times New Roman" w:hAnsi="Arial" w:cs="Arial"/>
          <w:color w:val="000000" w:themeColor="text1"/>
          <w:shd w:val="clear" w:color="auto" w:fill="FFFFFF"/>
          <w:lang w:val="en-GB"/>
        </w:rPr>
        <w:footnoteReference w:id="216"/>
      </w:r>
      <w:r w:rsidRPr="001412BF">
        <w:rPr>
          <w:rFonts w:ascii="Arial" w:eastAsia="Times New Roman" w:hAnsi="Arial" w:cs="Arial"/>
          <w:color w:val="000000" w:themeColor="text1"/>
          <w:shd w:val="clear" w:color="auto" w:fill="FFFFFF"/>
          <w:lang w:val="en-GB"/>
        </w:rPr>
        <w:t xml:space="preserve"> </w:t>
      </w:r>
      <w:r w:rsidRPr="001412BF">
        <w:rPr>
          <w:rFonts w:ascii="Arial" w:hAnsi="Arial" w:cs="Arial"/>
          <w:color w:val="000000" w:themeColor="text1"/>
          <w:lang w:val="en-GB"/>
        </w:rPr>
        <w:t xml:space="preserve">Publicly available information about the organisation does not indicate that it is run and directed by people with disabilities, </w:t>
      </w:r>
      <w:r w:rsidRPr="001412BF">
        <w:rPr>
          <w:rFonts w:ascii="Arial" w:eastAsia="Times New Roman" w:hAnsi="Arial" w:cs="Arial"/>
          <w:color w:val="000000" w:themeColor="text1"/>
          <w:lang w:val="en-GB"/>
        </w:rPr>
        <w:t xml:space="preserve">but </w:t>
      </w:r>
      <w:r w:rsidR="007E136C" w:rsidRPr="001412BF">
        <w:rPr>
          <w:rFonts w:ascii="Arial" w:eastAsia="Times New Roman" w:hAnsi="Arial" w:cs="Arial"/>
          <w:color w:val="000000" w:themeColor="text1"/>
          <w:lang w:val="en-GB"/>
        </w:rPr>
        <w:t xml:space="preserve">its </w:t>
      </w:r>
      <w:r w:rsidRPr="001412BF">
        <w:rPr>
          <w:rFonts w:ascii="Arial" w:eastAsia="Times New Roman" w:hAnsi="Arial" w:cs="Arial"/>
          <w:color w:val="000000" w:themeColor="text1"/>
          <w:lang w:val="en-GB"/>
        </w:rPr>
        <w:t xml:space="preserve">governance code includes the provision of </w:t>
      </w:r>
      <w:r w:rsidR="00B51DCC" w:rsidRPr="001412BF">
        <w:rPr>
          <w:rFonts w:ascii="Arial" w:eastAsia="Times New Roman" w:hAnsi="Arial" w:cs="Arial"/>
          <w:color w:val="000000" w:themeColor="text1"/>
          <w:lang w:val="en-GB"/>
        </w:rPr>
        <w:t>‘</w:t>
      </w:r>
      <w:r w:rsidRPr="001412BF">
        <w:rPr>
          <w:rFonts w:ascii="Arial" w:eastAsia="Times New Roman" w:hAnsi="Arial" w:cs="Arial"/>
          <w:color w:val="000000" w:themeColor="text1"/>
          <w:lang w:val="en-GB"/>
        </w:rPr>
        <w:t>encouraging those who benefit from our organisation in the planning and decision-making of the organisation</w:t>
      </w:r>
      <w:r w:rsidR="00B51DCC" w:rsidRPr="001412BF">
        <w:rPr>
          <w:rFonts w:ascii="Arial" w:eastAsia="Times New Roman" w:hAnsi="Arial" w:cs="Arial"/>
          <w:color w:val="000000" w:themeColor="text1"/>
          <w:lang w:val="en-GB"/>
        </w:rPr>
        <w:t>’</w:t>
      </w:r>
      <w:r w:rsidR="00446DD7" w:rsidRPr="001412BF">
        <w:rPr>
          <w:rFonts w:ascii="Arial" w:eastAsia="Times New Roman" w:hAnsi="Arial" w:cs="Arial"/>
          <w:color w:val="000000" w:themeColor="text1"/>
          <w:lang w:val="en-GB"/>
        </w:rPr>
        <w:t>.</w:t>
      </w:r>
      <w:r w:rsidRPr="001412BF">
        <w:rPr>
          <w:rFonts w:ascii="Arial" w:eastAsia="Times New Roman" w:hAnsi="Arial" w:cs="Arial"/>
          <w:color w:val="000000" w:themeColor="text1"/>
          <w:lang w:val="en-GB"/>
        </w:rPr>
        <w:t xml:space="preserve"> NCBI is the Irish representative to the World Blind Union, which is the recogni</w:t>
      </w:r>
      <w:r w:rsidR="00855C48" w:rsidRPr="001412BF">
        <w:rPr>
          <w:rFonts w:ascii="Arial" w:eastAsia="Times New Roman" w:hAnsi="Arial" w:cs="Arial"/>
          <w:color w:val="000000" w:themeColor="text1"/>
          <w:lang w:val="en-GB"/>
        </w:rPr>
        <w:t>s</w:t>
      </w:r>
      <w:r w:rsidRPr="001412BF">
        <w:rPr>
          <w:rFonts w:ascii="Arial" w:eastAsia="Times New Roman" w:hAnsi="Arial" w:cs="Arial"/>
          <w:color w:val="000000" w:themeColor="text1"/>
          <w:lang w:val="en-GB"/>
        </w:rPr>
        <w:t>ed international representative organisation for people who are blind and visually impaired.</w:t>
      </w:r>
    </w:p>
    <w:p w14:paraId="56C49F5A" w14:textId="77777777" w:rsidR="001F7BC6" w:rsidRPr="001412BF" w:rsidRDefault="001F7BC6" w:rsidP="001412BF">
      <w:pPr>
        <w:rPr>
          <w:color w:val="000000" w:themeColor="text1"/>
        </w:rPr>
      </w:pPr>
    </w:p>
    <w:p w14:paraId="50221929" w14:textId="12103EE8" w:rsidR="001F7BC6" w:rsidRPr="001412BF" w:rsidRDefault="001F7BC6" w:rsidP="001412BF">
      <w:pPr>
        <w:pStyle w:val="Heading4"/>
        <w:rPr>
          <w:color w:val="000000" w:themeColor="text1"/>
        </w:rPr>
      </w:pPr>
      <w:r w:rsidRPr="001412BF">
        <w:rPr>
          <w:color w:val="000000" w:themeColor="text1"/>
        </w:rPr>
        <w:t>National Federation of Voluntary Bodies</w:t>
      </w:r>
    </w:p>
    <w:p w14:paraId="472C0F16" w14:textId="769E6160"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The National Federation of Voluntary Bodies is the umbrella organisation for voluntary agencies that provide services to people with intellectual disabilities.</w:t>
      </w:r>
      <w:r w:rsidR="00446DD7" w:rsidRPr="001412BF">
        <w:rPr>
          <w:rStyle w:val="FootnoteReference"/>
          <w:rFonts w:ascii="Arial" w:hAnsi="Arial" w:cs="Arial"/>
          <w:color w:val="000000" w:themeColor="text1"/>
          <w:lang w:val="en-GB"/>
        </w:rPr>
        <w:footnoteReference w:id="217"/>
      </w:r>
      <w:r w:rsidRPr="001412BF">
        <w:rPr>
          <w:rFonts w:ascii="Arial" w:hAnsi="Arial" w:cs="Arial"/>
          <w:color w:val="000000" w:themeColor="text1"/>
          <w:lang w:val="en-GB"/>
        </w:rPr>
        <w:t xml:space="preserve"> Publicly available information about the organisation does not indicate that it is run and directed by people with disabilities. Their mission is </w:t>
      </w:r>
      <w:r w:rsidR="00B51DCC" w:rsidRPr="001412BF">
        <w:rPr>
          <w:rFonts w:ascii="Arial" w:hAnsi="Arial" w:cs="Arial"/>
          <w:color w:val="000000" w:themeColor="text1"/>
          <w:lang w:val="en-GB"/>
        </w:rPr>
        <w:t>‘</w:t>
      </w:r>
      <w:r w:rsidRPr="001412BF">
        <w:rPr>
          <w:rFonts w:ascii="Arial" w:hAnsi="Arial" w:cs="Arial"/>
          <w:color w:val="000000" w:themeColor="text1"/>
          <w:lang w:val="en-GB"/>
        </w:rPr>
        <w:t>To provide the leadership and support that will enable voluntary organisations to adapt to a radically changing operating environment, with the ultimate aim of ensuring that the people whom our members support benefit from best quality service according to their needs</w:t>
      </w:r>
      <w:r w:rsidR="00B51DCC" w:rsidRPr="001412BF">
        <w:rPr>
          <w:rFonts w:ascii="Arial" w:hAnsi="Arial" w:cs="Arial"/>
          <w:color w:val="000000" w:themeColor="text1"/>
          <w:lang w:val="en-GB"/>
        </w:rPr>
        <w:t>’</w:t>
      </w:r>
      <w:r w:rsidR="00446DD7" w:rsidRPr="001412BF">
        <w:rPr>
          <w:rFonts w:ascii="Arial" w:hAnsi="Arial" w:cs="Arial"/>
          <w:color w:val="000000" w:themeColor="text1"/>
          <w:lang w:val="en-GB"/>
        </w:rPr>
        <w:t>.</w:t>
      </w:r>
    </w:p>
    <w:p w14:paraId="004BACFE" w14:textId="77777777" w:rsidR="001F7BC6" w:rsidRPr="001412BF" w:rsidRDefault="001F7BC6" w:rsidP="001412BF">
      <w:pPr>
        <w:rPr>
          <w:color w:val="000000" w:themeColor="text1"/>
        </w:rPr>
      </w:pPr>
    </w:p>
    <w:p w14:paraId="72383242" w14:textId="252A3651" w:rsidR="001F7BC6" w:rsidRPr="001412BF" w:rsidRDefault="001F7BC6" w:rsidP="001412BF">
      <w:pPr>
        <w:pStyle w:val="Heading4"/>
        <w:rPr>
          <w:color w:val="000000" w:themeColor="text1"/>
        </w:rPr>
      </w:pPr>
      <w:r w:rsidRPr="001412BF">
        <w:rPr>
          <w:color w:val="000000" w:themeColor="text1"/>
        </w:rPr>
        <w:t>Not for Profit Business Association</w:t>
      </w:r>
      <w:r w:rsidR="00911D45" w:rsidRPr="001412BF">
        <w:rPr>
          <w:rStyle w:val="FootnoteReference"/>
          <w:color w:val="000000" w:themeColor="text1"/>
        </w:rPr>
        <w:footnoteReference w:id="218"/>
      </w:r>
      <w:r w:rsidR="00855C48" w:rsidRPr="001412BF">
        <w:rPr>
          <w:color w:val="000000" w:themeColor="text1"/>
        </w:rPr>
        <w:t xml:space="preserve"> </w:t>
      </w:r>
    </w:p>
    <w:p w14:paraId="70ED11B3" w14:textId="6C795B91" w:rsidR="001F7BC6" w:rsidRPr="001412BF" w:rsidRDefault="001F7BC6" w:rsidP="001412BF">
      <w:pPr>
        <w:spacing w:line="276" w:lineRule="auto"/>
        <w:rPr>
          <w:rFonts w:ascii="Arial" w:hAnsi="Arial"/>
          <w:color w:val="000000" w:themeColor="text1"/>
        </w:rPr>
      </w:pPr>
      <w:r w:rsidRPr="001412BF">
        <w:rPr>
          <w:rFonts w:ascii="Arial" w:hAnsi="Arial"/>
          <w:color w:val="000000" w:themeColor="text1"/>
        </w:rPr>
        <w:t>The Not for Profit Business Association is a representative body for large service providers that provide services to people with physical and sensory disabilities.</w:t>
      </w:r>
      <w:r w:rsidR="00446DD7" w:rsidRPr="001412BF">
        <w:rPr>
          <w:rStyle w:val="FootnoteReference"/>
          <w:rFonts w:ascii="Arial" w:hAnsi="Arial"/>
          <w:color w:val="000000" w:themeColor="text1"/>
        </w:rPr>
        <w:footnoteReference w:id="219"/>
      </w:r>
      <w:r w:rsidRPr="001412BF">
        <w:rPr>
          <w:rFonts w:ascii="Arial" w:hAnsi="Arial"/>
          <w:color w:val="000000" w:themeColor="text1"/>
        </w:rPr>
        <w:t xml:space="preserve"> It was formed in 1988 and </w:t>
      </w:r>
      <w:r w:rsidR="00B51DCC" w:rsidRPr="001412BF">
        <w:rPr>
          <w:rFonts w:ascii="Arial" w:hAnsi="Arial"/>
          <w:color w:val="000000" w:themeColor="text1"/>
        </w:rPr>
        <w:t>‘</w:t>
      </w:r>
      <w:r w:rsidRPr="001412BF">
        <w:rPr>
          <w:rFonts w:ascii="Arial" w:hAnsi="Arial"/>
          <w:color w:val="000000" w:themeColor="text1"/>
        </w:rPr>
        <w:t>represents the business interests of its members as service providers, particularly in view of the need to combine the care ethos of the past with a commercial ethos to deal with current and emerging market forces.</w:t>
      </w:r>
      <w:r w:rsidR="00B51DCC" w:rsidRPr="001412BF">
        <w:rPr>
          <w:rFonts w:ascii="Arial" w:hAnsi="Arial"/>
          <w:color w:val="000000" w:themeColor="text1"/>
        </w:rPr>
        <w:t>’</w:t>
      </w:r>
      <w:r w:rsidR="00C27E79" w:rsidRPr="001412BF">
        <w:rPr>
          <w:rStyle w:val="FootnoteReference"/>
          <w:rFonts w:ascii="Arial" w:hAnsi="Arial"/>
          <w:color w:val="000000" w:themeColor="text1"/>
        </w:rPr>
        <w:footnoteReference w:id="220"/>
      </w:r>
      <w:r w:rsidR="000570A3">
        <w:rPr>
          <w:rFonts w:ascii="Arial" w:hAnsi="Arial"/>
          <w:color w:val="000000" w:themeColor="text1"/>
        </w:rPr>
        <w:t xml:space="preserve"> </w:t>
      </w:r>
      <w:r w:rsidRPr="001412BF">
        <w:rPr>
          <w:rFonts w:ascii="Arial" w:hAnsi="Arial"/>
          <w:color w:val="000000" w:themeColor="text1"/>
        </w:rPr>
        <w:t>Publicly available information about the organisation does not indicate that it is run and directed by people with disabilities. </w:t>
      </w:r>
    </w:p>
    <w:p w14:paraId="51CCF4B1" w14:textId="77777777" w:rsidR="001F7BC6" w:rsidRPr="001412BF" w:rsidRDefault="001F7BC6" w:rsidP="001412BF">
      <w:pPr>
        <w:rPr>
          <w:color w:val="000000" w:themeColor="text1"/>
        </w:rPr>
      </w:pPr>
    </w:p>
    <w:p w14:paraId="3ED3FD19" w14:textId="74E542D7" w:rsidR="001F7BC6" w:rsidRPr="001412BF" w:rsidRDefault="001F7BC6" w:rsidP="001412BF">
      <w:pPr>
        <w:pStyle w:val="Heading4"/>
        <w:rPr>
          <w:color w:val="000000" w:themeColor="text1"/>
        </w:rPr>
      </w:pPr>
      <w:r w:rsidRPr="001412BF">
        <w:rPr>
          <w:color w:val="000000" w:themeColor="text1"/>
        </w:rPr>
        <w:lastRenderedPageBreak/>
        <w:t>Mental Health Reform</w:t>
      </w:r>
    </w:p>
    <w:p w14:paraId="65A176E8" w14:textId="746C223D"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Mental Health Reform is an umbrella organisation that </w:t>
      </w:r>
      <w:r w:rsidR="00B51DCC" w:rsidRPr="001412BF">
        <w:rPr>
          <w:rFonts w:ascii="Arial" w:hAnsi="Arial" w:cs="Arial"/>
          <w:color w:val="000000" w:themeColor="text1"/>
          <w:lang w:val="en-GB"/>
        </w:rPr>
        <w:t>‘</w:t>
      </w:r>
      <w:r w:rsidRPr="001412BF">
        <w:rPr>
          <w:rFonts w:ascii="Arial" w:hAnsi="Arial" w:cs="Arial"/>
          <w:color w:val="000000" w:themeColor="text1"/>
          <w:lang w:val="en-GB"/>
        </w:rPr>
        <w:t>aims to be the unifying voice that drives progressive reform of mental health supports in Ireland.</w:t>
      </w:r>
      <w:r w:rsidR="00B51DCC"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221"/>
      </w:r>
      <w:r w:rsidR="00425080" w:rsidRPr="001412BF">
        <w:rPr>
          <w:rFonts w:ascii="Arial" w:hAnsi="Arial" w:cs="Arial"/>
          <w:color w:val="000000" w:themeColor="text1"/>
          <w:lang w:val="en-GB"/>
        </w:rPr>
        <w:t xml:space="preserve"> </w:t>
      </w:r>
      <w:r w:rsidR="00022B33" w:rsidRPr="001412BF">
        <w:rPr>
          <w:rFonts w:ascii="Arial" w:hAnsi="Arial" w:cs="Arial"/>
          <w:color w:val="000000" w:themeColor="text1"/>
          <w:lang w:val="en-GB"/>
        </w:rPr>
        <w:t xml:space="preserve">Its </w:t>
      </w:r>
      <w:r w:rsidRPr="001412BF">
        <w:rPr>
          <w:rFonts w:ascii="Arial" w:hAnsi="Arial" w:cs="Arial"/>
          <w:color w:val="000000" w:themeColor="text1"/>
          <w:lang w:val="en-GB"/>
        </w:rPr>
        <w:t xml:space="preserve">members are a variety of service providers, </w:t>
      </w:r>
      <w:r w:rsidR="00425080" w:rsidRPr="001412BF">
        <w:rPr>
          <w:rFonts w:ascii="Arial" w:hAnsi="Arial" w:cs="Arial"/>
          <w:color w:val="000000" w:themeColor="text1"/>
          <w:lang w:val="en-GB"/>
        </w:rPr>
        <w:t>n</w:t>
      </w:r>
      <w:r w:rsidRPr="001412BF">
        <w:rPr>
          <w:rFonts w:ascii="Arial" w:hAnsi="Arial" w:cs="Arial"/>
          <w:color w:val="000000" w:themeColor="text1"/>
          <w:lang w:val="en-GB"/>
        </w:rPr>
        <w:t>on</w:t>
      </w:r>
      <w:r w:rsidR="00425080" w:rsidRPr="001412BF">
        <w:rPr>
          <w:rFonts w:ascii="Arial" w:hAnsi="Arial" w:cs="Arial"/>
          <w:color w:val="000000" w:themeColor="text1"/>
          <w:lang w:val="en-GB"/>
        </w:rPr>
        <w:t>-g</w:t>
      </w:r>
      <w:r w:rsidRPr="001412BF">
        <w:rPr>
          <w:rFonts w:ascii="Arial" w:hAnsi="Arial" w:cs="Arial"/>
          <w:color w:val="000000" w:themeColor="text1"/>
          <w:lang w:val="en-GB"/>
        </w:rPr>
        <w:t xml:space="preserve">overnmental </w:t>
      </w:r>
      <w:r w:rsidR="00425080" w:rsidRPr="001412BF">
        <w:rPr>
          <w:rFonts w:ascii="Arial" w:hAnsi="Arial" w:cs="Arial"/>
          <w:color w:val="000000" w:themeColor="text1"/>
          <w:lang w:val="en-GB"/>
        </w:rPr>
        <w:t>o</w:t>
      </w:r>
      <w:r w:rsidRPr="001412BF">
        <w:rPr>
          <w:rFonts w:ascii="Arial" w:hAnsi="Arial" w:cs="Arial"/>
          <w:color w:val="000000" w:themeColor="text1"/>
          <w:lang w:val="en-GB"/>
        </w:rPr>
        <w:t>rganisations, and medical associations. Publicly available information about the organisation does not indicate that it is run and directed by people with disabilities.</w:t>
      </w:r>
    </w:p>
    <w:p w14:paraId="7E5B7F6A" w14:textId="77777777" w:rsidR="001F7BC6" w:rsidRPr="001412BF" w:rsidRDefault="001F7BC6" w:rsidP="001412BF">
      <w:pPr>
        <w:spacing w:line="276" w:lineRule="auto"/>
        <w:rPr>
          <w:rFonts w:ascii="Arial" w:hAnsi="Arial" w:cs="Arial"/>
          <w:i/>
          <w:color w:val="000000" w:themeColor="text1"/>
        </w:rPr>
      </w:pPr>
    </w:p>
    <w:p w14:paraId="1733FD3F" w14:textId="068F2D7A" w:rsidR="001F7BC6" w:rsidRPr="001412BF" w:rsidRDefault="0021545C" w:rsidP="001412BF">
      <w:pPr>
        <w:pStyle w:val="Heading2"/>
        <w:jc w:val="left"/>
        <w:rPr>
          <w:color w:val="000000" w:themeColor="text1"/>
        </w:rPr>
      </w:pPr>
      <w:bookmarkStart w:id="66" w:name="_Toc449696231"/>
      <w:r w:rsidRPr="001412BF">
        <w:rPr>
          <w:color w:val="000000" w:themeColor="text1"/>
        </w:rPr>
        <w:t xml:space="preserve">4.6 </w:t>
      </w:r>
      <w:r w:rsidR="001F7BC6" w:rsidRPr="001412BF">
        <w:rPr>
          <w:color w:val="000000" w:themeColor="text1"/>
        </w:rPr>
        <w:t>Statutory Disability Bodies</w:t>
      </w:r>
      <w:bookmarkEnd w:id="66"/>
    </w:p>
    <w:p w14:paraId="199F68DF" w14:textId="736A7DFC" w:rsidR="001F7BC6" w:rsidRPr="001412BF" w:rsidRDefault="001F7BC6" w:rsidP="001412BF">
      <w:pPr>
        <w:pStyle w:val="Heading4"/>
        <w:rPr>
          <w:color w:val="000000" w:themeColor="text1"/>
        </w:rPr>
      </w:pPr>
      <w:r w:rsidRPr="001412BF">
        <w:rPr>
          <w:color w:val="000000" w:themeColor="text1"/>
        </w:rPr>
        <w:t>National Disability Authority</w:t>
      </w:r>
    </w:p>
    <w:p w14:paraId="1386F507" w14:textId="18B37E0F"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The National Disability Authority is the </w:t>
      </w:r>
      <w:r w:rsidR="00B51DCC" w:rsidRPr="001412BF">
        <w:rPr>
          <w:rFonts w:ascii="Arial" w:hAnsi="Arial" w:cs="Arial"/>
          <w:color w:val="000000" w:themeColor="text1"/>
          <w:lang w:val="en-GB"/>
        </w:rPr>
        <w:t>‘</w:t>
      </w:r>
      <w:r w:rsidRPr="001412BF">
        <w:rPr>
          <w:rFonts w:ascii="Arial" w:hAnsi="Arial" w:cs="Arial"/>
          <w:color w:val="000000" w:themeColor="text1"/>
          <w:lang w:val="en-GB"/>
        </w:rPr>
        <w:t>independent state body providing expert advice on disability policy and practice to the government and the public sector</w:t>
      </w:r>
      <w:r w:rsidR="00B51DCC" w:rsidRPr="001412BF">
        <w:rPr>
          <w:rFonts w:ascii="Arial" w:hAnsi="Arial" w:cs="Arial"/>
          <w:color w:val="000000" w:themeColor="text1"/>
          <w:lang w:val="en-GB"/>
        </w:rPr>
        <w:t>’</w:t>
      </w:r>
      <w:r w:rsidR="00446DD7" w:rsidRPr="001412BF">
        <w:rPr>
          <w:rFonts w:ascii="Arial" w:hAnsi="Arial" w:cs="Arial"/>
          <w:color w:val="000000" w:themeColor="text1"/>
          <w:lang w:val="en-GB"/>
        </w:rPr>
        <w:t>.</w:t>
      </w:r>
      <w:r w:rsidR="00446DD7" w:rsidRPr="001412BF">
        <w:rPr>
          <w:rStyle w:val="FootnoteReference"/>
          <w:rFonts w:ascii="Arial" w:hAnsi="Arial" w:cs="Arial"/>
          <w:color w:val="000000" w:themeColor="text1"/>
          <w:lang w:val="en-GB"/>
        </w:rPr>
        <w:footnoteReference w:id="222"/>
      </w:r>
      <w:r w:rsidRPr="001412BF">
        <w:rPr>
          <w:rFonts w:ascii="Arial" w:hAnsi="Arial" w:cs="Arial"/>
          <w:color w:val="000000" w:themeColor="text1"/>
          <w:lang w:val="en-GB"/>
        </w:rPr>
        <w:t xml:space="preserve"> It is largely not run or staffed by people with disabilities but some members of the governing body of the Authority are people with disabilities.</w:t>
      </w:r>
      <w:r w:rsidRPr="001412BF">
        <w:rPr>
          <w:rStyle w:val="FootnoteReference"/>
          <w:rFonts w:ascii="Arial" w:hAnsi="Arial" w:cs="Arial"/>
          <w:color w:val="000000" w:themeColor="text1"/>
          <w:lang w:val="en-GB"/>
        </w:rPr>
        <w:footnoteReference w:id="223"/>
      </w:r>
      <w:r w:rsidRPr="001412BF">
        <w:rPr>
          <w:rFonts w:ascii="Arial" w:hAnsi="Arial" w:cs="Arial"/>
          <w:color w:val="000000" w:themeColor="text1"/>
          <w:lang w:val="en-GB"/>
        </w:rPr>
        <w:t xml:space="preserve"> </w:t>
      </w:r>
    </w:p>
    <w:p w14:paraId="3B72C1FE" w14:textId="77777777" w:rsidR="001F7BC6" w:rsidRPr="001412BF" w:rsidRDefault="001F7BC6" w:rsidP="001412BF">
      <w:pPr>
        <w:rPr>
          <w:color w:val="000000" w:themeColor="text1"/>
        </w:rPr>
      </w:pPr>
    </w:p>
    <w:p w14:paraId="1B7F07A0" w14:textId="34D10454" w:rsidR="0021545C" w:rsidRPr="001412BF" w:rsidRDefault="0021545C" w:rsidP="001412BF">
      <w:pPr>
        <w:pStyle w:val="Heading2"/>
        <w:jc w:val="left"/>
        <w:rPr>
          <w:color w:val="000000" w:themeColor="text1"/>
        </w:rPr>
      </w:pPr>
      <w:bookmarkStart w:id="67" w:name="_Toc449696232"/>
      <w:r w:rsidRPr="001412BF">
        <w:rPr>
          <w:color w:val="000000" w:themeColor="text1"/>
        </w:rPr>
        <w:t>4.7 Existing National Disability Monitoring and Inspection Frameworks</w:t>
      </w:r>
      <w:bookmarkEnd w:id="67"/>
    </w:p>
    <w:p w14:paraId="2435FB56" w14:textId="6A3B8BBC" w:rsidR="001F7BC6" w:rsidRPr="001412BF" w:rsidRDefault="001F7BC6" w:rsidP="001412BF">
      <w:pPr>
        <w:spacing w:line="276" w:lineRule="auto"/>
        <w:rPr>
          <w:rFonts w:ascii="Arial" w:hAnsi="Arial" w:cs="Arial"/>
          <w:b/>
          <w:color w:val="000000" w:themeColor="text1"/>
        </w:rPr>
      </w:pPr>
      <w:r w:rsidRPr="001412BF">
        <w:rPr>
          <w:rFonts w:ascii="Arial" w:hAnsi="Arial" w:cs="Arial"/>
          <w:color w:val="000000" w:themeColor="text1"/>
        </w:rPr>
        <w:t>This section lists existing national governmental disability monitoring groups about which information is publicly available, where the group include</w:t>
      </w:r>
      <w:r w:rsidR="00A3479C" w:rsidRPr="001412BF">
        <w:rPr>
          <w:rFonts w:ascii="Arial" w:hAnsi="Arial" w:cs="Arial"/>
          <w:color w:val="000000" w:themeColor="text1"/>
        </w:rPr>
        <w:t>s</w:t>
      </w:r>
      <w:r w:rsidRPr="001412BF">
        <w:rPr>
          <w:rFonts w:ascii="Arial" w:hAnsi="Arial" w:cs="Arial"/>
          <w:color w:val="000000" w:themeColor="text1"/>
        </w:rPr>
        <w:t xml:space="preserve"> civil society in monitoring disability polic</w:t>
      </w:r>
      <w:r w:rsidR="00425080" w:rsidRPr="001412BF">
        <w:rPr>
          <w:rFonts w:ascii="Arial" w:hAnsi="Arial" w:cs="Arial"/>
          <w:color w:val="000000" w:themeColor="text1"/>
        </w:rPr>
        <w:t>y.</w:t>
      </w:r>
      <w:r w:rsidRPr="001412BF">
        <w:rPr>
          <w:rStyle w:val="FootnoteReference"/>
          <w:rFonts w:ascii="Arial" w:hAnsi="Arial" w:cs="Arial"/>
          <w:i/>
          <w:color w:val="000000" w:themeColor="text1"/>
        </w:rPr>
        <w:footnoteReference w:id="224"/>
      </w:r>
      <w:r w:rsidRPr="001412BF">
        <w:rPr>
          <w:rFonts w:ascii="Arial" w:hAnsi="Arial" w:cs="Arial"/>
          <w:color w:val="000000" w:themeColor="text1"/>
        </w:rPr>
        <w:t xml:space="preserve"> </w:t>
      </w:r>
      <w:r w:rsidR="00A3479C" w:rsidRPr="001412BF">
        <w:rPr>
          <w:rFonts w:ascii="Arial" w:hAnsi="Arial" w:cs="Arial"/>
          <w:color w:val="000000" w:themeColor="text1"/>
        </w:rPr>
        <w:t>Not listed are</w:t>
      </w:r>
      <w:r w:rsidRPr="001412BF">
        <w:rPr>
          <w:rFonts w:ascii="Arial" w:hAnsi="Arial" w:cs="Arial"/>
          <w:color w:val="000000" w:themeColor="text1"/>
        </w:rPr>
        <w:t xml:space="preserve"> interdepartmental groups on disability that do not include civil society, people with disabilities or DPOs. The list also does not include the broader human rights monitoring mechanisms in Ireland such as the Office of the Ombudsman, the Ombudsman for Children and </w:t>
      </w:r>
      <w:r w:rsidR="00A3479C" w:rsidRPr="001412BF">
        <w:rPr>
          <w:rFonts w:ascii="Arial" w:hAnsi="Arial" w:cs="Arial"/>
          <w:color w:val="000000" w:themeColor="text1"/>
        </w:rPr>
        <w:t>Irish Human Rights and Equality Commission</w:t>
      </w:r>
      <w:r w:rsidRPr="001412BF">
        <w:rPr>
          <w:rFonts w:ascii="Arial" w:hAnsi="Arial" w:cs="Arial"/>
          <w:color w:val="000000" w:themeColor="text1"/>
        </w:rPr>
        <w:t>.</w:t>
      </w:r>
    </w:p>
    <w:p w14:paraId="45F7D6A7" w14:textId="77777777" w:rsidR="001F7BC6" w:rsidRPr="001412BF" w:rsidRDefault="001F7BC6" w:rsidP="001412BF">
      <w:pPr>
        <w:rPr>
          <w:color w:val="000000" w:themeColor="text1"/>
        </w:rPr>
      </w:pPr>
    </w:p>
    <w:p w14:paraId="4FF2984A" w14:textId="462F04B0" w:rsidR="001F7BC6" w:rsidRPr="001412BF" w:rsidRDefault="00945028" w:rsidP="001412BF">
      <w:pPr>
        <w:pStyle w:val="Heading3"/>
        <w:jc w:val="left"/>
        <w:rPr>
          <w:b/>
          <w:color w:val="000000" w:themeColor="text1"/>
        </w:rPr>
      </w:pPr>
      <w:bookmarkStart w:id="68" w:name="_Toc449696233"/>
      <w:r w:rsidRPr="001412BF">
        <w:rPr>
          <w:color w:val="000000" w:themeColor="text1"/>
        </w:rPr>
        <w:t xml:space="preserve">4.7.1 </w:t>
      </w:r>
      <w:r w:rsidR="001F7BC6" w:rsidRPr="001412BF">
        <w:rPr>
          <w:color w:val="000000" w:themeColor="text1"/>
        </w:rPr>
        <w:t>National Disability Strategy Implementation Group: Disability Stakeholders Group</w:t>
      </w:r>
      <w:bookmarkEnd w:id="68"/>
    </w:p>
    <w:p w14:paraId="4682A605" w14:textId="6F1BF225"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The Disability Stakeholders Group (DSG)</w:t>
      </w:r>
      <w:r w:rsidR="002C1F69" w:rsidRPr="001412BF">
        <w:rPr>
          <w:rFonts w:ascii="Arial" w:hAnsi="Arial" w:cs="Arial"/>
          <w:color w:val="000000" w:themeColor="text1"/>
          <w:lang w:val="en-GB"/>
        </w:rPr>
        <w:t>, established by the Minist</w:t>
      </w:r>
      <w:r w:rsidR="000B1A41" w:rsidRPr="001412BF">
        <w:rPr>
          <w:rFonts w:ascii="Arial" w:hAnsi="Arial" w:cs="Arial"/>
          <w:color w:val="000000" w:themeColor="text1"/>
          <w:lang w:val="en-GB"/>
        </w:rPr>
        <w:t>er</w:t>
      </w:r>
      <w:r w:rsidR="002C1F69" w:rsidRPr="001412BF">
        <w:rPr>
          <w:rFonts w:ascii="Arial" w:hAnsi="Arial" w:cs="Arial"/>
          <w:color w:val="000000" w:themeColor="text1"/>
          <w:lang w:val="en-GB"/>
        </w:rPr>
        <w:t xml:space="preserve"> of State</w:t>
      </w:r>
      <w:r w:rsidR="000B1A41" w:rsidRPr="001412BF">
        <w:rPr>
          <w:rFonts w:ascii="Arial" w:hAnsi="Arial" w:cs="Arial"/>
          <w:color w:val="000000" w:themeColor="text1"/>
          <w:lang w:val="en-GB"/>
        </w:rPr>
        <w:t xml:space="preserve"> for Equality</w:t>
      </w:r>
      <w:r w:rsidR="00A3479C" w:rsidRPr="001412BF">
        <w:rPr>
          <w:rFonts w:ascii="Arial" w:hAnsi="Arial" w:cs="Arial"/>
          <w:color w:val="000000" w:themeColor="text1"/>
          <w:lang w:val="en-GB"/>
        </w:rPr>
        <w:t>,</w:t>
      </w:r>
      <w:r w:rsidR="002C1F69" w:rsidRPr="001412BF">
        <w:rPr>
          <w:rStyle w:val="FootnoteReference"/>
          <w:rFonts w:ascii="Arial" w:hAnsi="Arial" w:cs="Arial"/>
          <w:color w:val="000000" w:themeColor="text1"/>
          <w:lang w:val="en-GB"/>
        </w:rPr>
        <w:footnoteReference w:id="225"/>
      </w:r>
      <w:r w:rsidRPr="001412BF">
        <w:rPr>
          <w:rFonts w:ascii="Arial" w:hAnsi="Arial" w:cs="Arial"/>
          <w:color w:val="000000" w:themeColor="text1"/>
          <w:lang w:val="en-GB"/>
        </w:rPr>
        <w:t xml:space="preserve"> is an integral part of the National Disability Strategy Implementation Group</w:t>
      </w:r>
      <w:r w:rsidR="000B1A41" w:rsidRPr="001412BF">
        <w:rPr>
          <w:rFonts w:ascii="Arial" w:hAnsi="Arial" w:cs="Arial"/>
          <w:color w:val="000000" w:themeColor="text1"/>
          <w:lang w:val="en-GB"/>
        </w:rPr>
        <w:t xml:space="preserve"> and was first established in 2004</w:t>
      </w:r>
      <w:r w:rsidRPr="001412BF">
        <w:rPr>
          <w:rFonts w:ascii="Arial" w:hAnsi="Arial" w:cs="Arial"/>
          <w:color w:val="000000" w:themeColor="text1"/>
          <w:lang w:val="en-GB"/>
        </w:rPr>
        <w:t xml:space="preserve">. The Disability Stakeholders Group monitors the implementation of the National Disability Strategy at a national level. </w:t>
      </w:r>
      <w:r w:rsidRPr="001412BF">
        <w:rPr>
          <w:rFonts w:ascii="Arial" w:hAnsi="Arial" w:cs="Arial"/>
          <w:color w:val="000000" w:themeColor="text1"/>
          <w:lang w:val="en-GB"/>
        </w:rPr>
        <w:lastRenderedPageBreak/>
        <w:t>It is made up of national disability organisations</w:t>
      </w:r>
      <w:r w:rsidRPr="001412BF">
        <w:rPr>
          <w:rStyle w:val="FootnoteReference"/>
          <w:rFonts w:ascii="Arial" w:hAnsi="Arial" w:cs="Arial"/>
          <w:color w:val="000000" w:themeColor="text1"/>
          <w:lang w:val="en-GB"/>
        </w:rPr>
        <w:footnoteReference w:id="226"/>
      </w:r>
      <w:r w:rsidRPr="001412BF">
        <w:rPr>
          <w:rFonts w:ascii="Arial" w:hAnsi="Arial" w:cs="Arial"/>
          <w:color w:val="000000" w:themeColor="text1"/>
          <w:lang w:val="en-GB"/>
        </w:rPr>
        <w:t>, service providers, individuals with disabilities and family members of people with disabilities.</w:t>
      </w:r>
      <w:r w:rsidRPr="001412BF">
        <w:rPr>
          <w:rStyle w:val="FootnoteReference"/>
          <w:rFonts w:ascii="Arial" w:hAnsi="Arial" w:cs="Arial"/>
          <w:color w:val="000000" w:themeColor="text1"/>
          <w:lang w:val="en-GB"/>
        </w:rPr>
        <w:footnoteReference w:id="227"/>
      </w:r>
    </w:p>
    <w:p w14:paraId="1D27E350" w14:textId="77777777" w:rsidR="001F7BC6" w:rsidRPr="001412BF" w:rsidRDefault="001F7BC6" w:rsidP="001412BF">
      <w:pPr>
        <w:rPr>
          <w:color w:val="000000" w:themeColor="text1"/>
        </w:rPr>
      </w:pPr>
    </w:p>
    <w:p w14:paraId="1E483135" w14:textId="14D3A696" w:rsidR="001F7BC6" w:rsidRPr="001412BF" w:rsidRDefault="00945028" w:rsidP="001412BF">
      <w:pPr>
        <w:pStyle w:val="Heading3"/>
        <w:jc w:val="left"/>
        <w:rPr>
          <w:color w:val="000000" w:themeColor="text1"/>
        </w:rPr>
      </w:pPr>
      <w:bookmarkStart w:id="69" w:name="_Toc449696234"/>
      <w:r w:rsidRPr="001412BF">
        <w:rPr>
          <w:color w:val="000000" w:themeColor="text1"/>
        </w:rPr>
        <w:t xml:space="preserve">4.7.2 </w:t>
      </w:r>
      <w:r w:rsidR="001F7BC6" w:rsidRPr="001412BF">
        <w:rPr>
          <w:color w:val="000000" w:themeColor="text1"/>
        </w:rPr>
        <w:t>Sectoral Plan Monitoring Bodies</w:t>
      </w:r>
      <w:bookmarkEnd w:id="69"/>
    </w:p>
    <w:p w14:paraId="251DD61F" w14:textId="33CD5B64" w:rsidR="001F7BC6" w:rsidRPr="001412BF" w:rsidRDefault="00A3479C"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A number of government</w:t>
      </w:r>
      <w:r w:rsidR="001F7BC6" w:rsidRPr="001412BF">
        <w:rPr>
          <w:rFonts w:ascii="Arial" w:hAnsi="Arial" w:cs="Arial"/>
          <w:color w:val="000000" w:themeColor="text1"/>
          <w:lang w:val="en-GB"/>
        </w:rPr>
        <w:t xml:space="preserve"> departments </w:t>
      </w:r>
      <w:r w:rsidR="003F750B" w:rsidRPr="001412BF">
        <w:rPr>
          <w:rFonts w:ascii="Arial" w:hAnsi="Arial" w:cs="Arial"/>
          <w:color w:val="000000" w:themeColor="text1"/>
          <w:lang w:val="en-GB"/>
        </w:rPr>
        <w:t xml:space="preserve">and state agencies </w:t>
      </w:r>
      <w:r w:rsidR="001F7BC6" w:rsidRPr="001412BF">
        <w:rPr>
          <w:rFonts w:ascii="Arial" w:hAnsi="Arial" w:cs="Arial"/>
          <w:color w:val="000000" w:themeColor="text1"/>
          <w:lang w:val="en-GB"/>
        </w:rPr>
        <w:t xml:space="preserve">have committees </w:t>
      </w:r>
      <w:r w:rsidRPr="001412BF">
        <w:rPr>
          <w:rFonts w:ascii="Arial" w:hAnsi="Arial" w:cs="Arial"/>
          <w:color w:val="000000" w:themeColor="text1"/>
          <w:lang w:val="en-GB"/>
        </w:rPr>
        <w:t xml:space="preserve">that </w:t>
      </w:r>
      <w:r w:rsidR="001F7BC6" w:rsidRPr="001412BF">
        <w:rPr>
          <w:rFonts w:ascii="Arial" w:hAnsi="Arial" w:cs="Arial"/>
          <w:color w:val="000000" w:themeColor="text1"/>
          <w:lang w:val="en-GB"/>
        </w:rPr>
        <w:t>consult with department officials on annual reviews of sectoral plans</w:t>
      </w:r>
      <w:r w:rsidR="0027589E" w:rsidRPr="001412BF">
        <w:rPr>
          <w:rFonts w:ascii="Arial" w:hAnsi="Arial" w:cs="Arial"/>
          <w:color w:val="000000" w:themeColor="text1"/>
          <w:lang w:val="en-GB"/>
        </w:rPr>
        <w:t>. Sectoral plans</w:t>
      </w:r>
      <w:r w:rsidRPr="001412BF">
        <w:rPr>
          <w:rFonts w:ascii="Arial" w:hAnsi="Arial" w:cs="Arial"/>
          <w:color w:val="000000" w:themeColor="text1"/>
          <w:lang w:val="en-GB"/>
        </w:rPr>
        <w:t xml:space="preserve"> </w:t>
      </w:r>
      <w:r w:rsidR="001F7BC6" w:rsidRPr="001412BF">
        <w:rPr>
          <w:rFonts w:ascii="Arial" w:hAnsi="Arial" w:cs="Arial"/>
          <w:color w:val="000000" w:themeColor="text1"/>
          <w:lang w:val="en-GB"/>
        </w:rPr>
        <w:t xml:space="preserve">lay out how the department </w:t>
      </w:r>
      <w:r w:rsidR="003F750B" w:rsidRPr="001412BF">
        <w:rPr>
          <w:rFonts w:ascii="Arial" w:hAnsi="Arial" w:cs="Arial"/>
          <w:color w:val="000000" w:themeColor="text1"/>
          <w:lang w:val="en-GB"/>
        </w:rPr>
        <w:t xml:space="preserve">or agency </w:t>
      </w:r>
      <w:r w:rsidR="001F7BC6" w:rsidRPr="001412BF">
        <w:rPr>
          <w:rFonts w:ascii="Arial" w:hAnsi="Arial" w:cs="Arial"/>
          <w:color w:val="000000" w:themeColor="text1"/>
          <w:lang w:val="en-GB"/>
        </w:rPr>
        <w:t xml:space="preserve">is implementing the National Disability Strategy. </w:t>
      </w:r>
      <w:r w:rsidRPr="001412BF">
        <w:rPr>
          <w:rFonts w:ascii="Arial" w:hAnsi="Arial" w:cs="Arial"/>
          <w:color w:val="000000" w:themeColor="text1"/>
          <w:lang w:val="en-GB"/>
        </w:rPr>
        <w:t>T</w:t>
      </w:r>
      <w:r w:rsidR="001F7BC6" w:rsidRPr="001412BF">
        <w:rPr>
          <w:rFonts w:ascii="Arial" w:hAnsi="Arial" w:cs="Arial"/>
          <w:color w:val="000000" w:themeColor="text1"/>
          <w:lang w:val="en-GB"/>
        </w:rPr>
        <w:t xml:space="preserve">able </w:t>
      </w:r>
      <w:r w:rsidRPr="001412BF">
        <w:rPr>
          <w:rFonts w:ascii="Arial" w:hAnsi="Arial" w:cs="Arial"/>
          <w:color w:val="000000" w:themeColor="text1"/>
          <w:lang w:val="en-GB"/>
        </w:rPr>
        <w:t xml:space="preserve">2 </w:t>
      </w:r>
      <w:r w:rsidR="001F7BC6" w:rsidRPr="001412BF">
        <w:rPr>
          <w:rFonts w:ascii="Arial" w:hAnsi="Arial" w:cs="Arial"/>
          <w:color w:val="000000" w:themeColor="text1"/>
          <w:lang w:val="en-GB"/>
        </w:rPr>
        <w:t xml:space="preserve">lists the departments </w:t>
      </w:r>
      <w:r w:rsidR="003F750B" w:rsidRPr="001412BF">
        <w:rPr>
          <w:rFonts w:ascii="Arial" w:hAnsi="Arial" w:cs="Arial"/>
          <w:color w:val="000000" w:themeColor="text1"/>
          <w:lang w:val="en-GB"/>
        </w:rPr>
        <w:t xml:space="preserve">and agencies </w:t>
      </w:r>
      <w:r w:rsidR="001F7BC6" w:rsidRPr="001412BF">
        <w:rPr>
          <w:rFonts w:ascii="Arial" w:hAnsi="Arial" w:cs="Arial"/>
          <w:color w:val="000000" w:themeColor="text1"/>
          <w:lang w:val="en-GB"/>
        </w:rPr>
        <w:t>whose consultative groups have recent reports or evidence of recent meetings.</w:t>
      </w:r>
    </w:p>
    <w:p w14:paraId="685989CC" w14:textId="77777777" w:rsidR="003F750B" w:rsidRPr="001412BF" w:rsidRDefault="003F750B" w:rsidP="001412BF">
      <w:pPr>
        <w:spacing w:line="276" w:lineRule="auto"/>
        <w:rPr>
          <w:rFonts w:ascii="Arial" w:hAnsi="Arial" w:cs="Arial"/>
          <w:color w:val="000000" w:themeColor="text1"/>
          <w:lang w:val="en-GB"/>
        </w:rPr>
      </w:pPr>
    </w:p>
    <w:p w14:paraId="04AC3B75" w14:textId="5B1FA714" w:rsidR="001F7BC6" w:rsidRPr="001412BF" w:rsidRDefault="003F750B" w:rsidP="001412BF">
      <w:pPr>
        <w:keepNext/>
        <w:spacing w:line="276" w:lineRule="auto"/>
        <w:rPr>
          <w:rFonts w:ascii="Arial" w:hAnsi="Arial" w:cs="Arial"/>
          <w:b/>
          <w:color w:val="000000" w:themeColor="text1"/>
          <w:lang w:val="en-GB"/>
        </w:rPr>
      </w:pPr>
      <w:r w:rsidRPr="001412BF">
        <w:rPr>
          <w:rFonts w:ascii="Arial" w:hAnsi="Arial" w:cs="Arial"/>
          <w:b/>
          <w:color w:val="000000" w:themeColor="text1"/>
          <w:lang w:val="en-GB"/>
        </w:rPr>
        <w:lastRenderedPageBreak/>
        <w:t>Table 2</w:t>
      </w:r>
    </w:p>
    <w:p w14:paraId="7CEE4024" w14:textId="6F370A4E" w:rsidR="003F750B" w:rsidRPr="001412BF" w:rsidRDefault="003F750B" w:rsidP="001412BF">
      <w:pPr>
        <w:keepNext/>
        <w:spacing w:line="276" w:lineRule="auto"/>
        <w:rPr>
          <w:rFonts w:ascii="Arial" w:hAnsi="Arial" w:cs="Arial"/>
          <w:color w:val="000000" w:themeColor="text1"/>
          <w:lang w:val="en-GB"/>
        </w:rPr>
      </w:pPr>
      <w:r w:rsidRPr="001412BF">
        <w:rPr>
          <w:rFonts w:ascii="Arial" w:hAnsi="Arial" w:cs="Arial"/>
          <w:color w:val="000000" w:themeColor="text1"/>
          <w:lang w:val="en-GB"/>
        </w:rPr>
        <w:t>Departments and agencies with active consultative bodies which include disability civil society organisations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26"/>
        <w:gridCol w:w="2579"/>
        <w:gridCol w:w="3735"/>
      </w:tblGrid>
      <w:tr w:rsidR="001F7BC6" w:rsidRPr="001412BF" w14:paraId="4BF524CE" w14:textId="77777777" w:rsidTr="003F750B">
        <w:tc>
          <w:tcPr>
            <w:tcW w:w="2518" w:type="dxa"/>
          </w:tcPr>
          <w:p w14:paraId="5E71A2F6" w14:textId="77777777" w:rsidR="001F7BC6" w:rsidRPr="001412BF" w:rsidRDefault="001F7BC6" w:rsidP="001412BF">
            <w:pPr>
              <w:keepNext/>
              <w:spacing w:line="276" w:lineRule="auto"/>
              <w:rPr>
                <w:rFonts w:ascii="Arial" w:hAnsi="Arial" w:cs="Arial"/>
                <w:b/>
                <w:color w:val="000000" w:themeColor="text1"/>
              </w:rPr>
            </w:pPr>
            <w:r w:rsidRPr="001412BF">
              <w:rPr>
                <w:rFonts w:ascii="Arial" w:hAnsi="Arial" w:cs="Arial"/>
                <w:b/>
                <w:color w:val="000000" w:themeColor="text1"/>
              </w:rPr>
              <w:t>Department</w:t>
            </w:r>
          </w:p>
        </w:tc>
        <w:tc>
          <w:tcPr>
            <w:tcW w:w="2835" w:type="dxa"/>
          </w:tcPr>
          <w:p w14:paraId="48859EB1" w14:textId="77777777" w:rsidR="001F7BC6" w:rsidRPr="001412BF" w:rsidRDefault="001F7BC6" w:rsidP="001412BF">
            <w:pPr>
              <w:keepNext/>
              <w:spacing w:line="276" w:lineRule="auto"/>
              <w:rPr>
                <w:rFonts w:ascii="Arial" w:hAnsi="Arial" w:cs="Arial"/>
                <w:b/>
                <w:color w:val="000000" w:themeColor="text1"/>
              </w:rPr>
            </w:pPr>
            <w:r w:rsidRPr="001412BF">
              <w:rPr>
                <w:rFonts w:ascii="Arial" w:hAnsi="Arial" w:cs="Arial"/>
                <w:b/>
                <w:color w:val="000000" w:themeColor="text1"/>
              </w:rPr>
              <w:t>Committee Name</w:t>
            </w:r>
          </w:p>
        </w:tc>
        <w:tc>
          <w:tcPr>
            <w:tcW w:w="4223" w:type="dxa"/>
          </w:tcPr>
          <w:p w14:paraId="4925D8A6" w14:textId="77777777" w:rsidR="001F7BC6" w:rsidRPr="001412BF" w:rsidRDefault="001F7BC6" w:rsidP="001412BF">
            <w:pPr>
              <w:keepNext/>
              <w:spacing w:line="276" w:lineRule="auto"/>
              <w:ind w:left="199" w:hanging="199"/>
              <w:rPr>
                <w:rFonts w:ascii="Arial" w:hAnsi="Arial" w:cs="Arial"/>
                <w:b/>
                <w:color w:val="000000" w:themeColor="text1"/>
              </w:rPr>
            </w:pPr>
            <w:r w:rsidRPr="001412BF">
              <w:rPr>
                <w:rFonts w:ascii="Arial" w:hAnsi="Arial" w:cs="Arial"/>
                <w:b/>
                <w:color w:val="000000" w:themeColor="text1"/>
              </w:rPr>
              <w:t>Civil Society Members</w:t>
            </w:r>
          </w:p>
        </w:tc>
      </w:tr>
      <w:tr w:rsidR="001F7BC6" w:rsidRPr="001412BF" w14:paraId="7DF9625F" w14:textId="77777777" w:rsidTr="003F750B">
        <w:tc>
          <w:tcPr>
            <w:tcW w:w="2518" w:type="dxa"/>
          </w:tcPr>
          <w:p w14:paraId="1691DE23" w14:textId="77777777" w:rsidR="001F7BC6" w:rsidRPr="001412BF" w:rsidRDefault="001F7BC6" w:rsidP="001412BF">
            <w:pPr>
              <w:keepNext/>
              <w:spacing w:line="276" w:lineRule="auto"/>
              <w:rPr>
                <w:rFonts w:ascii="Arial" w:hAnsi="Arial" w:cs="Arial"/>
                <w:color w:val="000000" w:themeColor="text1"/>
              </w:rPr>
            </w:pPr>
            <w:r w:rsidRPr="001412BF">
              <w:rPr>
                <w:rFonts w:ascii="Arial" w:hAnsi="Arial" w:cs="Arial"/>
                <w:color w:val="000000" w:themeColor="text1"/>
              </w:rPr>
              <w:t>Department of Social Protection</w:t>
            </w:r>
          </w:p>
        </w:tc>
        <w:tc>
          <w:tcPr>
            <w:tcW w:w="2835" w:type="dxa"/>
          </w:tcPr>
          <w:p w14:paraId="75039C62" w14:textId="77777777" w:rsidR="001F7BC6" w:rsidRPr="001412BF" w:rsidRDefault="001F7BC6" w:rsidP="001412BF">
            <w:pPr>
              <w:keepNext/>
              <w:spacing w:line="276" w:lineRule="auto"/>
              <w:rPr>
                <w:rFonts w:ascii="Arial" w:hAnsi="Arial" w:cs="Arial"/>
                <w:color w:val="000000" w:themeColor="text1"/>
              </w:rPr>
            </w:pPr>
            <w:r w:rsidRPr="001412BF">
              <w:rPr>
                <w:rFonts w:ascii="Arial" w:hAnsi="Arial" w:cs="Arial"/>
                <w:color w:val="000000" w:themeColor="text1"/>
              </w:rPr>
              <w:t>Disability Consultative Forum</w:t>
            </w:r>
          </w:p>
        </w:tc>
        <w:tc>
          <w:tcPr>
            <w:tcW w:w="4223" w:type="dxa"/>
          </w:tcPr>
          <w:p w14:paraId="0F831B57" w14:textId="77777777" w:rsidR="005B2CD0" w:rsidRPr="001412BF" w:rsidRDefault="001F7BC6"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Asperger Syndrome Association</w:t>
            </w:r>
          </w:p>
          <w:p w14:paraId="338745F5" w14:textId="77777777" w:rsidR="00DC6C9E" w:rsidRPr="001412BF" w:rsidRDefault="00DC6C9E"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Brothers of Charity</w:t>
            </w:r>
          </w:p>
          <w:p w14:paraId="3A0330F8" w14:textId="26CA7F8B" w:rsidR="00DC6C9E" w:rsidRPr="001412BF" w:rsidRDefault="00DC6C9E"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Centres for Independent Living</w:t>
            </w:r>
          </w:p>
          <w:p w14:paraId="31F37E6A" w14:textId="77777777" w:rsidR="00DC6C9E" w:rsidRPr="001412BF" w:rsidRDefault="00DC6C9E"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DeafHear</w:t>
            </w:r>
          </w:p>
          <w:p w14:paraId="277A6A6B" w14:textId="77777777" w:rsidR="00DC6C9E" w:rsidRPr="001412BF" w:rsidRDefault="00DC6C9E"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Disability Federation of Ireland</w:t>
            </w:r>
          </w:p>
          <w:p w14:paraId="36A8C2F8" w14:textId="77777777" w:rsidR="00DC6C9E" w:rsidRPr="001412BF" w:rsidRDefault="00DC6C9E"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Inclusion Ireland</w:t>
            </w:r>
          </w:p>
          <w:p w14:paraId="034C7253" w14:textId="77777777" w:rsidR="00DC6C9E" w:rsidRPr="001412BF" w:rsidRDefault="00DC6C9E"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Irish Association of Supported Employment</w:t>
            </w:r>
          </w:p>
          <w:p w14:paraId="391F9B75" w14:textId="77777777" w:rsidR="00DC6C9E" w:rsidRPr="001412BF" w:rsidRDefault="00DC6C9E"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Mental Health Reform</w:t>
            </w:r>
          </w:p>
          <w:p w14:paraId="65A6F8A8" w14:textId="77777777" w:rsidR="005B2CD0" w:rsidRPr="001412BF" w:rsidRDefault="001F7BC6"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National Federation of Voluntary Bodies</w:t>
            </w:r>
          </w:p>
          <w:p w14:paraId="3F03E9C8" w14:textId="77777777" w:rsidR="005B2CD0" w:rsidRPr="001412BF" w:rsidRDefault="001F7BC6"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National Council for the Blind of Ireland</w:t>
            </w:r>
          </w:p>
          <w:p w14:paraId="26176C24" w14:textId="77777777" w:rsidR="005B2CD0" w:rsidRPr="001412BF" w:rsidRDefault="001F7BC6"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Not for Profit Business Association</w:t>
            </w:r>
          </w:p>
          <w:p w14:paraId="6754F30F" w14:textId="77777777" w:rsidR="00DC6C9E" w:rsidRPr="001412BF" w:rsidRDefault="00DC6C9E" w:rsidP="001412BF">
            <w:pPr>
              <w:keepNext/>
              <w:spacing w:line="276" w:lineRule="auto"/>
              <w:ind w:left="199" w:hanging="199"/>
              <w:rPr>
                <w:rFonts w:ascii="Arial" w:hAnsi="Arial" w:cs="Arial"/>
                <w:color w:val="000000" w:themeColor="text1"/>
              </w:rPr>
            </w:pPr>
            <w:r w:rsidRPr="001412BF">
              <w:rPr>
                <w:rFonts w:ascii="Arial" w:hAnsi="Arial" w:cs="Arial"/>
                <w:color w:val="000000" w:themeColor="text1"/>
              </w:rPr>
              <w:t>WALK</w:t>
            </w:r>
          </w:p>
          <w:p w14:paraId="26935A3B" w14:textId="64BB8135" w:rsidR="00DC6C9E" w:rsidRPr="001412BF" w:rsidRDefault="00DC6C9E" w:rsidP="001412BF">
            <w:pPr>
              <w:keepNext/>
              <w:spacing w:line="276" w:lineRule="auto"/>
              <w:ind w:left="199" w:hanging="199"/>
              <w:rPr>
                <w:rFonts w:ascii="Arial" w:hAnsi="Arial" w:cs="Arial"/>
                <w:color w:val="000000" w:themeColor="text1"/>
              </w:rPr>
            </w:pPr>
          </w:p>
        </w:tc>
      </w:tr>
      <w:tr w:rsidR="001F7BC6" w:rsidRPr="001412BF" w14:paraId="3D7D46F7" w14:textId="77777777" w:rsidTr="003F750B">
        <w:tc>
          <w:tcPr>
            <w:tcW w:w="2518" w:type="dxa"/>
          </w:tcPr>
          <w:p w14:paraId="633FC7A7" w14:textId="772D7B5F" w:rsidR="001F7BC6" w:rsidRPr="001412BF" w:rsidRDefault="001F7BC6" w:rsidP="001412BF">
            <w:pPr>
              <w:keepNext/>
              <w:spacing w:line="276" w:lineRule="auto"/>
              <w:rPr>
                <w:rFonts w:ascii="Arial" w:hAnsi="Arial" w:cs="Arial"/>
                <w:color w:val="000000" w:themeColor="text1"/>
              </w:rPr>
            </w:pPr>
            <w:r w:rsidRPr="001412BF">
              <w:rPr>
                <w:rFonts w:ascii="Arial" w:hAnsi="Arial" w:cs="Arial"/>
                <w:color w:val="000000" w:themeColor="text1"/>
              </w:rPr>
              <w:t>Department of Transport, Tourism and Sport</w:t>
            </w:r>
          </w:p>
        </w:tc>
        <w:tc>
          <w:tcPr>
            <w:tcW w:w="2835" w:type="dxa"/>
          </w:tcPr>
          <w:p w14:paraId="20DB364D" w14:textId="77777777" w:rsidR="001F7BC6" w:rsidRPr="001412BF" w:rsidRDefault="001F7BC6" w:rsidP="001412BF">
            <w:pPr>
              <w:rPr>
                <w:rFonts w:ascii="Arial" w:hAnsi="Arial" w:cs="Arial"/>
                <w:color w:val="000000" w:themeColor="text1"/>
                <w:sz w:val="20"/>
                <w:u w:val="single"/>
                <w:lang w:val="en-AU"/>
              </w:rPr>
            </w:pPr>
            <w:r w:rsidRPr="001412BF">
              <w:rPr>
                <w:rFonts w:ascii="Arial" w:hAnsi="Arial" w:cs="Arial"/>
                <w:color w:val="000000" w:themeColor="text1"/>
              </w:rPr>
              <w:t>Public Transport Accessibility Committee</w:t>
            </w:r>
          </w:p>
          <w:p w14:paraId="14BED947" w14:textId="77777777" w:rsidR="001F7BC6" w:rsidRPr="001412BF" w:rsidRDefault="001F7BC6" w:rsidP="001412BF">
            <w:pPr>
              <w:keepNext/>
              <w:spacing w:line="276" w:lineRule="auto"/>
              <w:rPr>
                <w:rFonts w:ascii="Arial" w:hAnsi="Arial" w:cs="Arial"/>
                <w:color w:val="000000" w:themeColor="text1"/>
              </w:rPr>
            </w:pPr>
          </w:p>
        </w:tc>
        <w:tc>
          <w:tcPr>
            <w:tcW w:w="4223" w:type="dxa"/>
          </w:tcPr>
          <w:p w14:paraId="2942365A" w14:textId="77777777" w:rsidR="005B2CD0" w:rsidRPr="001412BF" w:rsidRDefault="001F7BC6"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DeafHear</w:t>
            </w:r>
          </w:p>
          <w:p w14:paraId="6D1A5FE5" w14:textId="77777777" w:rsidR="005B2CD0" w:rsidRPr="001412BF" w:rsidRDefault="001F7BC6"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Disability Federation of Ireland</w:t>
            </w:r>
          </w:p>
          <w:p w14:paraId="0457F65F" w14:textId="77777777" w:rsidR="005B2CD0" w:rsidRPr="001412BF" w:rsidRDefault="001F7BC6"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Inclusion Ireland</w:t>
            </w:r>
          </w:p>
          <w:p w14:paraId="59BBB6B5" w14:textId="77777777" w:rsidR="005B2CD0" w:rsidRPr="001412BF" w:rsidRDefault="001F7BC6"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Irish Wheelchair Association</w:t>
            </w:r>
          </w:p>
          <w:p w14:paraId="3C5EC862" w14:textId="77777777" w:rsidR="005B2CD0" w:rsidRPr="001412BF" w:rsidRDefault="001F7BC6"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Irish Senior Citizens Parliament</w:t>
            </w:r>
          </w:p>
          <w:p w14:paraId="1F3D539E" w14:textId="01AF1FDD" w:rsidR="005B2CD0" w:rsidRPr="001412BF" w:rsidRDefault="001F7BC6"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 xml:space="preserve">National Council for the Blind </w:t>
            </w:r>
            <w:r w:rsidR="004B17AE">
              <w:rPr>
                <w:rFonts w:ascii="Arial" w:hAnsi="Arial" w:cs="Arial"/>
                <w:color w:val="000000" w:themeColor="text1"/>
                <w:lang w:val="en-GB"/>
              </w:rPr>
              <w:t>of</w:t>
            </w:r>
            <w:r w:rsidRPr="001412BF">
              <w:rPr>
                <w:rFonts w:ascii="Arial" w:hAnsi="Arial" w:cs="Arial"/>
                <w:color w:val="000000" w:themeColor="text1"/>
                <w:lang w:val="en-GB"/>
              </w:rPr>
              <w:t xml:space="preserve"> Ireland</w:t>
            </w:r>
          </w:p>
          <w:p w14:paraId="3D4E2308" w14:textId="77777777" w:rsidR="005B2CD0" w:rsidRPr="001412BF" w:rsidRDefault="001F7BC6"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National Federation of Voluntary Bodies</w:t>
            </w:r>
          </w:p>
          <w:p w14:paraId="4BF8A403" w14:textId="7B3B0066" w:rsidR="00DC6C9E" w:rsidRPr="001412BF" w:rsidRDefault="00DC6C9E"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National Service Users Executive</w:t>
            </w:r>
          </w:p>
          <w:p w14:paraId="78A24032" w14:textId="7FC7EFD2" w:rsidR="001F7BC6" w:rsidRPr="001412BF" w:rsidRDefault="001F7BC6" w:rsidP="001412BF">
            <w:pPr>
              <w:keepNext/>
              <w:spacing w:line="276" w:lineRule="auto"/>
              <w:ind w:left="199" w:hanging="199"/>
              <w:rPr>
                <w:rFonts w:ascii="Arial" w:hAnsi="Arial" w:cs="Arial"/>
                <w:color w:val="000000" w:themeColor="text1"/>
                <w:lang w:val="en-GB"/>
              </w:rPr>
            </w:pPr>
            <w:r w:rsidRPr="001412BF">
              <w:rPr>
                <w:rFonts w:ascii="Arial" w:hAnsi="Arial" w:cs="Arial"/>
                <w:color w:val="000000" w:themeColor="text1"/>
                <w:lang w:val="en-GB"/>
              </w:rPr>
              <w:t xml:space="preserve">Not </w:t>
            </w:r>
            <w:r w:rsidR="00DC6C9E" w:rsidRPr="001412BF">
              <w:rPr>
                <w:rFonts w:ascii="Arial" w:hAnsi="Arial" w:cs="Arial"/>
                <w:color w:val="000000" w:themeColor="text1"/>
                <w:lang w:val="en-GB"/>
              </w:rPr>
              <w:t>for Profit Business Association</w:t>
            </w:r>
          </w:p>
          <w:p w14:paraId="0385C257" w14:textId="77777777" w:rsidR="001F7BC6" w:rsidRPr="001412BF" w:rsidRDefault="001F7BC6" w:rsidP="001412BF">
            <w:pPr>
              <w:keepNext/>
              <w:spacing w:line="276" w:lineRule="auto"/>
              <w:ind w:left="199" w:hanging="199"/>
              <w:rPr>
                <w:rFonts w:ascii="Arial" w:hAnsi="Arial" w:cs="Arial"/>
                <w:color w:val="000000" w:themeColor="text1"/>
              </w:rPr>
            </w:pPr>
          </w:p>
        </w:tc>
      </w:tr>
      <w:tr w:rsidR="001F7BC6" w:rsidRPr="001412BF" w14:paraId="78B0C7AF" w14:textId="77777777" w:rsidTr="003F750B">
        <w:tc>
          <w:tcPr>
            <w:tcW w:w="2518" w:type="dxa"/>
          </w:tcPr>
          <w:p w14:paraId="0A1856E3" w14:textId="225A180E"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National Council of Special Education</w:t>
            </w:r>
          </w:p>
        </w:tc>
        <w:tc>
          <w:tcPr>
            <w:tcW w:w="2835" w:type="dxa"/>
          </w:tcPr>
          <w:p w14:paraId="62C9FE2E" w14:textId="77777777" w:rsidR="001F7BC6" w:rsidRPr="001412BF" w:rsidRDefault="001F7BC6" w:rsidP="001412BF">
            <w:pPr>
              <w:rPr>
                <w:rFonts w:ascii="Arial" w:hAnsi="Arial" w:cs="Arial"/>
                <w:color w:val="000000" w:themeColor="text1"/>
                <w:sz w:val="20"/>
                <w:u w:val="single"/>
                <w:lang w:val="en-AU"/>
              </w:rPr>
            </w:pPr>
            <w:r w:rsidRPr="001412BF">
              <w:rPr>
                <w:rFonts w:ascii="Arial" w:hAnsi="Arial" w:cs="Arial"/>
                <w:color w:val="000000" w:themeColor="text1"/>
              </w:rPr>
              <w:t>National Council for Special Education Consultative Forum</w:t>
            </w:r>
          </w:p>
          <w:p w14:paraId="7A2921FE" w14:textId="77777777" w:rsidR="001F7BC6" w:rsidRPr="001412BF" w:rsidRDefault="001F7BC6" w:rsidP="001412BF">
            <w:pPr>
              <w:spacing w:line="276" w:lineRule="auto"/>
              <w:rPr>
                <w:rFonts w:ascii="Arial" w:hAnsi="Arial" w:cs="Arial"/>
                <w:color w:val="000000" w:themeColor="text1"/>
              </w:rPr>
            </w:pPr>
          </w:p>
        </w:tc>
        <w:tc>
          <w:tcPr>
            <w:tcW w:w="4223" w:type="dxa"/>
          </w:tcPr>
          <w:p w14:paraId="5052277E" w14:textId="77777777" w:rsidR="00DC6C9E" w:rsidRPr="001412BF" w:rsidRDefault="00DC6C9E" w:rsidP="001412BF">
            <w:pPr>
              <w:keepNext/>
              <w:spacing w:line="276" w:lineRule="auto"/>
              <w:ind w:left="198" w:hanging="198"/>
              <w:rPr>
                <w:rFonts w:ascii="Arial" w:hAnsi="Arial" w:cs="Arial"/>
                <w:color w:val="000000" w:themeColor="text1"/>
              </w:rPr>
            </w:pPr>
            <w:r w:rsidRPr="001412BF">
              <w:rPr>
                <w:rFonts w:ascii="Arial" w:hAnsi="Arial" w:cs="Arial"/>
                <w:color w:val="000000" w:themeColor="text1"/>
              </w:rPr>
              <w:t>COPE Foundation</w:t>
            </w:r>
          </w:p>
          <w:p w14:paraId="73873034" w14:textId="7AC1FE70" w:rsidR="005B2CD0" w:rsidRPr="001412BF" w:rsidRDefault="001F7BC6" w:rsidP="001412BF">
            <w:pPr>
              <w:keepNext/>
              <w:spacing w:line="276" w:lineRule="auto"/>
              <w:ind w:left="198" w:hanging="198"/>
              <w:rPr>
                <w:rFonts w:ascii="Arial" w:hAnsi="Arial" w:cs="Arial"/>
                <w:color w:val="000000" w:themeColor="text1"/>
              </w:rPr>
            </w:pPr>
            <w:r w:rsidRPr="001412BF">
              <w:rPr>
                <w:rFonts w:ascii="Arial" w:hAnsi="Arial" w:cs="Arial"/>
                <w:color w:val="000000" w:themeColor="text1"/>
              </w:rPr>
              <w:t>Down Syndrome Ireland</w:t>
            </w:r>
          </w:p>
          <w:p w14:paraId="7AEF105F" w14:textId="77777777" w:rsidR="001F7BC6" w:rsidRPr="001412BF" w:rsidRDefault="001F7BC6" w:rsidP="001412BF">
            <w:pPr>
              <w:spacing w:line="276" w:lineRule="auto"/>
              <w:ind w:left="199" w:hanging="199"/>
              <w:rPr>
                <w:rFonts w:ascii="Arial" w:hAnsi="Arial" w:cs="Arial"/>
                <w:color w:val="000000" w:themeColor="text1"/>
              </w:rPr>
            </w:pPr>
            <w:r w:rsidRPr="001412BF">
              <w:rPr>
                <w:rFonts w:ascii="Arial" w:hAnsi="Arial" w:cs="Arial"/>
                <w:color w:val="000000" w:themeColor="text1"/>
              </w:rPr>
              <w:t>KARE</w:t>
            </w:r>
          </w:p>
          <w:p w14:paraId="170A1412" w14:textId="7F4AFD94" w:rsidR="00DC6C9E" w:rsidRPr="001412BF" w:rsidRDefault="00DC6C9E" w:rsidP="001412BF">
            <w:pPr>
              <w:spacing w:line="276" w:lineRule="auto"/>
              <w:ind w:left="199" w:hanging="199"/>
              <w:rPr>
                <w:rFonts w:ascii="Arial" w:hAnsi="Arial" w:cs="Arial"/>
                <w:color w:val="000000" w:themeColor="text1"/>
              </w:rPr>
            </w:pPr>
          </w:p>
        </w:tc>
      </w:tr>
    </w:tbl>
    <w:p w14:paraId="30E979EA" w14:textId="77777777" w:rsidR="001F7BC6" w:rsidRPr="001412BF" w:rsidRDefault="001F7BC6" w:rsidP="001412BF">
      <w:pPr>
        <w:rPr>
          <w:color w:val="000000" w:themeColor="text1"/>
        </w:rPr>
      </w:pPr>
    </w:p>
    <w:p w14:paraId="07F6CADF" w14:textId="6E0EAFA2" w:rsidR="001F7BC6" w:rsidRPr="001412BF" w:rsidRDefault="00EE1D1E" w:rsidP="001412BF">
      <w:pPr>
        <w:pStyle w:val="Heading3"/>
        <w:jc w:val="left"/>
        <w:rPr>
          <w:color w:val="000000" w:themeColor="text1"/>
        </w:rPr>
      </w:pPr>
      <w:bookmarkStart w:id="70" w:name="_Toc449696235"/>
      <w:r w:rsidRPr="001412BF">
        <w:rPr>
          <w:color w:val="000000" w:themeColor="text1"/>
        </w:rPr>
        <w:lastRenderedPageBreak/>
        <w:t>4.7.3 H</w:t>
      </w:r>
      <w:r w:rsidR="001F7BC6" w:rsidRPr="001412BF">
        <w:rPr>
          <w:color w:val="000000" w:themeColor="text1"/>
        </w:rPr>
        <w:t>SE Working Groups</w:t>
      </w:r>
      <w:bookmarkEnd w:id="70"/>
    </w:p>
    <w:p w14:paraId="7CD0B1DD" w14:textId="739230C0" w:rsidR="001F7BC6" w:rsidRPr="001412BF" w:rsidRDefault="00CD6A8A" w:rsidP="001412BF">
      <w:pPr>
        <w:spacing w:line="276" w:lineRule="auto"/>
        <w:rPr>
          <w:rFonts w:ascii="Arial" w:hAnsi="Arial" w:cs="Arial"/>
          <w:color w:val="000000" w:themeColor="text1"/>
        </w:rPr>
      </w:pPr>
      <w:r w:rsidRPr="001412BF">
        <w:rPr>
          <w:rFonts w:ascii="Arial" w:hAnsi="Arial" w:cs="Arial"/>
          <w:color w:val="000000" w:themeColor="text1"/>
        </w:rPr>
        <w:t>T</w:t>
      </w:r>
      <w:r w:rsidR="00D83E5D" w:rsidRPr="001412BF">
        <w:rPr>
          <w:rFonts w:ascii="Arial" w:hAnsi="Arial" w:cs="Arial"/>
          <w:color w:val="000000" w:themeColor="text1"/>
        </w:rPr>
        <w:t xml:space="preserve">he HSE </w:t>
      </w:r>
      <w:r w:rsidR="00317B29" w:rsidRPr="001412BF">
        <w:rPr>
          <w:rFonts w:ascii="Arial" w:hAnsi="Arial" w:cs="Arial"/>
          <w:color w:val="000000" w:themeColor="text1"/>
        </w:rPr>
        <w:t>has</w:t>
      </w:r>
      <w:r w:rsidR="00D83E5D" w:rsidRPr="001412BF">
        <w:rPr>
          <w:rFonts w:ascii="Arial" w:hAnsi="Arial" w:cs="Arial"/>
          <w:color w:val="000000" w:themeColor="text1"/>
        </w:rPr>
        <w:t xml:space="preserve"> a number of working groups</w:t>
      </w:r>
      <w:r w:rsidR="00DB659A" w:rsidRPr="001412BF">
        <w:rPr>
          <w:rFonts w:ascii="Arial" w:hAnsi="Arial" w:cs="Arial"/>
          <w:color w:val="000000" w:themeColor="text1"/>
        </w:rPr>
        <w:t>, which</w:t>
      </w:r>
      <w:r w:rsidR="00D83E5D" w:rsidRPr="001412BF">
        <w:rPr>
          <w:rFonts w:ascii="Arial" w:hAnsi="Arial" w:cs="Arial"/>
          <w:color w:val="000000" w:themeColor="text1"/>
        </w:rPr>
        <w:t xml:space="preserve"> include disability organisations and service providers</w:t>
      </w:r>
      <w:r w:rsidR="00DB659A" w:rsidRPr="001412BF">
        <w:rPr>
          <w:rFonts w:ascii="Arial" w:hAnsi="Arial" w:cs="Arial"/>
          <w:color w:val="000000" w:themeColor="text1"/>
        </w:rPr>
        <w:t>,</w:t>
      </w:r>
      <w:r w:rsidR="00D83E5D" w:rsidRPr="001412BF">
        <w:rPr>
          <w:rFonts w:ascii="Arial" w:hAnsi="Arial" w:cs="Arial"/>
          <w:color w:val="000000" w:themeColor="text1"/>
        </w:rPr>
        <w:t xml:space="preserve"> to monitor the progress towards implementation of a number of policy objectives</w:t>
      </w:r>
      <w:r w:rsidRPr="001412BF">
        <w:rPr>
          <w:rFonts w:ascii="Arial" w:hAnsi="Arial" w:cs="Arial"/>
          <w:color w:val="000000" w:themeColor="text1"/>
        </w:rPr>
        <w:t>.</w:t>
      </w:r>
      <w:r w:rsidR="00616776" w:rsidRPr="001412BF">
        <w:rPr>
          <w:rStyle w:val="FootnoteReference"/>
          <w:rFonts w:ascii="Arial" w:hAnsi="Arial" w:cs="Arial"/>
          <w:color w:val="000000" w:themeColor="text1"/>
        </w:rPr>
        <w:t xml:space="preserve"> </w:t>
      </w:r>
      <w:r w:rsidR="00616776" w:rsidRPr="001412BF">
        <w:rPr>
          <w:rStyle w:val="FootnoteReference"/>
          <w:rFonts w:ascii="Arial" w:hAnsi="Arial" w:cs="Arial"/>
          <w:color w:val="000000" w:themeColor="text1"/>
        </w:rPr>
        <w:footnoteReference w:id="228"/>
      </w:r>
      <w:r w:rsidRPr="001412BF">
        <w:rPr>
          <w:rFonts w:ascii="Arial" w:hAnsi="Arial" w:cs="Arial"/>
          <w:color w:val="000000" w:themeColor="text1"/>
        </w:rPr>
        <w:t xml:space="preserve"> </w:t>
      </w:r>
      <w:r w:rsidR="00DB659A" w:rsidRPr="001412BF">
        <w:rPr>
          <w:rFonts w:ascii="Arial" w:hAnsi="Arial" w:cs="Arial"/>
          <w:color w:val="000000" w:themeColor="text1"/>
        </w:rPr>
        <w:t>A number</w:t>
      </w:r>
      <w:r w:rsidR="00317B29" w:rsidRPr="001412BF">
        <w:rPr>
          <w:rFonts w:ascii="Arial" w:hAnsi="Arial" w:cs="Arial"/>
          <w:color w:val="000000" w:themeColor="text1"/>
        </w:rPr>
        <w:t xml:space="preserve"> of these groups were established following the publication in 2012 of a report commissioned by the Department of Public Expenditure and Reform that made a number of significant recommendations for reforming the implementation of various policies, including the transition of people with disabilities from institutions into the community, and the personalisation of disability services.</w:t>
      </w:r>
      <w:r w:rsidR="002A7F66" w:rsidRPr="001412BF">
        <w:rPr>
          <w:rStyle w:val="FootnoteReference"/>
          <w:rFonts w:ascii="Arial" w:hAnsi="Arial" w:cs="Arial"/>
          <w:color w:val="000000" w:themeColor="text1"/>
        </w:rPr>
        <w:footnoteReference w:id="229"/>
      </w:r>
      <w:r w:rsidR="00DB659A" w:rsidRPr="001412BF">
        <w:rPr>
          <w:rFonts w:ascii="Arial" w:hAnsi="Arial" w:cs="Arial"/>
          <w:color w:val="000000" w:themeColor="text1"/>
        </w:rPr>
        <w:t xml:space="preserve"> Table 3 lists these working groups and the civil society organisations that are members of them.</w:t>
      </w:r>
    </w:p>
    <w:p w14:paraId="6D446A10" w14:textId="77777777" w:rsidR="001F7BC6" w:rsidRPr="001412BF" w:rsidRDefault="001F7BC6" w:rsidP="001412BF">
      <w:pPr>
        <w:spacing w:line="276" w:lineRule="auto"/>
        <w:rPr>
          <w:rFonts w:ascii="Arial" w:hAnsi="Arial" w:cs="Arial"/>
          <w:color w:val="000000" w:themeColor="text1"/>
        </w:rPr>
      </w:pPr>
    </w:p>
    <w:p w14:paraId="307780A8" w14:textId="738F776F" w:rsidR="00616776" w:rsidRPr="001412BF" w:rsidRDefault="00616776" w:rsidP="001412BF">
      <w:pPr>
        <w:spacing w:line="276" w:lineRule="auto"/>
        <w:rPr>
          <w:rFonts w:ascii="Arial" w:hAnsi="Arial" w:cs="Arial"/>
          <w:color w:val="000000" w:themeColor="text1"/>
        </w:rPr>
      </w:pPr>
      <w:r w:rsidRPr="001412BF">
        <w:rPr>
          <w:rFonts w:ascii="Arial" w:hAnsi="Arial" w:cs="Arial"/>
          <w:b/>
          <w:color w:val="000000" w:themeColor="text1"/>
        </w:rPr>
        <w:t>Table 3</w:t>
      </w:r>
    </w:p>
    <w:p w14:paraId="61E5C553" w14:textId="3B5572EA" w:rsidR="00616776" w:rsidRPr="001412BF" w:rsidRDefault="00732C72" w:rsidP="001412BF">
      <w:pPr>
        <w:spacing w:line="276" w:lineRule="auto"/>
        <w:rPr>
          <w:rFonts w:ascii="Arial" w:hAnsi="Arial" w:cs="Arial"/>
          <w:color w:val="000000" w:themeColor="text1"/>
        </w:rPr>
      </w:pPr>
      <w:r w:rsidRPr="001412BF">
        <w:rPr>
          <w:rFonts w:ascii="Arial" w:hAnsi="Arial" w:cs="Arial"/>
          <w:color w:val="000000" w:themeColor="text1"/>
        </w:rPr>
        <w:t>HSE working groups and civil society membership</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47"/>
        <w:gridCol w:w="3683"/>
        <w:gridCol w:w="3510"/>
      </w:tblGrid>
      <w:tr w:rsidR="001F7BC6" w:rsidRPr="001412BF" w14:paraId="32E8A880" w14:textId="77777777" w:rsidTr="00616776">
        <w:trPr>
          <w:cantSplit/>
        </w:trPr>
        <w:tc>
          <w:tcPr>
            <w:tcW w:w="1526" w:type="dxa"/>
          </w:tcPr>
          <w:p w14:paraId="74A5CE89" w14:textId="77777777" w:rsidR="001F7BC6" w:rsidRPr="001412BF" w:rsidRDefault="001F7BC6" w:rsidP="001412BF">
            <w:pPr>
              <w:spacing w:line="276" w:lineRule="auto"/>
              <w:rPr>
                <w:rFonts w:ascii="Arial" w:hAnsi="Arial" w:cs="Arial"/>
                <w:b/>
                <w:color w:val="000000" w:themeColor="text1"/>
              </w:rPr>
            </w:pPr>
            <w:r w:rsidRPr="001412BF">
              <w:rPr>
                <w:rFonts w:ascii="Arial" w:hAnsi="Arial" w:cs="Arial"/>
                <w:b/>
                <w:color w:val="000000" w:themeColor="text1"/>
              </w:rPr>
              <w:t>Work Group Number</w:t>
            </w:r>
          </w:p>
        </w:tc>
        <w:tc>
          <w:tcPr>
            <w:tcW w:w="4111" w:type="dxa"/>
          </w:tcPr>
          <w:p w14:paraId="17F15F2C" w14:textId="77777777" w:rsidR="001F7BC6" w:rsidRPr="001412BF" w:rsidRDefault="001F7BC6" w:rsidP="001412BF">
            <w:pPr>
              <w:spacing w:line="276" w:lineRule="auto"/>
              <w:rPr>
                <w:rFonts w:ascii="Arial" w:hAnsi="Arial" w:cs="Arial"/>
                <w:b/>
                <w:color w:val="000000" w:themeColor="text1"/>
              </w:rPr>
            </w:pPr>
            <w:r w:rsidRPr="001412BF">
              <w:rPr>
                <w:rFonts w:ascii="Arial" w:hAnsi="Arial" w:cs="Arial"/>
                <w:b/>
                <w:color w:val="000000" w:themeColor="text1"/>
              </w:rPr>
              <w:t>Work Group Name</w:t>
            </w:r>
          </w:p>
        </w:tc>
        <w:tc>
          <w:tcPr>
            <w:tcW w:w="3939" w:type="dxa"/>
          </w:tcPr>
          <w:p w14:paraId="21DCE923" w14:textId="77777777" w:rsidR="001F7BC6" w:rsidRPr="001412BF" w:rsidRDefault="001F7BC6" w:rsidP="001412BF">
            <w:pPr>
              <w:spacing w:line="276" w:lineRule="auto"/>
              <w:ind w:left="150" w:hanging="150"/>
              <w:rPr>
                <w:rFonts w:ascii="Arial" w:hAnsi="Arial" w:cs="Arial"/>
                <w:color w:val="000000" w:themeColor="text1"/>
              </w:rPr>
            </w:pPr>
            <w:r w:rsidRPr="001412BF">
              <w:rPr>
                <w:rFonts w:ascii="Arial" w:hAnsi="Arial" w:cs="Arial"/>
                <w:b/>
                <w:color w:val="000000" w:themeColor="text1"/>
              </w:rPr>
              <w:t>Civil Society Members</w:t>
            </w:r>
          </w:p>
        </w:tc>
      </w:tr>
      <w:tr w:rsidR="001F7BC6" w:rsidRPr="001412BF" w14:paraId="56CECAF0" w14:textId="77777777" w:rsidTr="00616776">
        <w:trPr>
          <w:cantSplit/>
        </w:trPr>
        <w:tc>
          <w:tcPr>
            <w:tcW w:w="1526" w:type="dxa"/>
          </w:tcPr>
          <w:p w14:paraId="2295069A" w14:textId="3D2D5128"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Work</w:t>
            </w:r>
            <w:r w:rsidR="00425080" w:rsidRPr="001412BF">
              <w:rPr>
                <w:rFonts w:ascii="Arial" w:hAnsi="Arial" w:cs="Arial"/>
                <w:color w:val="000000" w:themeColor="text1"/>
              </w:rPr>
              <w:t>ing</w:t>
            </w:r>
            <w:r w:rsidRPr="001412BF">
              <w:rPr>
                <w:rFonts w:ascii="Arial" w:hAnsi="Arial" w:cs="Arial"/>
                <w:color w:val="000000" w:themeColor="text1"/>
              </w:rPr>
              <w:t xml:space="preserve"> Group 1</w:t>
            </w:r>
          </w:p>
        </w:tc>
        <w:tc>
          <w:tcPr>
            <w:tcW w:w="4111" w:type="dxa"/>
          </w:tcPr>
          <w:p w14:paraId="4A2AFC17" w14:textId="575F20FD"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Person-Centered Model of Services &amp; Supports</w:t>
            </w:r>
            <w:r w:rsidR="00425080" w:rsidRPr="001412BF">
              <w:rPr>
                <w:rFonts w:ascii="Arial" w:hAnsi="Arial" w:cs="Arial"/>
                <w:color w:val="000000" w:themeColor="text1"/>
              </w:rPr>
              <w:t xml:space="preserve"> – </w:t>
            </w:r>
            <w:r w:rsidRPr="001412BF">
              <w:rPr>
                <w:rFonts w:ascii="Arial" w:hAnsi="Arial" w:cs="Arial"/>
                <w:color w:val="000000" w:themeColor="text1"/>
              </w:rPr>
              <w:t>Strategic Planning</w:t>
            </w:r>
          </w:p>
        </w:tc>
        <w:tc>
          <w:tcPr>
            <w:tcW w:w="3939" w:type="dxa"/>
          </w:tcPr>
          <w:p w14:paraId="2B97D00E"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DFI</w:t>
            </w:r>
          </w:p>
          <w:p w14:paraId="22FF75CB"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KARE</w:t>
            </w:r>
          </w:p>
          <w:p w14:paraId="4294D69E"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Enable Ireland</w:t>
            </w:r>
          </w:p>
          <w:p w14:paraId="34115FEC"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National Federation of Voluntary Bodies</w:t>
            </w:r>
          </w:p>
          <w:p w14:paraId="389A7675"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St. John of God Services</w:t>
            </w:r>
          </w:p>
          <w:p w14:paraId="6E15D665" w14:textId="1999B3FB" w:rsidR="001F7BC6" w:rsidRPr="001412BF" w:rsidRDefault="001F7BC6" w:rsidP="001412BF">
            <w:pPr>
              <w:spacing w:line="276" w:lineRule="auto"/>
              <w:ind w:left="150" w:hanging="150"/>
              <w:rPr>
                <w:rFonts w:ascii="Arial" w:hAnsi="Arial" w:cs="Arial"/>
                <w:color w:val="000000" w:themeColor="text1"/>
              </w:rPr>
            </w:pPr>
          </w:p>
        </w:tc>
      </w:tr>
      <w:tr w:rsidR="001F7BC6" w:rsidRPr="001412BF" w14:paraId="33582DF2" w14:textId="77777777" w:rsidTr="00616776">
        <w:trPr>
          <w:cantSplit/>
        </w:trPr>
        <w:tc>
          <w:tcPr>
            <w:tcW w:w="1526" w:type="dxa"/>
          </w:tcPr>
          <w:p w14:paraId="564C48E8" w14:textId="0E8F51E3"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Work</w:t>
            </w:r>
            <w:r w:rsidR="00425080" w:rsidRPr="001412BF">
              <w:rPr>
                <w:rFonts w:ascii="Arial" w:hAnsi="Arial" w:cs="Arial"/>
                <w:color w:val="000000" w:themeColor="text1"/>
              </w:rPr>
              <w:t>ing</w:t>
            </w:r>
            <w:r w:rsidRPr="001412BF">
              <w:rPr>
                <w:rFonts w:ascii="Arial" w:hAnsi="Arial" w:cs="Arial"/>
                <w:color w:val="000000" w:themeColor="text1"/>
              </w:rPr>
              <w:t xml:space="preserve"> Group 2</w:t>
            </w:r>
          </w:p>
        </w:tc>
        <w:tc>
          <w:tcPr>
            <w:tcW w:w="4111" w:type="dxa"/>
          </w:tcPr>
          <w:p w14:paraId="4795BF74" w14:textId="4A6532CE"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Person-Centered Model of Services and Support</w:t>
            </w:r>
            <w:r w:rsidR="00616776" w:rsidRPr="001412BF">
              <w:rPr>
                <w:rFonts w:ascii="Arial" w:hAnsi="Arial" w:cs="Arial"/>
                <w:color w:val="000000" w:themeColor="text1"/>
              </w:rPr>
              <w:t xml:space="preserve"> –</w:t>
            </w:r>
            <w:r w:rsidRPr="001412BF">
              <w:rPr>
                <w:rFonts w:ascii="Arial" w:hAnsi="Arial" w:cs="Arial"/>
                <w:color w:val="000000" w:themeColor="text1"/>
              </w:rPr>
              <w:t>Implementation, Oversight &amp; Support</w:t>
            </w:r>
          </w:p>
        </w:tc>
        <w:tc>
          <w:tcPr>
            <w:tcW w:w="3939" w:type="dxa"/>
          </w:tcPr>
          <w:p w14:paraId="1F5BFC31"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Ability West</w:t>
            </w:r>
          </w:p>
          <w:p w14:paraId="5985B0FE"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Cheeverstown</w:t>
            </w:r>
          </w:p>
          <w:p w14:paraId="58E59430"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Daughters of Charity</w:t>
            </w:r>
          </w:p>
          <w:p w14:paraId="76CD95E5"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DFI</w:t>
            </w:r>
          </w:p>
          <w:p w14:paraId="37DD7F8C"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Enable Ireland</w:t>
            </w:r>
          </w:p>
          <w:p w14:paraId="236992BD"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Prosper Fingal</w:t>
            </w:r>
          </w:p>
          <w:p w14:paraId="28E81833"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Inclusion Ireland</w:t>
            </w:r>
          </w:p>
          <w:p w14:paraId="56DE9071" w14:textId="0035BEDF" w:rsidR="001F7BC6"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Rehab Group</w:t>
            </w:r>
          </w:p>
        </w:tc>
      </w:tr>
      <w:tr w:rsidR="001F7BC6" w:rsidRPr="001412BF" w14:paraId="3250C387" w14:textId="77777777" w:rsidTr="00616776">
        <w:trPr>
          <w:cantSplit/>
        </w:trPr>
        <w:tc>
          <w:tcPr>
            <w:tcW w:w="1526" w:type="dxa"/>
          </w:tcPr>
          <w:p w14:paraId="58E77028" w14:textId="2B452996"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lastRenderedPageBreak/>
              <w:t>Work</w:t>
            </w:r>
            <w:r w:rsidR="00425080" w:rsidRPr="001412BF">
              <w:rPr>
                <w:rFonts w:ascii="Arial" w:hAnsi="Arial" w:cs="Arial"/>
                <w:color w:val="000000" w:themeColor="text1"/>
              </w:rPr>
              <w:t>ing</w:t>
            </w:r>
            <w:r w:rsidRPr="001412BF">
              <w:rPr>
                <w:rFonts w:ascii="Arial" w:hAnsi="Arial" w:cs="Arial"/>
                <w:color w:val="000000" w:themeColor="text1"/>
              </w:rPr>
              <w:t xml:space="preserve"> Group 3</w:t>
            </w:r>
          </w:p>
        </w:tc>
        <w:tc>
          <w:tcPr>
            <w:tcW w:w="4111" w:type="dxa"/>
          </w:tcPr>
          <w:p w14:paraId="41C6A72A" w14:textId="77777777"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People with Disabilities and Community Involvement</w:t>
            </w:r>
          </w:p>
        </w:tc>
        <w:tc>
          <w:tcPr>
            <w:tcW w:w="3939" w:type="dxa"/>
          </w:tcPr>
          <w:p w14:paraId="345BC9C3"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Catholic Institute for Deaf People</w:t>
            </w:r>
          </w:p>
          <w:p w14:paraId="40581A14"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Centers for Independent Living</w:t>
            </w:r>
          </w:p>
          <w:p w14:paraId="0EED3BBF"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Cope Foundation</w:t>
            </w:r>
          </w:p>
          <w:p w14:paraId="3E19D6FE"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DeafHear</w:t>
            </w:r>
          </w:p>
          <w:p w14:paraId="0059A87E"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DFI</w:t>
            </w:r>
          </w:p>
          <w:p w14:paraId="0AA19190"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Disability Equality Specialist Support Agency</w:t>
            </w:r>
          </w:p>
          <w:p w14:paraId="5C30B456"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Inclusion Ireland</w:t>
            </w:r>
          </w:p>
          <w:p w14:paraId="5FA8CB8E"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LEAP</w:t>
            </w:r>
          </w:p>
          <w:p w14:paraId="6870B61C"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National Parents and Siblings Alliance</w:t>
            </w:r>
          </w:p>
          <w:p w14:paraId="55BB58D4"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NCBI</w:t>
            </w:r>
          </w:p>
          <w:p w14:paraId="7D07E107" w14:textId="01A5B39A" w:rsidR="001F7BC6" w:rsidRPr="001412BF" w:rsidRDefault="001F7BC6" w:rsidP="001412BF">
            <w:pPr>
              <w:spacing w:line="276" w:lineRule="auto"/>
              <w:ind w:left="150" w:hanging="150"/>
              <w:rPr>
                <w:rFonts w:ascii="Arial" w:hAnsi="Arial" w:cs="Arial"/>
                <w:color w:val="000000" w:themeColor="text1"/>
              </w:rPr>
            </w:pPr>
          </w:p>
        </w:tc>
      </w:tr>
      <w:tr w:rsidR="001F7BC6" w:rsidRPr="001412BF" w14:paraId="0EAF0915" w14:textId="77777777" w:rsidTr="00616776">
        <w:trPr>
          <w:cantSplit/>
        </w:trPr>
        <w:tc>
          <w:tcPr>
            <w:tcW w:w="1526" w:type="dxa"/>
          </w:tcPr>
          <w:p w14:paraId="5F69E0CA" w14:textId="17593B35"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Work</w:t>
            </w:r>
            <w:r w:rsidR="00425080" w:rsidRPr="001412BF">
              <w:rPr>
                <w:rFonts w:ascii="Arial" w:hAnsi="Arial" w:cs="Arial"/>
                <w:color w:val="000000" w:themeColor="text1"/>
              </w:rPr>
              <w:t>ing</w:t>
            </w:r>
            <w:r w:rsidRPr="001412BF">
              <w:rPr>
                <w:rFonts w:ascii="Arial" w:hAnsi="Arial" w:cs="Arial"/>
                <w:color w:val="000000" w:themeColor="text1"/>
              </w:rPr>
              <w:t xml:space="preserve"> Group 4</w:t>
            </w:r>
          </w:p>
        </w:tc>
        <w:tc>
          <w:tcPr>
            <w:tcW w:w="4111" w:type="dxa"/>
          </w:tcPr>
          <w:p w14:paraId="7BE1A1E9" w14:textId="77777777"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Quality &amp; Standards</w:t>
            </w:r>
          </w:p>
        </w:tc>
        <w:tc>
          <w:tcPr>
            <w:tcW w:w="3939" w:type="dxa"/>
          </w:tcPr>
          <w:p w14:paraId="60D76974"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Dara Residential Services</w:t>
            </w:r>
          </w:p>
          <w:p w14:paraId="576EEBEF"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DFI</w:t>
            </w:r>
          </w:p>
          <w:p w14:paraId="1593FA30"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Not For Profit Business Association</w:t>
            </w:r>
          </w:p>
          <w:p w14:paraId="5D70D5AA"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SOS Kilkenny</w:t>
            </w:r>
          </w:p>
          <w:p w14:paraId="5A6E10AA"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St. John of God Services</w:t>
            </w:r>
          </w:p>
          <w:p w14:paraId="54C4B34B"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Western Care Association</w:t>
            </w:r>
          </w:p>
          <w:p w14:paraId="1A0D6381" w14:textId="164E4BF5" w:rsidR="00616776" w:rsidRPr="001412BF" w:rsidRDefault="00616776" w:rsidP="001412BF">
            <w:pPr>
              <w:spacing w:line="276" w:lineRule="auto"/>
              <w:ind w:left="150" w:hanging="150"/>
              <w:rPr>
                <w:rFonts w:ascii="Arial" w:hAnsi="Arial" w:cs="Arial"/>
                <w:color w:val="000000" w:themeColor="text1"/>
              </w:rPr>
            </w:pPr>
          </w:p>
        </w:tc>
      </w:tr>
      <w:tr w:rsidR="001F7BC6" w:rsidRPr="001412BF" w14:paraId="21FF0391" w14:textId="77777777" w:rsidTr="00616776">
        <w:trPr>
          <w:cantSplit/>
        </w:trPr>
        <w:tc>
          <w:tcPr>
            <w:tcW w:w="1526" w:type="dxa"/>
          </w:tcPr>
          <w:p w14:paraId="6BFC2D76" w14:textId="09125852"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Work</w:t>
            </w:r>
            <w:r w:rsidR="00425080" w:rsidRPr="001412BF">
              <w:rPr>
                <w:rFonts w:ascii="Arial" w:hAnsi="Arial" w:cs="Arial"/>
                <w:color w:val="000000" w:themeColor="text1"/>
              </w:rPr>
              <w:t>ing</w:t>
            </w:r>
            <w:r w:rsidRPr="001412BF">
              <w:rPr>
                <w:rFonts w:ascii="Arial" w:hAnsi="Arial" w:cs="Arial"/>
                <w:color w:val="000000" w:themeColor="text1"/>
              </w:rPr>
              <w:t xml:space="preserve"> Group 5</w:t>
            </w:r>
          </w:p>
        </w:tc>
        <w:tc>
          <w:tcPr>
            <w:tcW w:w="4111" w:type="dxa"/>
          </w:tcPr>
          <w:p w14:paraId="446908F8" w14:textId="77777777"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Management and Information Systems</w:t>
            </w:r>
          </w:p>
        </w:tc>
        <w:tc>
          <w:tcPr>
            <w:tcW w:w="3939" w:type="dxa"/>
          </w:tcPr>
          <w:p w14:paraId="5B5EF91C"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Brothers of Charity</w:t>
            </w:r>
          </w:p>
          <w:p w14:paraId="3DC168B0"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Cope Foundation</w:t>
            </w:r>
          </w:p>
          <w:p w14:paraId="5D2A9D20"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DFI</w:t>
            </w:r>
          </w:p>
          <w:p w14:paraId="4E415E74"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KARE</w:t>
            </w:r>
          </w:p>
          <w:p w14:paraId="7505BA4B"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Not for Profit Business Association</w:t>
            </w:r>
          </w:p>
          <w:p w14:paraId="0C89EABD" w14:textId="57E4866C" w:rsidR="00616776" w:rsidRPr="001412BF" w:rsidRDefault="00616776" w:rsidP="001412BF">
            <w:pPr>
              <w:spacing w:line="276" w:lineRule="auto"/>
              <w:ind w:left="150" w:hanging="150"/>
              <w:rPr>
                <w:rFonts w:ascii="Arial" w:hAnsi="Arial" w:cs="Arial"/>
                <w:color w:val="000000" w:themeColor="text1"/>
              </w:rPr>
            </w:pPr>
          </w:p>
        </w:tc>
      </w:tr>
      <w:tr w:rsidR="001F7BC6" w:rsidRPr="001412BF" w14:paraId="475CB6C3" w14:textId="77777777" w:rsidTr="00616776">
        <w:trPr>
          <w:cantSplit/>
        </w:trPr>
        <w:tc>
          <w:tcPr>
            <w:tcW w:w="1526" w:type="dxa"/>
          </w:tcPr>
          <w:p w14:paraId="4F38A046" w14:textId="77777777"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lastRenderedPageBreak/>
              <w:t>Working Group 6</w:t>
            </w:r>
          </w:p>
        </w:tc>
        <w:tc>
          <w:tcPr>
            <w:tcW w:w="4111" w:type="dxa"/>
          </w:tcPr>
          <w:p w14:paraId="4A698C06" w14:textId="77777777" w:rsidR="001F7BC6" w:rsidRPr="001412BF" w:rsidRDefault="001F7BC6" w:rsidP="001412BF">
            <w:pPr>
              <w:spacing w:line="276" w:lineRule="auto"/>
              <w:rPr>
                <w:rFonts w:ascii="Arial" w:hAnsi="Arial" w:cs="Arial"/>
                <w:color w:val="000000" w:themeColor="text1"/>
              </w:rPr>
            </w:pPr>
            <w:r w:rsidRPr="001412BF">
              <w:rPr>
                <w:rFonts w:ascii="Arial" w:hAnsi="Arial" w:cs="Arial"/>
                <w:color w:val="000000" w:themeColor="text1"/>
              </w:rPr>
              <w:t>Governance &amp; Service Arrangements</w:t>
            </w:r>
          </w:p>
        </w:tc>
        <w:tc>
          <w:tcPr>
            <w:tcW w:w="3939" w:type="dxa"/>
          </w:tcPr>
          <w:p w14:paraId="697CD62F"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Brothers of Charity</w:t>
            </w:r>
          </w:p>
          <w:p w14:paraId="04D1A196"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Carriglea Cairde Services</w:t>
            </w:r>
          </w:p>
          <w:p w14:paraId="7930BD79"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DFI</w:t>
            </w:r>
          </w:p>
          <w:p w14:paraId="5DE1BDD2"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Enable Ireland</w:t>
            </w:r>
          </w:p>
          <w:p w14:paraId="4D91F3AD"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Kerry Parents &amp; Friends Association</w:t>
            </w:r>
          </w:p>
          <w:p w14:paraId="72BE9465"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Muiriosa Foundation</w:t>
            </w:r>
          </w:p>
          <w:p w14:paraId="577F3AC4"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National Federation of Voluntary Bodies</w:t>
            </w:r>
          </w:p>
          <w:p w14:paraId="39A55E02" w14:textId="77777777" w:rsidR="00DB659A" w:rsidRPr="001412BF" w:rsidRDefault="001F7BC6" w:rsidP="001412BF">
            <w:pPr>
              <w:spacing w:line="276" w:lineRule="auto"/>
              <w:ind w:left="150" w:hanging="150"/>
              <w:rPr>
                <w:rFonts w:ascii="Arial" w:hAnsi="Arial" w:cs="Arial"/>
                <w:color w:val="000000" w:themeColor="text1"/>
              </w:rPr>
            </w:pPr>
            <w:r w:rsidRPr="001412BF">
              <w:rPr>
                <w:rFonts w:ascii="Arial" w:hAnsi="Arial" w:cs="Arial"/>
                <w:color w:val="000000" w:themeColor="text1"/>
              </w:rPr>
              <w:t>Not For Profit Business Association</w:t>
            </w:r>
          </w:p>
          <w:p w14:paraId="1031CF6B"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Sisters of Charity of Jesus &amp; Mary</w:t>
            </w:r>
          </w:p>
          <w:p w14:paraId="70CF18E4" w14:textId="77777777" w:rsidR="00616776" w:rsidRPr="001412BF" w:rsidRDefault="00616776" w:rsidP="001412BF">
            <w:pPr>
              <w:spacing w:line="276" w:lineRule="auto"/>
              <w:ind w:left="150" w:hanging="150"/>
              <w:rPr>
                <w:rFonts w:ascii="Arial" w:hAnsi="Arial" w:cs="Arial"/>
                <w:color w:val="000000" w:themeColor="text1"/>
              </w:rPr>
            </w:pPr>
            <w:r w:rsidRPr="001412BF">
              <w:rPr>
                <w:rFonts w:ascii="Arial" w:hAnsi="Arial" w:cs="Arial"/>
                <w:color w:val="000000" w:themeColor="text1"/>
              </w:rPr>
              <w:t>St. Michael’s House</w:t>
            </w:r>
          </w:p>
          <w:p w14:paraId="4E2D9FEA" w14:textId="1814563C" w:rsidR="00616776" w:rsidRPr="001412BF" w:rsidRDefault="00616776" w:rsidP="001412BF">
            <w:pPr>
              <w:spacing w:line="276" w:lineRule="auto"/>
              <w:ind w:left="150" w:hanging="150"/>
              <w:rPr>
                <w:rFonts w:ascii="Arial" w:hAnsi="Arial" w:cs="Arial"/>
                <w:color w:val="000000" w:themeColor="text1"/>
              </w:rPr>
            </w:pPr>
          </w:p>
        </w:tc>
      </w:tr>
    </w:tbl>
    <w:p w14:paraId="4ADC401D" w14:textId="77777777" w:rsidR="001F7BC6" w:rsidRPr="001412BF" w:rsidRDefault="001F7BC6" w:rsidP="001412BF">
      <w:pPr>
        <w:spacing w:line="276" w:lineRule="auto"/>
        <w:rPr>
          <w:rFonts w:ascii="Arial" w:hAnsi="Arial" w:cs="Arial"/>
          <w:color w:val="000000" w:themeColor="text1"/>
        </w:rPr>
      </w:pPr>
    </w:p>
    <w:p w14:paraId="1549DC15" w14:textId="7D30B26D" w:rsidR="00386492" w:rsidRPr="001412BF" w:rsidRDefault="0021545C" w:rsidP="001412BF">
      <w:pPr>
        <w:pStyle w:val="Heading2"/>
        <w:jc w:val="left"/>
        <w:rPr>
          <w:color w:val="000000" w:themeColor="text1"/>
        </w:rPr>
      </w:pPr>
      <w:bookmarkStart w:id="71" w:name="_Toc449696236"/>
      <w:r w:rsidRPr="001412BF">
        <w:rPr>
          <w:color w:val="000000" w:themeColor="text1"/>
        </w:rPr>
        <w:t xml:space="preserve">4.8 </w:t>
      </w:r>
      <w:r w:rsidR="001E1467" w:rsidRPr="001412BF">
        <w:rPr>
          <w:color w:val="000000" w:themeColor="text1"/>
        </w:rPr>
        <w:t>National Inspection and Monitoring Structures</w:t>
      </w:r>
      <w:bookmarkEnd w:id="71"/>
    </w:p>
    <w:p w14:paraId="7E947A3D" w14:textId="1B13819C" w:rsidR="001F7BC6" w:rsidRPr="001412BF" w:rsidRDefault="001F7BC6" w:rsidP="001412BF">
      <w:pPr>
        <w:spacing w:line="276" w:lineRule="auto"/>
        <w:rPr>
          <w:color w:val="000000" w:themeColor="text1"/>
        </w:rPr>
      </w:pPr>
      <w:r w:rsidRPr="001412BF">
        <w:rPr>
          <w:rFonts w:ascii="Arial" w:hAnsi="Arial" w:cs="Arial"/>
          <w:color w:val="000000" w:themeColor="text1"/>
        </w:rPr>
        <w:t xml:space="preserve">In addition to the frameworks </w:t>
      </w:r>
      <w:r w:rsidR="00912593" w:rsidRPr="001412BF">
        <w:rPr>
          <w:rFonts w:ascii="Arial" w:hAnsi="Arial" w:cs="Arial"/>
          <w:color w:val="000000" w:themeColor="text1"/>
        </w:rPr>
        <w:t xml:space="preserve">within government departments and state agencies </w:t>
      </w:r>
      <w:r w:rsidRPr="001412BF">
        <w:rPr>
          <w:rFonts w:ascii="Arial" w:hAnsi="Arial" w:cs="Arial"/>
          <w:color w:val="000000" w:themeColor="text1"/>
        </w:rPr>
        <w:t xml:space="preserve">to monitor disability policy, a number of </w:t>
      </w:r>
      <w:r w:rsidR="00912593" w:rsidRPr="001412BF">
        <w:rPr>
          <w:rFonts w:ascii="Arial" w:hAnsi="Arial" w:cs="Arial"/>
          <w:color w:val="000000" w:themeColor="text1"/>
        </w:rPr>
        <w:t>public bodies</w:t>
      </w:r>
      <w:r w:rsidRPr="001412BF">
        <w:rPr>
          <w:rFonts w:ascii="Arial" w:hAnsi="Arial" w:cs="Arial"/>
          <w:color w:val="000000" w:themeColor="text1"/>
        </w:rPr>
        <w:t xml:space="preserve"> have been established in Ireland with powers to monitor and investigate situations of abuse or residential services where people with disabilities live. These </w:t>
      </w:r>
      <w:r w:rsidR="00912593" w:rsidRPr="001412BF">
        <w:rPr>
          <w:rFonts w:ascii="Arial" w:hAnsi="Arial" w:cs="Arial"/>
          <w:color w:val="000000" w:themeColor="text1"/>
        </w:rPr>
        <w:t xml:space="preserve">bodies </w:t>
      </w:r>
      <w:r w:rsidRPr="001412BF">
        <w:rPr>
          <w:rFonts w:ascii="Arial" w:hAnsi="Arial" w:cs="Arial"/>
          <w:color w:val="000000" w:themeColor="text1"/>
        </w:rPr>
        <w:t xml:space="preserve">could all potentially play a role in the monitoring of the CRPD, and careful consideration will have to be given to how the Article 33 mechanism, once established, will engage with these </w:t>
      </w:r>
      <w:r w:rsidR="00912593" w:rsidRPr="001412BF">
        <w:rPr>
          <w:rFonts w:ascii="Arial" w:hAnsi="Arial" w:cs="Arial"/>
          <w:color w:val="000000" w:themeColor="text1"/>
        </w:rPr>
        <w:t>bodies</w:t>
      </w:r>
      <w:r w:rsidRPr="001412BF">
        <w:rPr>
          <w:rFonts w:ascii="Arial" w:hAnsi="Arial" w:cs="Arial"/>
          <w:color w:val="000000" w:themeColor="text1"/>
        </w:rPr>
        <w:t>. A snapshot of some key investigative and monitoring agencies for the disability community in Ireland is provided below.</w:t>
      </w:r>
    </w:p>
    <w:p w14:paraId="212270F8" w14:textId="77777777" w:rsidR="001F7BC6" w:rsidRPr="001412BF" w:rsidRDefault="001F7BC6" w:rsidP="001412BF">
      <w:pPr>
        <w:rPr>
          <w:color w:val="000000" w:themeColor="text1"/>
        </w:rPr>
      </w:pPr>
    </w:p>
    <w:p w14:paraId="4154A8D8" w14:textId="16AA8962" w:rsidR="001F7BC6" w:rsidRPr="001412BF" w:rsidRDefault="00945028" w:rsidP="001412BF">
      <w:pPr>
        <w:pStyle w:val="Heading3"/>
        <w:jc w:val="left"/>
        <w:rPr>
          <w:color w:val="000000" w:themeColor="text1"/>
        </w:rPr>
      </w:pPr>
      <w:bookmarkStart w:id="72" w:name="_Toc449696237"/>
      <w:r w:rsidRPr="001412BF">
        <w:rPr>
          <w:color w:val="000000" w:themeColor="text1"/>
        </w:rPr>
        <w:t xml:space="preserve">4.8.1 </w:t>
      </w:r>
      <w:r w:rsidR="001E1467" w:rsidRPr="001412BF">
        <w:rPr>
          <w:color w:val="000000" w:themeColor="text1"/>
        </w:rPr>
        <w:t>Health Information and Quality Authority (</w:t>
      </w:r>
      <w:r w:rsidR="001F7BC6" w:rsidRPr="001412BF">
        <w:rPr>
          <w:color w:val="000000" w:themeColor="text1"/>
        </w:rPr>
        <w:t>HIQA</w:t>
      </w:r>
      <w:r w:rsidR="001E1467" w:rsidRPr="001412BF">
        <w:rPr>
          <w:color w:val="000000" w:themeColor="text1"/>
        </w:rPr>
        <w:t>)</w:t>
      </w:r>
      <w:bookmarkEnd w:id="72"/>
    </w:p>
    <w:p w14:paraId="67DE3CA2" w14:textId="0BA4ED42"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HIQA is the independent authority that develop</w:t>
      </w:r>
      <w:r w:rsidR="002F0FA2">
        <w:rPr>
          <w:rFonts w:ascii="Arial" w:hAnsi="Arial" w:cs="Arial"/>
          <w:color w:val="000000" w:themeColor="text1"/>
          <w:lang w:val="en-GB"/>
        </w:rPr>
        <w:t>s</w:t>
      </w:r>
      <w:r w:rsidRPr="001412BF">
        <w:rPr>
          <w:rFonts w:ascii="Arial" w:hAnsi="Arial" w:cs="Arial"/>
          <w:color w:val="000000" w:themeColor="text1"/>
          <w:lang w:val="en-GB"/>
        </w:rPr>
        <w:t xml:space="preserve"> and monitors the </w:t>
      </w:r>
      <w:r w:rsidRPr="001412BF">
        <w:rPr>
          <w:rFonts w:ascii="Arial" w:hAnsi="Arial" w:cs="Arial"/>
          <w:i/>
          <w:color w:val="000000" w:themeColor="text1"/>
          <w:lang w:val="en-GB"/>
        </w:rPr>
        <w:t>National Standards for Residential Services for Children and Adults with Disabilities</w:t>
      </w:r>
      <w:r w:rsidRPr="001412BF">
        <w:rPr>
          <w:rFonts w:ascii="Arial" w:hAnsi="Arial" w:cs="Arial"/>
          <w:color w:val="000000" w:themeColor="text1"/>
          <w:lang w:val="en-GB"/>
        </w:rPr>
        <w:t>.</w:t>
      </w:r>
      <w:r w:rsidRPr="001412BF">
        <w:rPr>
          <w:rStyle w:val="FootnoteReference"/>
          <w:rFonts w:ascii="Arial" w:hAnsi="Arial" w:cs="Arial"/>
          <w:color w:val="000000" w:themeColor="text1"/>
          <w:lang w:val="en-GB"/>
        </w:rPr>
        <w:t xml:space="preserve"> </w:t>
      </w:r>
      <w:r w:rsidRPr="001412BF">
        <w:rPr>
          <w:rStyle w:val="FootnoteReference"/>
          <w:rFonts w:ascii="Arial" w:hAnsi="Arial" w:cs="Arial"/>
          <w:color w:val="000000" w:themeColor="text1"/>
          <w:lang w:val="en-GB"/>
        </w:rPr>
        <w:footnoteReference w:id="230"/>
      </w:r>
      <w:r w:rsidRPr="001412BF">
        <w:rPr>
          <w:rFonts w:ascii="Arial" w:hAnsi="Arial" w:cs="Arial"/>
          <w:color w:val="000000" w:themeColor="text1"/>
          <w:lang w:val="en-GB"/>
        </w:rPr>
        <w:t xml:space="preserve"> The standards apply to all residential services (public, private, voluntary bodies</w:t>
      </w:r>
      <w:r w:rsidR="00912593" w:rsidRPr="001412BF">
        <w:rPr>
          <w:rFonts w:ascii="Arial" w:hAnsi="Arial" w:cs="Arial"/>
          <w:color w:val="000000" w:themeColor="text1"/>
          <w:lang w:val="en-GB"/>
        </w:rPr>
        <w:t>,</w:t>
      </w:r>
      <w:r w:rsidRPr="001412BF">
        <w:rPr>
          <w:rFonts w:ascii="Arial" w:hAnsi="Arial" w:cs="Arial"/>
          <w:color w:val="000000" w:themeColor="text1"/>
          <w:lang w:val="en-GB"/>
        </w:rPr>
        <w:t xml:space="preserve"> etc.).</w:t>
      </w:r>
    </w:p>
    <w:p w14:paraId="53C90EB5" w14:textId="77777777" w:rsidR="001F7BC6" w:rsidRPr="001412BF" w:rsidRDefault="001F7BC6" w:rsidP="001412BF">
      <w:pPr>
        <w:rPr>
          <w:color w:val="000000" w:themeColor="text1"/>
        </w:rPr>
      </w:pPr>
    </w:p>
    <w:p w14:paraId="63461942" w14:textId="2765339E" w:rsidR="001F7BC6" w:rsidRPr="001412BF" w:rsidRDefault="00945028" w:rsidP="001412BF">
      <w:pPr>
        <w:pStyle w:val="Heading3"/>
        <w:jc w:val="left"/>
        <w:rPr>
          <w:color w:val="000000" w:themeColor="text1"/>
        </w:rPr>
      </w:pPr>
      <w:bookmarkStart w:id="73" w:name="_Toc449696238"/>
      <w:r w:rsidRPr="001412BF">
        <w:rPr>
          <w:color w:val="000000" w:themeColor="text1"/>
        </w:rPr>
        <w:lastRenderedPageBreak/>
        <w:t xml:space="preserve">4.8.2 </w:t>
      </w:r>
      <w:r w:rsidR="001F7BC6" w:rsidRPr="001412BF">
        <w:rPr>
          <w:color w:val="000000" w:themeColor="text1"/>
        </w:rPr>
        <w:t>Confidential Recipient</w:t>
      </w:r>
      <w:bookmarkEnd w:id="73"/>
    </w:p>
    <w:p w14:paraId="1343DB36" w14:textId="3A4E497E"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In response to the </w:t>
      </w:r>
      <w:r w:rsidR="00912593" w:rsidRPr="001412BF">
        <w:rPr>
          <w:rFonts w:ascii="Arial" w:hAnsi="Arial" w:cs="Arial"/>
          <w:color w:val="000000" w:themeColor="text1"/>
          <w:lang w:val="en-GB"/>
        </w:rPr>
        <w:t xml:space="preserve">abuse scandals at </w:t>
      </w:r>
      <w:r w:rsidRPr="001412BF">
        <w:rPr>
          <w:rFonts w:ascii="Arial" w:hAnsi="Arial" w:cs="Arial"/>
          <w:color w:val="000000" w:themeColor="text1"/>
          <w:lang w:val="en-GB"/>
        </w:rPr>
        <w:t>Áras Attracta</w:t>
      </w:r>
      <w:r w:rsidR="00912593" w:rsidRPr="001412BF">
        <w:rPr>
          <w:rFonts w:ascii="Arial" w:hAnsi="Arial" w:cs="Arial"/>
          <w:color w:val="000000" w:themeColor="text1"/>
          <w:lang w:val="en-GB"/>
        </w:rPr>
        <w:t>,</w:t>
      </w:r>
      <w:r w:rsidR="001E1467" w:rsidRPr="001412BF">
        <w:rPr>
          <w:rStyle w:val="FootnoteReference"/>
          <w:rFonts w:ascii="Arial" w:hAnsi="Arial" w:cs="Arial"/>
          <w:color w:val="000000" w:themeColor="text1"/>
          <w:lang w:val="en-GB"/>
        </w:rPr>
        <w:footnoteReference w:id="231"/>
      </w:r>
      <w:r w:rsidRPr="001412BF">
        <w:rPr>
          <w:rFonts w:ascii="Arial" w:hAnsi="Arial" w:cs="Arial"/>
          <w:color w:val="000000" w:themeColor="text1"/>
          <w:lang w:val="en-GB"/>
        </w:rPr>
        <w:t xml:space="preserve"> the HSE appointed a confidential recipient for vulnerable persons</w:t>
      </w:r>
      <w:r w:rsidRPr="001412BF">
        <w:rPr>
          <w:rStyle w:val="FootnoteReference"/>
          <w:rFonts w:ascii="Arial" w:hAnsi="Arial" w:cs="Arial"/>
          <w:color w:val="000000" w:themeColor="text1"/>
          <w:lang w:val="en-GB"/>
        </w:rPr>
        <w:footnoteReference w:id="232"/>
      </w:r>
      <w:r w:rsidRPr="001412BF">
        <w:rPr>
          <w:rFonts w:ascii="Arial" w:hAnsi="Arial" w:cs="Arial"/>
          <w:color w:val="000000" w:themeColor="text1"/>
          <w:lang w:val="en-GB"/>
        </w:rPr>
        <w:t xml:space="preserve"> in December 2014.</w:t>
      </w:r>
      <w:r w:rsidRPr="001412BF">
        <w:rPr>
          <w:rStyle w:val="FootnoteReference"/>
          <w:rFonts w:ascii="Arial" w:hAnsi="Arial" w:cs="Arial"/>
          <w:color w:val="000000" w:themeColor="text1"/>
          <w:lang w:val="en-GB"/>
        </w:rPr>
        <w:footnoteReference w:id="233"/>
      </w:r>
      <w:r w:rsidRPr="001412BF">
        <w:rPr>
          <w:rFonts w:ascii="Arial" w:hAnsi="Arial" w:cs="Arial"/>
          <w:color w:val="000000" w:themeColor="text1"/>
          <w:lang w:val="en-GB"/>
        </w:rPr>
        <w:t xml:space="preserve"> The confidential recipient is independent </w:t>
      </w:r>
      <w:r w:rsidR="00912593" w:rsidRPr="001412BF">
        <w:rPr>
          <w:rFonts w:ascii="Arial" w:hAnsi="Arial" w:cs="Arial"/>
          <w:color w:val="000000" w:themeColor="text1"/>
          <w:lang w:val="en-GB"/>
        </w:rPr>
        <w:t xml:space="preserve">of </w:t>
      </w:r>
      <w:r w:rsidRPr="001412BF">
        <w:rPr>
          <w:rFonts w:ascii="Arial" w:hAnsi="Arial" w:cs="Arial"/>
          <w:color w:val="000000" w:themeColor="text1"/>
          <w:lang w:val="en-GB"/>
        </w:rPr>
        <w:t xml:space="preserve">the HSE and has the authority to advise and assist individuals on the best course of action to raise concerns, </w:t>
      </w:r>
      <w:r w:rsidR="00912593" w:rsidRPr="001412BF">
        <w:rPr>
          <w:rFonts w:ascii="Arial" w:hAnsi="Arial" w:cs="Arial"/>
          <w:color w:val="000000" w:themeColor="text1"/>
          <w:lang w:val="en-GB"/>
        </w:rPr>
        <w:t xml:space="preserve">to </w:t>
      </w:r>
      <w:r w:rsidRPr="001412BF">
        <w:rPr>
          <w:rFonts w:ascii="Arial" w:hAnsi="Arial" w:cs="Arial"/>
          <w:color w:val="000000" w:themeColor="text1"/>
          <w:lang w:val="en-GB"/>
        </w:rPr>
        <w:t xml:space="preserve">assist with the referral and examination of concerns and </w:t>
      </w:r>
      <w:r w:rsidR="00912593" w:rsidRPr="001412BF">
        <w:rPr>
          <w:rFonts w:ascii="Arial" w:hAnsi="Arial" w:cs="Arial"/>
          <w:color w:val="000000" w:themeColor="text1"/>
          <w:lang w:val="en-GB"/>
        </w:rPr>
        <w:t xml:space="preserve">to </w:t>
      </w:r>
      <w:r w:rsidRPr="001412BF">
        <w:rPr>
          <w:rFonts w:ascii="Arial" w:hAnsi="Arial" w:cs="Arial"/>
          <w:color w:val="000000" w:themeColor="text1"/>
          <w:lang w:val="en-GB"/>
        </w:rPr>
        <w:t>ensure the concerns are appropriately handled by the HSE</w:t>
      </w:r>
      <w:r w:rsidR="00912593" w:rsidRPr="001412BF">
        <w:rPr>
          <w:rFonts w:ascii="Arial" w:hAnsi="Arial" w:cs="Arial"/>
          <w:color w:val="000000" w:themeColor="text1"/>
          <w:lang w:val="en-GB"/>
        </w:rPr>
        <w:t xml:space="preserve"> and its funded agencies</w:t>
      </w:r>
      <w:r w:rsidRPr="001412BF">
        <w:rPr>
          <w:rFonts w:ascii="Arial" w:hAnsi="Arial" w:cs="Arial"/>
          <w:color w:val="000000" w:themeColor="text1"/>
          <w:lang w:val="en-GB"/>
        </w:rPr>
        <w:t>.</w:t>
      </w:r>
      <w:r w:rsidRPr="001412BF">
        <w:rPr>
          <w:rStyle w:val="FootnoteReference"/>
          <w:rFonts w:ascii="Arial" w:hAnsi="Arial" w:cs="Arial"/>
          <w:color w:val="000000" w:themeColor="text1"/>
          <w:lang w:val="en-GB"/>
        </w:rPr>
        <w:footnoteReference w:id="234"/>
      </w:r>
    </w:p>
    <w:p w14:paraId="2D3D5F1D" w14:textId="77777777" w:rsidR="001F7BC6" w:rsidRPr="001412BF" w:rsidRDefault="001F7BC6" w:rsidP="001412BF">
      <w:pPr>
        <w:spacing w:line="276" w:lineRule="auto"/>
        <w:rPr>
          <w:rFonts w:ascii="Arial" w:hAnsi="Arial" w:cs="Arial"/>
          <w:i/>
          <w:color w:val="000000" w:themeColor="text1"/>
          <w:u w:val="single"/>
          <w:lang w:val="en-GB"/>
        </w:rPr>
      </w:pPr>
    </w:p>
    <w:p w14:paraId="2676B3BA" w14:textId="141F7BBE" w:rsidR="001F7BC6" w:rsidRPr="001412BF" w:rsidRDefault="00945028" w:rsidP="001412BF">
      <w:pPr>
        <w:pStyle w:val="Heading3"/>
        <w:jc w:val="left"/>
        <w:rPr>
          <w:color w:val="000000" w:themeColor="text1"/>
        </w:rPr>
      </w:pPr>
      <w:bookmarkStart w:id="74" w:name="_Toc449696239"/>
      <w:r w:rsidRPr="001412BF">
        <w:rPr>
          <w:color w:val="000000" w:themeColor="text1"/>
        </w:rPr>
        <w:t xml:space="preserve">4.8.3 </w:t>
      </w:r>
      <w:r w:rsidR="001F7BC6" w:rsidRPr="001412BF">
        <w:rPr>
          <w:color w:val="000000" w:themeColor="text1"/>
        </w:rPr>
        <w:t>National Advocacy Service</w:t>
      </w:r>
      <w:bookmarkEnd w:id="74"/>
    </w:p>
    <w:p w14:paraId="32D9B865" w14:textId="77777777"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The National Advocacy Service provides independent and free advocacy services to people with disabilities who need support in accessing services or lodging complaints about services received.</w:t>
      </w:r>
      <w:r w:rsidRPr="001412BF">
        <w:rPr>
          <w:rStyle w:val="FootnoteReference"/>
          <w:rFonts w:ascii="Arial" w:hAnsi="Arial" w:cs="Arial"/>
          <w:color w:val="000000" w:themeColor="text1"/>
          <w:lang w:val="en-GB"/>
        </w:rPr>
        <w:footnoteReference w:id="235"/>
      </w:r>
      <w:r w:rsidRPr="001412BF">
        <w:rPr>
          <w:rFonts w:ascii="Arial" w:hAnsi="Arial" w:cs="Arial"/>
          <w:color w:val="000000" w:themeColor="text1"/>
          <w:lang w:val="en-GB"/>
        </w:rPr>
        <w:t xml:space="preserve"> Its mandate is partly based on the Personal Advocacy Service envisaged under the Citizens Information Act 2007. While advocates within the service do not currently have statutory powers to conduct their work, the service is currently working with the Department of Social Protection to introduce legislative powers for advocates within the service.</w:t>
      </w:r>
      <w:r w:rsidRPr="001412BF">
        <w:rPr>
          <w:rStyle w:val="FootnoteReference"/>
          <w:rFonts w:ascii="Arial" w:hAnsi="Arial" w:cs="Arial"/>
          <w:color w:val="000000" w:themeColor="text1"/>
          <w:lang w:val="en-GB"/>
        </w:rPr>
        <w:footnoteReference w:id="236"/>
      </w:r>
    </w:p>
    <w:p w14:paraId="6583BBA7" w14:textId="77777777" w:rsidR="001F7BC6" w:rsidRPr="001412BF" w:rsidRDefault="001F7BC6" w:rsidP="001412BF">
      <w:pPr>
        <w:rPr>
          <w:color w:val="000000" w:themeColor="text1"/>
        </w:rPr>
      </w:pPr>
    </w:p>
    <w:p w14:paraId="09C2E205" w14:textId="503A0186" w:rsidR="001F7BC6" w:rsidRPr="001412BF" w:rsidRDefault="0021545C" w:rsidP="001412BF">
      <w:pPr>
        <w:pStyle w:val="Heading2"/>
        <w:jc w:val="left"/>
        <w:rPr>
          <w:color w:val="000000" w:themeColor="text1"/>
        </w:rPr>
      </w:pPr>
      <w:bookmarkStart w:id="75" w:name="_Toc449696240"/>
      <w:r w:rsidRPr="001412BF">
        <w:rPr>
          <w:color w:val="000000" w:themeColor="text1"/>
        </w:rPr>
        <w:t xml:space="preserve">4.9 </w:t>
      </w:r>
      <w:r w:rsidR="001F7BC6" w:rsidRPr="001412BF">
        <w:rPr>
          <w:color w:val="000000" w:themeColor="text1"/>
        </w:rPr>
        <w:t xml:space="preserve">Disability Research </w:t>
      </w:r>
      <w:r w:rsidR="00D70933" w:rsidRPr="001412BF">
        <w:rPr>
          <w:color w:val="000000" w:themeColor="text1"/>
        </w:rPr>
        <w:t xml:space="preserve">Centres </w:t>
      </w:r>
      <w:r w:rsidR="001F7BC6" w:rsidRPr="001412BF">
        <w:rPr>
          <w:color w:val="000000" w:themeColor="text1"/>
        </w:rPr>
        <w:t>and Databases</w:t>
      </w:r>
      <w:bookmarkEnd w:id="75"/>
    </w:p>
    <w:p w14:paraId="14EA9EF1" w14:textId="7C4E7568"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This section lists some relevant disability research centres and databases with key information about people with disabilities</w:t>
      </w:r>
      <w:r w:rsidR="00425080" w:rsidRPr="001412BF">
        <w:rPr>
          <w:rFonts w:ascii="Arial" w:hAnsi="Arial" w:cs="Arial"/>
          <w:color w:val="000000" w:themeColor="text1"/>
          <w:lang w:val="en-GB"/>
        </w:rPr>
        <w:t xml:space="preserve"> in</w:t>
      </w:r>
      <w:r w:rsidRPr="001412BF">
        <w:rPr>
          <w:rFonts w:ascii="Arial" w:hAnsi="Arial" w:cs="Arial"/>
          <w:color w:val="000000" w:themeColor="text1"/>
          <w:lang w:val="en-GB"/>
        </w:rPr>
        <w:t xml:space="preserve"> Ireland. These organisations may gather information that could be useful to any future monitoring framework established under Article 33.</w:t>
      </w:r>
    </w:p>
    <w:p w14:paraId="07E03B3A" w14:textId="77777777" w:rsidR="001F7BC6" w:rsidRPr="001412BF" w:rsidRDefault="001F7BC6" w:rsidP="001412BF">
      <w:pPr>
        <w:rPr>
          <w:color w:val="000000" w:themeColor="text1"/>
        </w:rPr>
      </w:pPr>
    </w:p>
    <w:p w14:paraId="404CD1F9" w14:textId="686647CE" w:rsidR="001F7BC6" w:rsidRPr="001412BF" w:rsidRDefault="001F7BC6" w:rsidP="001412BF">
      <w:pPr>
        <w:pStyle w:val="Heading3"/>
        <w:jc w:val="left"/>
        <w:rPr>
          <w:color w:val="000000" w:themeColor="text1"/>
        </w:rPr>
      </w:pPr>
      <w:bookmarkStart w:id="76" w:name="_Toc449696241"/>
      <w:r w:rsidRPr="001412BF">
        <w:rPr>
          <w:color w:val="000000" w:themeColor="text1"/>
        </w:rPr>
        <w:t>Centre for Disability Law and Policy</w:t>
      </w:r>
      <w:bookmarkEnd w:id="76"/>
    </w:p>
    <w:p w14:paraId="10025218" w14:textId="04C0684E" w:rsidR="001F7BC6" w:rsidRPr="001412BF" w:rsidRDefault="001F7BC6" w:rsidP="001412BF">
      <w:pPr>
        <w:spacing w:line="276" w:lineRule="auto"/>
        <w:rPr>
          <w:rFonts w:ascii="Arial" w:eastAsia="Times New Roman" w:hAnsi="Arial" w:cs="Arial"/>
          <w:color w:val="000000" w:themeColor="text1"/>
          <w:lang w:val="en-GB"/>
        </w:rPr>
      </w:pPr>
      <w:r w:rsidRPr="001412BF">
        <w:rPr>
          <w:rFonts w:ascii="Arial" w:eastAsia="Times New Roman" w:hAnsi="Arial" w:cs="Arial"/>
          <w:color w:val="000000" w:themeColor="text1"/>
          <w:lang w:val="en-GB"/>
        </w:rPr>
        <w:t>The Centre for Disability Law and Policy (CDLP) at NUI Galway was founded in 2008.</w:t>
      </w:r>
      <w:r w:rsidR="00127B28" w:rsidRPr="001412BF">
        <w:rPr>
          <w:rStyle w:val="FootnoteReference"/>
          <w:rFonts w:ascii="Arial" w:hAnsi="Arial" w:cs="Arial"/>
          <w:color w:val="000000" w:themeColor="text1"/>
        </w:rPr>
        <w:footnoteReference w:id="237"/>
      </w:r>
      <w:r w:rsidRPr="001412BF">
        <w:rPr>
          <w:rFonts w:ascii="Arial" w:eastAsia="Times New Roman" w:hAnsi="Arial" w:cs="Arial"/>
          <w:color w:val="000000" w:themeColor="text1"/>
          <w:lang w:val="en-GB"/>
        </w:rPr>
        <w:t xml:space="preserve"> The CDLP focuses on advancing social justice and human rights for persons with disabilities through legislative and policy reform. It is a part of several research networks in Europe and has worked on many domestic and international projects. </w:t>
      </w:r>
    </w:p>
    <w:p w14:paraId="44142914" w14:textId="77777777" w:rsidR="001F7BC6" w:rsidRPr="001412BF" w:rsidRDefault="001F7BC6" w:rsidP="001412BF">
      <w:pPr>
        <w:rPr>
          <w:color w:val="000000" w:themeColor="text1"/>
        </w:rPr>
      </w:pPr>
    </w:p>
    <w:p w14:paraId="5478AD3F" w14:textId="77777777" w:rsidR="001F7BC6" w:rsidRPr="001412BF" w:rsidRDefault="001F7BC6" w:rsidP="001412BF">
      <w:pPr>
        <w:pStyle w:val="Heading3"/>
        <w:jc w:val="left"/>
        <w:rPr>
          <w:color w:val="000000" w:themeColor="text1"/>
        </w:rPr>
      </w:pPr>
      <w:bookmarkStart w:id="77" w:name="_Toc449696242"/>
      <w:r w:rsidRPr="001412BF">
        <w:rPr>
          <w:color w:val="000000" w:themeColor="text1"/>
        </w:rPr>
        <w:t>Irish Disability Studies Association</w:t>
      </w:r>
      <w:bookmarkEnd w:id="77"/>
    </w:p>
    <w:p w14:paraId="349B2094" w14:textId="36DD8C4B"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This association was founded in 2011 by a group of Irish universities. The association provides a network for disability studies programs and scholars to connect and collaborate across Ireland. </w:t>
      </w:r>
    </w:p>
    <w:p w14:paraId="3E3DADAD" w14:textId="77777777" w:rsidR="001F7BC6" w:rsidRPr="001412BF" w:rsidRDefault="001F7BC6" w:rsidP="001412BF">
      <w:pPr>
        <w:rPr>
          <w:color w:val="000000" w:themeColor="text1"/>
        </w:rPr>
      </w:pPr>
    </w:p>
    <w:p w14:paraId="5F3C8C81" w14:textId="6C5BE6A5" w:rsidR="001F7BC6" w:rsidRPr="001412BF" w:rsidRDefault="001F7BC6" w:rsidP="001412BF">
      <w:pPr>
        <w:pStyle w:val="Heading3"/>
        <w:jc w:val="left"/>
        <w:rPr>
          <w:color w:val="000000" w:themeColor="text1"/>
        </w:rPr>
      </w:pPr>
      <w:bookmarkStart w:id="78" w:name="_Toc449696243"/>
      <w:r w:rsidRPr="001412BF">
        <w:rPr>
          <w:color w:val="000000" w:themeColor="text1"/>
        </w:rPr>
        <w:t>National Intellectual Disability Database</w:t>
      </w:r>
      <w:bookmarkEnd w:id="78"/>
    </w:p>
    <w:p w14:paraId="2C38FA0E" w14:textId="1CAC3A22"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The National Intellectual Disability Database is an annually updated database about people with intellectual disabilities who receive or need services in Ireland.</w:t>
      </w:r>
      <w:r w:rsidR="002548C9" w:rsidRPr="001412BF">
        <w:rPr>
          <w:rStyle w:val="FootnoteReference"/>
          <w:rFonts w:ascii="Arial" w:hAnsi="Arial" w:cs="Arial"/>
          <w:color w:val="000000" w:themeColor="text1"/>
        </w:rPr>
        <w:footnoteReference w:id="238"/>
      </w:r>
      <w:r w:rsidRPr="001412BF">
        <w:rPr>
          <w:rFonts w:ascii="Arial" w:hAnsi="Arial" w:cs="Arial"/>
          <w:color w:val="000000" w:themeColor="text1"/>
          <w:lang w:val="en-GB"/>
        </w:rPr>
        <w:t xml:space="preserve"> It was established in 1995 and is managed by the Health Research Board.</w:t>
      </w:r>
    </w:p>
    <w:p w14:paraId="20DDA622" w14:textId="77777777" w:rsidR="001F7BC6" w:rsidRPr="001412BF" w:rsidRDefault="001F7BC6" w:rsidP="001412BF">
      <w:pPr>
        <w:rPr>
          <w:color w:val="000000" w:themeColor="text1"/>
        </w:rPr>
      </w:pPr>
    </w:p>
    <w:p w14:paraId="723B1EEB" w14:textId="163EFD4D" w:rsidR="001F7BC6" w:rsidRPr="001412BF" w:rsidRDefault="001F7BC6" w:rsidP="001412BF">
      <w:pPr>
        <w:pStyle w:val="Heading3"/>
        <w:jc w:val="left"/>
        <w:rPr>
          <w:color w:val="000000" w:themeColor="text1"/>
        </w:rPr>
      </w:pPr>
      <w:bookmarkStart w:id="79" w:name="_Toc449696244"/>
      <w:r w:rsidRPr="001412BF">
        <w:rPr>
          <w:color w:val="000000" w:themeColor="text1"/>
        </w:rPr>
        <w:t>National Physical and Sensory Disability Database</w:t>
      </w:r>
      <w:bookmarkEnd w:id="79"/>
    </w:p>
    <w:p w14:paraId="5C2D790A" w14:textId="12DA18DD"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The National Physical and Sensory Disability Database was established in 2002 and is managed by the Health Research Board.</w:t>
      </w:r>
      <w:r w:rsidR="002548C9" w:rsidRPr="001412BF">
        <w:rPr>
          <w:rStyle w:val="FootnoteReference"/>
          <w:rFonts w:ascii="Arial" w:hAnsi="Arial" w:cs="Arial"/>
          <w:color w:val="000000" w:themeColor="text1"/>
        </w:rPr>
        <w:footnoteReference w:id="239"/>
      </w:r>
      <w:r w:rsidRPr="001412BF">
        <w:rPr>
          <w:rFonts w:ascii="Arial" w:hAnsi="Arial" w:cs="Arial"/>
          <w:color w:val="000000" w:themeColor="text1"/>
          <w:lang w:val="en-GB"/>
        </w:rPr>
        <w:t xml:space="preserve"> It measures annually the health and social services used or needed by people with physical and sensory disabilities.</w:t>
      </w:r>
    </w:p>
    <w:p w14:paraId="57896A45" w14:textId="77777777" w:rsidR="001F7BC6" w:rsidRPr="001412BF" w:rsidRDefault="001F7BC6" w:rsidP="001412BF">
      <w:pPr>
        <w:rPr>
          <w:color w:val="000000" w:themeColor="text1"/>
        </w:rPr>
      </w:pPr>
    </w:p>
    <w:p w14:paraId="4DBEB9A6" w14:textId="09882960" w:rsidR="001F7BC6" w:rsidRPr="001412BF" w:rsidRDefault="001F7BC6" w:rsidP="001412BF">
      <w:pPr>
        <w:pStyle w:val="Heading3"/>
        <w:jc w:val="left"/>
        <w:rPr>
          <w:color w:val="000000" w:themeColor="text1"/>
        </w:rPr>
      </w:pPr>
      <w:bookmarkStart w:id="80" w:name="_Toc449696245"/>
      <w:r w:rsidRPr="001412BF">
        <w:rPr>
          <w:color w:val="000000" w:themeColor="text1"/>
        </w:rPr>
        <w:t>Trinity Centre for People with Intellectual Disabilities</w:t>
      </w:r>
      <w:bookmarkEnd w:id="80"/>
      <w:r w:rsidR="00425080" w:rsidRPr="001412BF">
        <w:rPr>
          <w:color w:val="000000" w:themeColor="text1"/>
        </w:rPr>
        <w:t xml:space="preserve"> </w:t>
      </w:r>
    </w:p>
    <w:p w14:paraId="28E4F451" w14:textId="22C60348"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The Trinity Centre for People with Intellectual Disabilities was established in 1998 and promotes the inclusion of people with intellectual disability and their families.</w:t>
      </w:r>
      <w:r w:rsidR="002548C9" w:rsidRPr="001412BF">
        <w:rPr>
          <w:rStyle w:val="FootnoteReference"/>
          <w:rFonts w:ascii="Arial" w:hAnsi="Arial" w:cs="Arial"/>
          <w:color w:val="000000" w:themeColor="text1"/>
        </w:rPr>
        <w:footnoteReference w:id="240"/>
      </w:r>
      <w:r w:rsidRPr="001412BF">
        <w:rPr>
          <w:rFonts w:ascii="Arial" w:hAnsi="Arial" w:cs="Arial"/>
          <w:color w:val="000000" w:themeColor="text1"/>
          <w:lang w:val="en-GB"/>
        </w:rPr>
        <w:t xml:space="preserve"> The Centre both provides a two-year course for people with intellectual disabilities and conducts and promotes inclusive research projects.</w:t>
      </w:r>
    </w:p>
    <w:p w14:paraId="727D8730" w14:textId="77777777" w:rsidR="001F7BC6" w:rsidRPr="001412BF" w:rsidRDefault="001F7BC6" w:rsidP="001412BF">
      <w:pPr>
        <w:spacing w:line="276" w:lineRule="auto"/>
        <w:rPr>
          <w:rFonts w:ascii="Arial" w:hAnsi="Arial" w:cs="Arial"/>
          <w:color w:val="000000" w:themeColor="text1"/>
          <w:u w:val="single"/>
        </w:rPr>
      </w:pPr>
    </w:p>
    <w:p w14:paraId="54B82C61" w14:textId="5C594A52" w:rsidR="001F7BC6" w:rsidRPr="001412BF" w:rsidRDefault="0021545C" w:rsidP="001412BF">
      <w:pPr>
        <w:pStyle w:val="Heading2"/>
        <w:jc w:val="left"/>
        <w:rPr>
          <w:color w:val="000000" w:themeColor="text1"/>
        </w:rPr>
      </w:pPr>
      <w:bookmarkStart w:id="81" w:name="_Toc449696246"/>
      <w:r w:rsidRPr="001412BF">
        <w:rPr>
          <w:color w:val="000000" w:themeColor="text1"/>
        </w:rPr>
        <w:t xml:space="preserve">4.10 </w:t>
      </w:r>
      <w:r w:rsidR="001F7BC6" w:rsidRPr="001412BF">
        <w:rPr>
          <w:color w:val="000000" w:themeColor="text1"/>
        </w:rPr>
        <w:t>Conclusion</w:t>
      </w:r>
      <w:bookmarkEnd w:id="81"/>
    </w:p>
    <w:p w14:paraId="57F33B1B" w14:textId="11A4C5E8" w:rsidR="001F7BC6" w:rsidRPr="001412BF" w:rsidRDefault="001F7BC6" w:rsidP="001412BF">
      <w:pPr>
        <w:spacing w:line="276" w:lineRule="auto"/>
        <w:rPr>
          <w:rFonts w:ascii="Arial" w:hAnsi="Arial" w:cs="Arial"/>
          <w:color w:val="000000" w:themeColor="text1"/>
          <w:lang w:val="en-GB"/>
        </w:rPr>
      </w:pPr>
      <w:r w:rsidRPr="001412BF">
        <w:rPr>
          <w:rFonts w:ascii="Arial" w:hAnsi="Arial" w:cs="Arial"/>
          <w:color w:val="000000" w:themeColor="text1"/>
          <w:lang w:val="en-GB"/>
        </w:rPr>
        <w:t xml:space="preserve">The CRPD Committee has, in its comments to other states, repeatedly highlighted the special role that DPOs play in ensuring the participation of people </w:t>
      </w:r>
      <w:r w:rsidRPr="001412BF">
        <w:rPr>
          <w:rFonts w:ascii="Arial" w:hAnsi="Arial" w:cs="Arial"/>
          <w:color w:val="000000" w:themeColor="text1"/>
          <w:lang w:val="en-GB"/>
        </w:rPr>
        <w:lastRenderedPageBreak/>
        <w:t xml:space="preserve">with disabilities in the monitoring process. In Ireland, their inclusion is a particular challenge, as there is a lack of well-funded national DPOs and no comprehensive cross-disability DPO. This gap might be partly filled by reaching out to other civil society groups which play a crucial role in advocating for the rights of people with disabilities and are expected to continue to play an important role in the monitoring process. Nevertheless, the existence of these groups does not displace the </w:t>
      </w:r>
      <w:r w:rsidR="003423F0" w:rsidRPr="001412BF">
        <w:rPr>
          <w:rFonts w:ascii="Arial" w:hAnsi="Arial" w:cs="Arial"/>
          <w:color w:val="000000" w:themeColor="text1"/>
          <w:lang w:val="en-GB"/>
        </w:rPr>
        <w:t>S</w:t>
      </w:r>
      <w:r w:rsidR="001F6106" w:rsidRPr="001412BF">
        <w:rPr>
          <w:rFonts w:ascii="Arial" w:hAnsi="Arial" w:cs="Arial"/>
          <w:color w:val="000000" w:themeColor="text1"/>
          <w:lang w:val="en-GB"/>
        </w:rPr>
        <w:t xml:space="preserve">tate’s </w:t>
      </w:r>
      <w:r w:rsidRPr="001412BF">
        <w:rPr>
          <w:rFonts w:ascii="Arial" w:hAnsi="Arial" w:cs="Arial"/>
          <w:color w:val="000000" w:themeColor="text1"/>
          <w:lang w:val="en-GB"/>
        </w:rPr>
        <w:t xml:space="preserve">obligation to support the development of a strong DPO community, and to build capacity for DPOs and individuals with disabilities to be actively involved in the monitoring of CRPD. </w:t>
      </w:r>
    </w:p>
    <w:p w14:paraId="292F6296" w14:textId="77777777" w:rsidR="001F7BC6" w:rsidRPr="001412BF" w:rsidRDefault="001F7BC6" w:rsidP="001412BF">
      <w:pPr>
        <w:spacing w:line="276" w:lineRule="auto"/>
        <w:rPr>
          <w:rFonts w:ascii="Arial" w:hAnsi="Arial" w:cs="Arial"/>
          <w:color w:val="000000" w:themeColor="text1"/>
          <w:lang w:val="en-GB"/>
        </w:rPr>
      </w:pPr>
    </w:p>
    <w:p w14:paraId="19E5DDED" w14:textId="096232F9" w:rsidR="001F7BC6" w:rsidRPr="001412BF" w:rsidRDefault="001F7BC6" w:rsidP="001412BF">
      <w:pPr>
        <w:spacing w:line="276" w:lineRule="auto"/>
        <w:rPr>
          <w:color w:val="000000" w:themeColor="text1"/>
        </w:rPr>
      </w:pPr>
      <w:r w:rsidRPr="001412BF">
        <w:rPr>
          <w:rFonts w:ascii="Arial" w:hAnsi="Arial" w:cs="Arial"/>
          <w:color w:val="000000" w:themeColor="text1"/>
          <w:lang w:val="en-GB"/>
        </w:rPr>
        <w:t xml:space="preserve">As </w:t>
      </w:r>
      <w:r w:rsidR="003423F0" w:rsidRPr="001412BF">
        <w:rPr>
          <w:rFonts w:ascii="Arial" w:hAnsi="Arial" w:cs="Arial"/>
          <w:color w:val="000000" w:themeColor="text1"/>
          <w:lang w:val="en-GB"/>
        </w:rPr>
        <w:t xml:space="preserve">is </w:t>
      </w:r>
      <w:r w:rsidRPr="001412BF">
        <w:rPr>
          <w:rFonts w:ascii="Arial" w:hAnsi="Arial" w:cs="Arial"/>
          <w:color w:val="000000" w:themeColor="text1"/>
          <w:lang w:val="en-GB"/>
        </w:rPr>
        <w:t xml:space="preserve">discussed in </w:t>
      </w:r>
      <w:r w:rsidR="003423F0" w:rsidRPr="001412BF">
        <w:rPr>
          <w:rFonts w:ascii="Arial" w:hAnsi="Arial" w:cs="Arial"/>
          <w:color w:val="000000" w:themeColor="text1"/>
          <w:lang w:val="en-GB"/>
        </w:rPr>
        <w:t>C</w:t>
      </w:r>
      <w:r w:rsidRPr="001412BF">
        <w:rPr>
          <w:rFonts w:ascii="Arial" w:hAnsi="Arial" w:cs="Arial"/>
          <w:color w:val="000000" w:themeColor="text1"/>
          <w:lang w:val="en-GB"/>
        </w:rPr>
        <w:t>hapter</w:t>
      </w:r>
      <w:r w:rsidR="003423F0" w:rsidRPr="001412BF">
        <w:rPr>
          <w:rFonts w:ascii="Arial" w:hAnsi="Arial" w:cs="Arial"/>
          <w:color w:val="000000" w:themeColor="text1"/>
          <w:lang w:val="en-GB"/>
        </w:rPr>
        <w:t xml:space="preserve"> 3</w:t>
      </w:r>
      <w:r w:rsidRPr="001412BF">
        <w:rPr>
          <w:rFonts w:ascii="Arial" w:hAnsi="Arial" w:cs="Arial"/>
          <w:color w:val="000000" w:themeColor="text1"/>
          <w:lang w:val="en-GB"/>
        </w:rPr>
        <w:t xml:space="preserve">, the CRPD Committee has asked several countries in the concluding observations to better include DPOs in Article 33 duties. Such an inclusion follows both the spirit of the CRPD’s motto of </w:t>
      </w:r>
      <w:r w:rsidR="009437F1" w:rsidRPr="001412BF">
        <w:rPr>
          <w:rFonts w:ascii="Arial" w:hAnsi="Arial" w:cs="Arial"/>
          <w:color w:val="000000" w:themeColor="text1"/>
          <w:lang w:val="en-GB"/>
        </w:rPr>
        <w:t>‘</w:t>
      </w:r>
      <w:r w:rsidRPr="001412BF">
        <w:rPr>
          <w:rFonts w:ascii="Arial" w:hAnsi="Arial" w:cs="Arial"/>
          <w:color w:val="000000" w:themeColor="text1"/>
          <w:lang w:val="en-GB"/>
        </w:rPr>
        <w:t>nothing about us without us</w:t>
      </w:r>
      <w:r w:rsidR="009437F1" w:rsidRPr="001412BF">
        <w:rPr>
          <w:rFonts w:ascii="Arial" w:hAnsi="Arial" w:cs="Arial"/>
          <w:color w:val="000000" w:themeColor="text1"/>
          <w:lang w:val="en-GB"/>
        </w:rPr>
        <w:t>’</w:t>
      </w:r>
      <w:r w:rsidRPr="001412BF">
        <w:rPr>
          <w:rFonts w:ascii="Arial" w:hAnsi="Arial" w:cs="Arial"/>
          <w:color w:val="000000" w:themeColor="text1"/>
          <w:lang w:val="en-GB"/>
        </w:rPr>
        <w:t xml:space="preserve"> and the requirements set out in Article 33. As the examples presented in earlier chapters demonstrate, the CRPD Committee is most likely to accept a monitoring framework when the involvement of a wide variety of DPOs and individuals with disabilities is assured through some kind of formal mechanism, such as CERMI in Spain, the Convention Coalition in New Zealand or Malta’s Disabled Persons’ Advisory Committee. The structure of DPOs gives them a unique ability and mandate to ensure that the voices of people with disabilities are heard, in a way that is difficult for other civil society groups to replicate. Ireland will </w:t>
      </w:r>
      <w:r w:rsidR="004F7E5D" w:rsidRPr="001412BF">
        <w:rPr>
          <w:rFonts w:ascii="Arial" w:hAnsi="Arial" w:cs="Arial"/>
          <w:color w:val="000000" w:themeColor="text1"/>
          <w:lang w:val="en-GB"/>
        </w:rPr>
        <w:t>need</w:t>
      </w:r>
      <w:r w:rsidR="000B21FE" w:rsidRPr="001412BF">
        <w:rPr>
          <w:rFonts w:ascii="Arial" w:hAnsi="Arial" w:cs="Arial"/>
          <w:color w:val="000000" w:themeColor="text1"/>
          <w:lang w:val="en-GB"/>
        </w:rPr>
        <w:t xml:space="preserve"> </w:t>
      </w:r>
      <w:r w:rsidRPr="001412BF">
        <w:rPr>
          <w:rFonts w:ascii="Arial" w:hAnsi="Arial" w:cs="Arial"/>
          <w:color w:val="000000" w:themeColor="text1"/>
          <w:lang w:val="en-GB"/>
        </w:rPr>
        <w:t>to ensure that people with disabilities are truly represented in the monitoring framework, even within its challenging domestic context.</w:t>
      </w:r>
    </w:p>
    <w:p w14:paraId="227F80E0" w14:textId="77777777" w:rsidR="001E2AEE" w:rsidRPr="001412BF" w:rsidRDefault="001E2AEE" w:rsidP="001412BF">
      <w:pPr>
        <w:rPr>
          <w:rFonts w:ascii="Arial" w:hAnsi="Arial" w:cs="Arial"/>
          <w:b/>
          <w:color w:val="000000" w:themeColor="text1"/>
          <w:u w:val="single"/>
        </w:rPr>
      </w:pPr>
    </w:p>
    <w:p w14:paraId="107FD88F" w14:textId="77777777" w:rsidR="001E2AEE" w:rsidRPr="001412BF" w:rsidRDefault="001E2AEE" w:rsidP="001412BF">
      <w:pPr>
        <w:rPr>
          <w:rFonts w:ascii="Arial" w:hAnsi="Arial" w:cs="Arial"/>
          <w:b/>
          <w:color w:val="000000" w:themeColor="text1"/>
          <w:u w:val="single"/>
        </w:rPr>
      </w:pPr>
      <w:r w:rsidRPr="001412BF">
        <w:rPr>
          <w:rFonts w:ascii="Arial" w:hAnsi="Arial" w:cs="Arial"/>
          <w:b/>
          <w:color w:val="000000" w:themeColor="text1"/>
          <w:u w:val="single"/>
        </w:rPr>
        <w:br w:type="page"/>
      </w:r>
    </w:p>
    <w:p w14:paraId="13A3AEDC" w14:textId="7404A32A" w:rsidR="008772DB" w:rsidRPr="001412BF" w:rsidRDefault="002E1414" w:rsidP="001412BF">
      <w:pPr>
        <w:pStyle w:val="Heading1"/>
        <w:rPr>
          <w:color w:val="000000" w:themeColor="text1"/>
        </w:rPr>
      </w:pPr>
      <w:bookmarkStart w:id="82" w:name="_Toc449696247"/>
      <w:r>
        <w:rPr>
          <w:color w:val="000000" w:themeColor="text1"/>
        </w:rPr>
        <w:lastRenderedPageBreak/>
        <w:t xml:space="preserve">Chapter </w:t>
      </w:r>
      <w:r w:rsidR="00EE1D1E" w:rsidRPr="001412BF">
        <w:rPr>
          <w:color w:val="000000" w:themeColor="text1"/>
        </w:rPr>
        <w:t>5</w:t>
      </w:r>
      <w:r>
        <w:rPr>
          <w:color w:val="000000" w:themeColor="text1"/>
        </w:rPr>
        <w:t>:</w:t>
      </w:r>
      <w:r w:rsidR="00EE1D1E" w:rsidRPr="001412BF">
        <w:rPr>
          <w:color w:val="000000" w:themeColor="text1"/>
        </w:rPr>
        <w:t xml:space="preserve"> </w:t>
      </w:r>
      <w:r w:rsidR="008772DB" w:rsidRPr="001412BF">
        <w:rPr>
          <w:color w:val="000000" w:themeColor="text1"/>
        </w:rPr>
        <w:t>Conclusion and Options for Consideration</w:t>
      </w:r>
      <w:bookmarkEnd w:id="82"/>
    </w:p>
    <w:p w14:paraId="558AC92F" w14:textId="46C4BF8E" w:rsidR="008772DB" w:rsidRPr="001412BF" w:rsidRDefault="000671D2" w:rsidP="001412BF">
      <w:pPr>
        <w:spacing w:line="276" w:lineRule="auto"/>
        <w:rPr>
          <w:rFonts w:ascii="Arial" w:hAnsi="Arial" w:cs="Arial"/>
          <w:color w:val="000000" w:themeColor="text1"/>
        </w:rPr>
      </w:pPr>
      <w:r w:rsidRPr="001412BF">
        <w:rPr>
          <w:rFonts w:ascii="Arial" w:hAnsi="Arial" w:cs="Arial"/>
          <w:color w:val="000000" w:themeColor="text1"/>
        </w:rPr>
        <w:t>From the</w:t>
      </w:r>
      <w:r w:rsidR="008772DB" w:rsidRPr="001412BF">
        <w:rPr>
          <w:rFonts w:ascii="Arial" w:hAnsi="Arial" w:cs="Arial"/>
          <w:color w:val="000000" w:themeColor="text1"/>
        </w:rPr>
        <w:t xml:space="preserve"> comparative analysis and exploration of the Irish context in </w:t>
      </w:r>
      <w:r w:rsidRPr="001412BF">
        <w:rPr>
          <w:rFonts w:ascii="Arial" w:hAnsi="Arial" w:cs="Arial"/>
          <w:color w:val="000000" w:themeColor="text1"/>
        </w:rPr>
        <w:t>C</w:t>
      </w:r>
      <w:r w:rsidR="008772DB" w:rsidRPr="001412BF">
        <w:rPr>
          <w:rFonts w:ascii="Arial" w:hAnsi="Arial" w:cs="Arial"/>
          <w:color w:val="000000" w:themeColor="text1"/>
        </w:rPr>
        <w:t>hapters</w:t>
      </w:r>
      <w:r w:rsidRPr="001412BF">
        <w:rPr>
          <w:rFonts w:ascii="Arial" w:hAnsi="Arial" w:cs="Arial"/>
          <w:color w:val="000000" w:themeColor="text1"/>
        </w:rPr>
        <w:t xml:space="preserve"> 1–3</w:t>
      </w:r>
      <w:r w:rsidR="008772DB" w:rsidRPr="001412BF">
        <w:rPr>
          <w:rFonts w:ascii="Arial" w:hAnsi="Arial" w:cs="Arial"/>
          <w:color w:val="000000" w:themeColor="text1"/>
        </w:rPr>
        <w:t xml:space="preserve">, </w:t>
      </w:r>
      <w:r w:rsidRPr="001412BF">
        <w:rPr>
          <w:rFonts w:ascii="Arial" w:hAnsi="Arial" w:cs="Arial"/>
          <w:color w:val="000000" w:themeColor="text1"/>
        </w:rPr>
        <w:t xml:space="preserve">it is clear that </w:t>
      </w:r>
      <w:r w:rsidR="008772DB" w:rsidRPr="001412BF">
        <w:rPr>
          <w:rFonts w:ascii="Arial" w:hAnsi="Arial" w:cs="Arial"/>
          <w:color w:val="000000" w:themeColor="text1"/>
        </w:rPr>
        <w:t xml:space="preserve">a number of options for developing a monitoring framework are worthy of consideration by the </w:t>
      </w:r>
      <w:r w:rsidR="00BA6E8A" w:rsidRPr="001412BF">
        <w:rPr>
          <w:rFonts w:ascii="Arial" w:hAnsi="Arial" w:cs="Arial"/>
          <w:color w:val="000000" w:themeColor="text1"/>
        </w:rPr>
        <w:t>State</w:t>
      </w:r>
      <w:r w:rsidR="008772DB" w:rsidRPr="001412BF">
        <w:rPr>
          <w:rFonts w:ascii="Arial" w:hAnsi="Arial" w:cs="Arial"/>
          <w:color w:val="000000" w:themeColor="text1"/>
        </w:rPr>
        <w:t xml:space="preserve">. </w:t>
      </w:r>
      <w:r w:rsidR="00B76C34" w:rsidRPr="001412BF">
        <w:rPr>
          <w:rFonts w:ascii="Arial" w:hAnsi="Arial" w:cs="Arial"/>
          <w:color w:val="000000" w:themeColor="text1"/>
        </w:rPr>
        <w:t xml:space="preserve">Three options are considered below. </w:t>
      </w:r>
      <w:r w:rsidR="008772DB" w:rsidRPr="001412BF">
        <w:rPr>
          <w:rFonts w:ascii="Arial" w:hAnsi="Arial" w:cs="Arial"/>
          <w:color w:val="000000" w:themeColor="text1"/>
        </w:rPr>
        <w:t xml:space="preserve">It is </w:t>
      </w:r>
      <w:r w:rsidR="00B76C34" w:rsidRPr="001412BF">
        <w:rPr>
          <w:rFonts w:ascii="Arial" w:hAnsi="Arial" w:cs="Arial"/>
          <w:color w:val="000000" w:themeColor="text1"/>
        </w:rPr>
        <w:t xml:space="preserve">also </w:t>
      </w:r>
      <w:r w:rsidR="008772DB" w:rsidRPr="001412BF">
        <w:rPr>
          <w:rFonts w:ascii="Arial" w:hAnsi="Arial" w:cs="Arial"/>
          <w:color w:val="000000" w:themeColor="text1"/>
        </w:rPr>
        <w:t xml:space="preserve">clear from the analysis </w:t>
      </w:r>
      <w:r w:rsidR="00B76C34" w:rsidRPr="001412BF">
        <w:rPr>
          <w:rFonts w:ascii="Arial" w:hAnsi="Arial" w:cs="Arial"/>
          <w:color w:val="000000" w:themeColor="text1"/>
        </w:rPr>
        <w:t xml:space="preserve">in those chapters </w:t>
      </w:r>
      <w:r w:rsidR="008772DB" w:rsidRPr="001412BF">
        <w:rPr>
          <w:rFonts w:ascii="Arial" w:hAnsi="Arial" w:cs="Arial"/>
          <w:color w:val="000000" w:themeColor="text1"/>
        </w:rPr>
        <w:t>that the</w:t>
      </w:r>
      <w:r w:rsidR="009E3575" w:rsidRPr="001412BF">
        <w:rPr>
          <w:rFonts w:ascii="Arial" w:hAnsi="Arial" w:cs="Arial"/>
          <w:color w:val="000000" w:themeColor="text1"/>
        </w:rPr>
        <w:t xml:space="preserve"> Irish Human Rights and Equality</w:t>
      </w:r>
      <w:r w:rsidR="008772DB" w:rsidRPr="001412BF">
        <w:rPr>
          <w:rFonts w:ascii="Arial" w:hAnsi="Arial" w:cs="Arial"/>
          <w:color w:val="000000" w:themeColor="text1"/>
        </w:rPr>
        <w:t xml:space="preserve"> Commission, as Ireland’s </w:t>
      </w:r>
      <w:r w:rsidR="00E94932" w:rsidRPr="001412BF">
        <w:rPr>
          <w:rFonts w:ascii="Arial" w:hAnsi="Arial" w:cs="Arial"/>
          <w:color w:val="000000" w:themeColor="text1"/>
        </w:rPr>
        <w:t>‘</w:t>
      </w:r>
      <w:r w:rsidR="004339F7" w:rsidRPr="001412BF">
        <w:rPr>
          <w:rFonts w:ascii="Arial" w:hAnsi="Arial" w:cs="Arial"/>
          <w:color w:val="000000" w:themeColor="text1"/>
        </w:rPr>
        <w:t>A status</w:t>
      </w:r>
      <w:r w:rsidR="00E94932" w:rsidRPr="001412BF">
        <w:rPr>
          <w:rFonts w:ascii="Arial" w:hAnsi="Arial" w:cs="Arial"/>
          <w:color w:val="000000" w:themeColor="text1"/>
        </w:rPr>
        <w:t>’</w:t>
      </w:r>
      <w:r w:rsidR="004339F7" w:rsidRPr="001412BF">
        <w:rPr>
          <w:rFonts w:ascii="Arial" w:hAnsi="Arial" w:cs="Arial"/>
          <w:color w:val="000000" w:themeColor="text1"/>
        </w:rPr>
        <w:t xml:space="preserve"> </w:t>
      </w:r>
      <w:r w:rsidR="008772DB" w:rsidRPr="001412BF">
        <w:rPr>
          <w:rFonts w:ascii="Arial" w:hAnsi="Arial" w:cs="Arial"/>
          <w:color w:val="000000" w:themeColor="text1"/>
        </w:rPr>
        <w:t xml:space="preserve">NHRI, </w:t>
      </w:r>
      <w:r w:rsidR="000B1A41" w:rsidRPr="001412BF">
        <w:rPr>
          <w:rFonts w:ascii="Arial" w:hAnsi="Arial" w:cs="Arial"/>
          <w:color w:val="000000" w:themeColor="text1"/>
        </w:rPr>
        <w:t xml:space="preserve">should </w:t>
      </w:r>
      <w:r w:rsidR="008772DB" w:rsidRPr="001412BF">
        <w:rPr>
          <w:rFonts w:ascii="Arial" w:hAnsi="Arial" w:cs="Arial"/>
          <w:color w:val="000000" w:themeColor="text1"/>
        </w:rPr>
        <w:t xml:space="preserve">play a role in the framework, and is most suited to being designated the independent mechanism within that framework. Therefore, all </w:t>
      </w:r>
      <w:r w:rsidR="00B76C34" w:rsidRPr="001412BF">
        <w:rPr>
          <w:rFonts w:ascii="Arial" w:hAnsi="Arial" w:cs="Arial"/>
          <w:color w:val="000000" w:themeColor="text1"/>
        </w:rPr>
        <w:t xml:space="preserve">three </w:t>
      </w:r>
      <w:r w:rsidR="008772DB" w:rsidRPr="001412BF">
        <w:rPr>
          <w:rFonts w:ascii="Arial" w:hAnsi="Arial" w:cs="Arial"/>
          <w:color w:val="000000" w:themeColor="text1"/>
        </w:rPr>
        <w:t xml:space="preserve">options </w:t>
      </w:r>
      <w:r w:rsidR="00B76C34" w:rsidRPr="001412BF">
        <w:rPr>
          <w:rFonts w:ascii="Arial" w:hAnsi="Arial" w:cs="Arial"/>
          <w:color w:val="000000" w:themeColor="text1"/>
        </w:rPr>
        <w:t xml:space="preserve">considered </w:t>
      </w:r>
      <w:r w:rsidR="008772DB" w:rsidRPr="001412BF">
        <w:rPr>
          <w:rFonts w:ascii="Arial" w:hAnsi="Arial" w:cs="Arial"/>
          <w:color w:val="000000" w:themeColor="text1"/>
        </w:rPr>
        <w:t>include the Commission as a key body in the framework.</w:t>
      </w:r>
    </w:p>
    <w:p w14:paraId="4854FCB8" w14:textId="77777777" w:rsidR="008772DB" w:rsidRPr="001412BF" w:rsidRDefault="008772DB" w:rsidP="001412BF">
      <w:pPr>
        <w:spacing w:line="276" w:lineRule="auto"/>
        <w:rPr>
          <w:rFonts w:ascii="Arial" w:hAnsi="Arial" w:cs="Arial"/>
          <w:color w:val="000000" w:themeColor="text1"/>
        </w:rPr>
      </w:pPr>
    </w:p>
    <w:p w14:paraId="7F700737" w14:textId="59DA9BC9"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 xml:space="preserve">The first option involves the designation of a single body as the independent mechanism with responsibility for generating a monitoring framework. The second option is to jointly designate the </w:t>
      </w:r>
      <w:r w:rsidR="00EF6679" w:rsidRPr="001412BF">
        <w:rPr>
          <w:rFonts w:ascii="Arial" w:hAnsi="Arial" w:cs="Arial"/>
          <w:color w:val="000000" w:themeColor="text1"/>
        </w:rPr>
        <w:t>Irish Human Rights and Equality Commission</w:t>
      </w:r>
      <w:r w:rsidR="00EF6679" w:rsidRPr="001412BF" w:rsidDel="00EF6679">
        <w:rPr>
          <w:rFonts w:ascii="Arial" w:hAnsi="Arial" w:cs="Arial"/>
          <w:color w:val="000000" w:themeColor="text1"/>
        </w:rPr>
        <w:t xml:space="preserve"> </w:t>
      </w:r>
      <w:r w:rsidRPr="001412BF">
        <w:rPr>
          <w:rFonts w:ascii="Arial" w:hAnsi="Arial" w:cs="Arial"/>
          <w:color w:val="000000" w:themeColor="text1"/>
        </w:rPr>
        <w:t xml:space="preserve">and another body as the monitoring framework. </w:t>
      </w:r>
      <w:r w:rsidR="000B1A41" w:rsidRPr="001412BF">
        <w:rPr>
          <w:rFonts w:ascii="Arial" w:hAnsi="Arial" w:cs="Arial"/>
          <w:color w:val="000000" w:themeColor="text1"/>
        </w:rPr>
        <w:t xml:space="preserve">The </w:t>
      </w:r>
      <w:r w:rsidR="0018130F" w:rsidRPr="001412BF">
        <w:rPr>
          <w:rFonts w:ascii="Arial" w:hAnsi="Arial" w:cs="Arial"/>
          <w:color w:val="000000" w:themeColor="text1"/>
        </w:rPr>
        <w:t xml:space="preserve">particular variant of the </w:t>
      </w:r>
      <w:r w:rsidR="000B1A41" w:rsidRPr="001412BF">
        <w:rPr>
          <w:rFonts w:ascii="Arial" w:hAnsi="Arial" w:cs="Arial"/>
          <w:color w:val="000000" w:themeColor="text1"/>
        </w:rPr>
        <w:t>second option</w:t>
      </w:r>
      <w:r w:rsidRPr="001412BF">
        <w:rPr>
          <w:rFonts w:ascii="Arial" w:hAnsi="Arial" w:cs="Arial"/>
          <w:color w:val="000000" w:themeColor="text1"/>
        </w:rPr>
        <w:t xml:space="preserve"> </w:t>
      </w:r>
      <w:r w:rsidR="0018130F" w:rsidRPr="001412BF">
        <w:rPr>
          <w:rFonts w:ascii="Arial" w:hAnsi="Arial" w:cs="Arial"/>
          <w:color w:val="000000" w:themeColor="text1"/>
        </w:rPr>
        <w:t xml:space="preserve">considered </w:t>
      </w:r>
      <w:r w:rsidR="000B1A41" w:rsidRPr="001412BF">
        <w:rPr>
          <w:rFonts w:ascii="Arial" w:hAnsi="Arial" w:cs="Arial"/>
          <w:color w:val="000000" w:themeColor="text1"/>
        </w:rPr>
        <w:t>would be</w:t>
      </w:r>
      <w:r w:rsidRPr="001412BF">
        <w:rPr>
          <w:rFonts w:ascii="Arial" w:hAnsi="Arial" w:cs="Arial"/>
          <w:color w:val="000000" w:themeColor="text1"/>
        </w:rPr>
        <w:t xml:space="preserve"> to designate the National Disability Authority as the second body within the monitoring framework</w:t>
      </w:r>
      <w:r w:rsidR="000B1A41" w:rsidRPr="001412BF">
        <w:rPr>
          <w:rFonts w:ascii="Arial" w:hAnsi="Arial" w:cs="Arial"/>
          <w:color w:val="000000" w:themeColor="text1"/>
        </w:rPr>
        <w:t>, along with the IHREC</w:t>
      </w:r>
      <w:r w:rsidRPr="001412BF">
        <w:rPr>
          <w:rFonts w:ascii="Arial" w:hAnsi="Arial" w:cs="Arial"/>
          <w:color w:val="000000" w:themeColor="text1"/>
        </w:rPr>
        <w:t xml:space="preserve">. </w:t>
      </w:r>
      <w:r w:rsidR="000B1A41" w:rsidRPr="001412BF">
        <w:rPr>
          <w:rFonts w:ascii="Arial" w:hAnsi="Arial" w:cs="Arial"/>
          <w:color w:val="000000" w:themeColor="text1"/>
        </w:rPr>
        <w:t xml:space="preserve">The third option would be the designation of the IHREC and a new advisory committee </w:t>
      </w:r>
      <w:r w:rsidR="00046098" w:rsidRPr="001412BF">
        <w:rPr>
          <w:rFonts w:ascii="Arial" w:hAnsi="Arial" w:cs="Arial"/>
          <w:color w:val="000000" w:themeColor="text1"/>
        </w:rPr>
        <w:t xml:space="preserve">composed </w:t>
      </w:r>
      <w:r w:rsidR="000B1A41" w:rsidRPr="001412BF">
        <w:rPr>
          <w:rFonts w:ascii="Arial" w:hAnsi="Arial" w:cs="Arial"/>
          <w:color w:val="000000" w:themeColor="text1"/>
        </w:rPr>
        <w:t>of persons with disabilities</w:t>
      </w:r>
      <w:r w:rsidR="00E41E99" w:rsidRPr="001412BF">
        <w:rPr>
          <w:rFonts w:ascii="Arial" w:hAnsi="Arial" w:cs="Arial"/>
          <w:color w:val="000000" w:themeColor="text1"/>
        </w:rPr>
        <w:t>.</w:t>
      </w:r>
      <w:r w:rsidRPr="001412BF">
        <w:rPr>
          <w:rFonts w:ascii="Arial" w:hAnsi="Arial" w:cs="Arial"/>
          <w:color w:val="000000" w:themeColor="text1"/>
        </w:rPr>
        <w:t xml:space="preserve"> </w:t>
      </w:r>
      <w:r w:rsidR="00E41E99" w:rsidRPr="001412BF">
        <w:rPr>
          <w:rFonts w:ascii="Arial" w:hAnsi="Arial" w:cs="Arial"/>
          <w:color w:val="000000" w:themeColor="text1"/>
        </w:rPr>
        <w:t>Based</w:t>
      </w:r>
      <w:r w:rsidRPr="001412BF">
        <w:rPr>
          <w:rFonts w:ascii="Arial" w:hAnsi="Arial" w:cs="Arial"/>
          <w:color w:val="000000" w:themeColor="text1"/>
        </w:rPr>
        <w:t xml:space="preserve"> on the experiences outlined in </w:t>
      </w:r>
      <w:r w:rsidR="00935718" w:rsidRPr="001412BF">
        <w:rPr>
          <w:rFonts w:ascii="Arial" w:hAnsi="Arial" w:cs="Arial"/>
          <w:color w:val="000000" w:themeColor="text1"/>
        </w:rPr>
        <w:t>this report</w:t>
      </w:r>
      <w:r w:rsidRPr="001412BF">
        <w:rPr>
          <w:rFonts w:ascii="Arial" w:hAnsi="Arial" w:cs="Arial"/>
          <w:color w:val="000000" w:themeColor="text1"/>
        </w:rPr>
        <w:t>, it is highly advisable that the monitoring framework create a designated space for the active involvement of people with disabilities. These options are described in further detail below.</w:t>
      </w:r>
    </w:p>
    <w:p w14:paraId="07D1CA29" w14:textId="77777777" w:rsidR="008772DB" w:rsidRPr="001412BF" w:rsidRDefault="008772DB" w:rsidP="001412BF">
      <w:pPr>
        <w:spacing w:line="276" w:lineRule="auto"/>
        <w:rPr>
          <w:rFonts w:ascii="Arial" w:hAnsi="Arial" w:cs="Arial"/>
          <w:color w:val="000000" w:themeColor="text1"/>
        </w:rPr>
      </w:pPr>
    </w:p>
    <w:p w14:paraId="16454011" w14:textId="329757E5" w:rsidR="008772DB" w:rsidRPr="001412BF" w:rsidRDefault="008772DB" w:rsidP="00C42861">
      <w:pPr>
        <w:spacing w:line="276" w:lineRule="auto"/>
        <w:jc w:val="center"/>
        <w:rPr>
          <w:rFonts w:ascii="Arial" w:hAnsi="Arial" w:cs="Arial"/>
          <w:b/>
          <w:color w:val="000000" w:themeColor="text1"/>
        </w:rPr>
      </w:pPr>
      <w:r w:rsidRPr="001412BF">
        <w:rPr>
          <w:rFonts w:ascii="Arial" w:hAnsi="Arial" w:cs="Arial"/>
          <w:b/>
          <w:color w:val="000000" w:themeColor="text1"/>
        </w:rPr>
        <w:t xml:space="preserve">Option 1: Designation of the </w:t>
      </w:r>
      <w:r w:rsidR="00B76C34" w:rsidRPr="001412BF">
        <w:rPr>
          <w:rFonts w:ascii="Arial" w:hAnsi="Arial" w:cs="Arial"/>
          <w:b/>
          <w:color w:val="000000" w:themeColor="text1"/>
        </w:rPr>
        <w:t xml:space="preserve">Irish Human Rights and Equality </w:t>
      </w:r>
      <w:r w:rsidRPr="001412BF">
        <w:rPr>
          <w:rFonts w:ascii="Arial" w:hAnsi="Arial" w:cs="Arial"/>
          <w:b/>
          <w:color w:val="000000" w:themeColor="text1"/>
        </w:rPr>
        <w:t xml:space="preserve">Commission as a </w:t>
      </w:r>
      <w:r w:rsidR="00B76C34" w:rsidRPr="001412BF">
        <w:rPr>
          <w:rFonts w:ascii="Arial" w:hAnsi="Arial" w:cs="Arial"/>
          <w:b/>
          <w:color w:val="000000" w:themeColor="text1"/>
        </w:rPr>
        <w:t>Single-</w:t>
      </w:r>
      <w:r w:rsidRPr="001412BF">
        <w:rPr>
          <w:rFonts w:ascii="Arial" w:hAnsi="Arial" w:cs="Arial"/>
          <w:b/>
          <w:color w:val="000000" w:themeColor="text1"/>
        </w:rPr>
        <w:t>Body</w:t>
      </w:r>
      <w:r w:rsidR="00B76C34" w:rsidRPr="001412BF">
        <w:rPr>
          <w:rFonts w:ascii="Arial" w:hAnsi="Arial" w:cs="Arial"/>
          <w:b/>
          <w:color w:val="000000" w:themeColor="text1"/>
        </w:rPr>
        <w:t xml:space="preserve"> Independent Mechanism</w:t>
      </w:r>
    </w:p>
    <w:p w14:paraId="130FF428" w14:textId="5FB66624"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 xml:space="preserve">Given the approach of the CRPD Committee in its Concluding Observations to date as outlined in Chapter 1, it is clear that </w:t>
      </w:r>
      <w:r w:rsidR="00B76C34" w:rsidRPr="001412BF">
        <w:rPr>
          <w:rFonts w:ascii="Arial" w:hAnsi="Arial" w:cs="Arial"/>
          <w:color w:val="000000" w:themeColor="text1"/>
        </w:rPr>
        <w:t>single-</w:t>
      </w:r>
      <w:r w:rsidRPr="001412BF">
        <w:rPr>
          <w:rFonts w:ascii="Arial" w:hAnsi="Arial" w:cs="Arial"/>
          <w:color w:val="000000" w:themeColor="text1"/>
        </w:rPr>
        <w:t xml:space="preserve">body monitoring mechanisms </w:t>
      </w:r>
      <w:r w:rsidR="00BE18DD" w:rsidRPr="001412BF">
        <w:rPr>
          <w:rFonts w:ascii="Arial" w:hAnsi="Arial" w:cs="Arial"/>
          <w:color w:val="000000" w:themeColor="text1"/>
        </w:rPr>
        <w:t xml:space="preserve">that </w:t>
      </w:r>
      <w:r w:rsidRPr="001412BF">
        <w:rPr>
          <w:rFonts w:ascii="Arial" w:hAnsi="Arial" w:cs="Arial"/>
          <w:color w:val="000000" w:themeColor="text1"/>
        </w:rPr>
        <w:t>meet the Paris Principles are sufficient to ensure compliance with Article 33.</w:t>
      </w:r>
      <w:r w:rsidRPr="001412BF">
        <w:rPr>
          <w:rStyle w:val="FootnoteReference"/>
          <w:rFonts w:ascii="Arial" w:hAnsi="Arial" w:cs="Arial"/>
          <w:color w:val="000000" w:themeColor="text1"/>
        </w:rPr>
        <w:footnoteReference w:id="241"/>
      </w:r>
      <w:r w:rsidRPr="001412BF">
        <w:rPr>
          <w:rFonts w:ascii="Arial" w:hAnsi="Arial" w:cs="Arial"/>
          <w:color w:val="000000" w:themeColor="text1"/>
        </w:rPr>
        <w:t xml:space="preserve"> </w:t>
      </w:r>
      <w:r w:rsidR="00390C21" w:rsidRPr="001412BF">
        <w:rPr>
          <w:rFonts w:ascii="Arial" w:hAnsi="Arial" w:cs="Arial"/>
          <w:color w:val="000000" w:themeColor="text1"/>
        </w:rPr>
        <w:t xml:space="preserve">As </w:t>
      </w:r>
      <w:r w:rsidR="00BE18DD" w:rsidRPr="001412BF">
        <w:rPr>
          <w:rFonts w:ascii="Arial" w:hAnsi="Arial" w:cs="Arial"/>
          <w:color w:val="000000" w:themeColor="text1"/>
        </w:rPr>
        <w:t>is noted</w:t>
      </w:r>
      <w:r w:rsidR="00390C21" w:rsidRPr="001412BF">
        <w:rPr>
          <w:rFonts w:ascii="Arial" w:hAnsi="Arial" w:cs="Arial"/>
          <w:color w:val="000000" w:themeColor="text1"/>
        </w:rPr>
        <w:t xml:space="preserve"> in Chapter 2</w:t>
      </w:r>
      <w:r w:rsidRPr="001412BF">
        <w:rPr>
          <w:rFonts w:ascii="Arial" w:hAnsi="Arial" w:cs="Arial"/>
          <w:color w:val="000000" w:themeColor="text1"/>
        </w:rPr>
        <w:t xml:space="preserve">, Germany is an example of a </w:t>
      </w:r>
      <w:r w:rsidR="00BE18DD" w:rsidRPr="001412BF">
        <w:rPr>
          <w:rFonts w:ascii="Arial" w:hAnsi="Arial" w:cs="Arial"/>
          <w:color w:val="000000" w:themeColor="text1"/>
        </w:rPr>
        <w:t>single-</w:t>
      </w:r>
      <w:r w:rsidRPr="001412BF">
        <w:rPr>
          <w:rFonts w:ascii="Arial" w:hAnsi="Arial" w:cs="Arial"/>
          <w:color w:val="000000" w:themeColor="text1"/>
        </w:rPr>
        <w:t>body approach, having designated its NHRI, the German Institute of Human Rights, as its independent mechanism under Article 33</w:t>
      </w:r>
      <w:r w:rsidR="009071C9" w:rsidRPr="001412BF">
        <w:rPr>
          <w:rFonts w:ascii="Arial" w:hAnsi="Arial" w:cs="Arial"/>
          <w:color w:val="000000" w:themeColor="text1"/>
        </w:rPr>
        <w:t>.</w:t>
      </w:r>
      <w:r w:rsidRPr="001412BF">
        <w:rPr>
          <w:rStyle w:val="FootnoteReference"/>
          <w:rFonts w:ascii="Arial" w:hAnsi="Arial" w:cs="Arial"/>
          <w:color w:val="000000" w:themeColor="text1"/>
        </w:rPr>
        <w:footnoteReference w:id="242"/>
      </w:r>
      <w:r w:rsidRPr="001412BF">
        <w:rPr>
          <w:rFonts w:ascii="Arial" w:hAnsi="Arial" w:cs="Arial"/>
          <w:color w:val="000000" w:themeColor="text1"/>
        </w:rPr>
        <w:t xml:space="preserve"> Since the </w:t>
      </w:r>
      <w:r w:rsidR="00BE18DD" w:rsidRPr="001412BF">
        <w:rPr>
          <w:rFonts w:ascii="Arial" w:hAnsi="Arial" w:cs="Arial"/>
          <w:color w:val="000000" w:themeColor="text1"/>
        </w:rPr>
        <w:t xml:space="preserve">Irish Human Rights and Equality </w:t>
      </w:r>
      <w:r w:rsidRPr="001412BF">
        <w:rPr>
          <w:rFonts w:ascii="Arial" w:hAnsi="Arial" w:cs="Arial"/>
          <w:color w:val="000000" w:themeColor="text1"/>
        </w:rPr>
        <w:t xml:space="preserve">Commission, like the German Institute, is an </w:t>
      </w:r>
      <w:r w:rsidR="00E94932" w:rsidRPr="001412BF">
        <w:rPr>
          <w:rFonts w:ascii="Arial" w:hAnsi="Arial" w:cs="Arial"/>
          <w:color w:val="000000" w:themeColor="text1"/>
        </w:rPr>
        <w:t>‘</w:t>
      </w:r>
      <w:r w:rsidRPr="001412BF">
        <w:rPr>
          <w:rFonts w:ascii="Arial" w:hAnsi="Arial" w:cs="Arial"/>
          <w:color w:val="000000" w:themeColor="text1"/>
        </w:rPr>
        <w:t>A status</w:t>
      </w:r>
      <w:r w:rsidR="00E94932" w:rsidRPr="001412BF">
        <w:rPr>
          <w:rFonts w:ascii="Arial" w:hAnsi="Arial" w:cs="Arial"/>
          <w:color w:val="000000" w:themeColor="text1"/>
        </w:rPr>
        <w:t>’</w:t>
      </w:r>
      <w:r w:rsidRPr="001412BF">
        <w:rPr>
          <w:rFonts w:ascii="Arial" w:hAnsi="Arial" w:cs="Arial"/>
          <w:color w:val="000000" w:themeColor="text1"/>
        </w:rPr>
        <w:t xml:space="preserve"> NHRI, it complies with the Paris Principles and would likely be acceptable to the CRPD Committee as the Article 33 mechanism. </w:t>
      </w:r>
    </w:p>
    <w:p w14:paraId="661666F0" w14:textId="77777777" w:rsidR="008772DB" w:rsidRPr="001412BF" w:rsidRDefault="008772DB" w:rsidP="001412BF">
      <w:pPr>
        <w:spacing w:line="276" w:lineRule="auto"/>
        <w:rPr>
          <w:rFonts w:ascii="Arial" w:hAnsi="Arial" w:cs="Arial"/>
          <w:color w:val="000000" w:themeColor="text1"/>
        </w:rPr>
      </w:pPr>
    </w:p>
    <w:p w14:paraId="0477FF2D" w14:textId="293A725C"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This approach of designation has the advantage of simplicity and clarity – providing a single location for coordinating all monitoring activity under Article 33, and ensuring that the scope, functions and powers of the mechanism are clear to all stakeholders</w:t>
      </w:r>
      <w:r w:rsidR="009071C9" w:rsidRPr="001412BF">
        <w:rPr>
          <w:rFonts w:ascii="Arial" w:hAnsi="Arial" w:cs="Arial"/>
          <w:color w:val="000000" w:themeColor="text1"/>
        </w:rPr>
        <w:t>,</w:t>
      </w:r>
      <w:r w:rsidRPr="001412BF">
        <w:rPr>
          <w:rFonts w:ascii="Arial" w:hAnsi="Arial" w:cs="Arial"/>
          <w:color w:val="000000" w:themeColor="text1"/>
        </w:rPr>
        <w:t xml:space="preserve"> as these will be based on the legislation already governing the Commission. However, as </w:t>
      </w:r>
      <w:r w:rsidR="0012381C" w:rsidRPr="001412BF">
        <w:rPr>
          <w:rFonts w:ascii="Arial" w:hAnsi="Arial" w:cs="Arial"/>
          <w:color w:val="000000" w:themeColor="text1"/>
        </w:rPr>
        <w:t xml:space="preserve">is shown </w:t>
      </w:r>
      <w:r w:rsidRPr="001412BF">
        <w:rPr>
          <w:rFonts w:ascii="Arial" w:hAnsi="Arial" w:cs="Arial"/>
          <w:color w:val="000000" w:themeColor="text1"/>
        </w:rPr>
        <w:t xml:space="preserve">in the comparative study, the CRPD Committee </w:t>
      </w:r>
      <w:r w:rsidR="00E41E99" w:rsidRPr="001412BF">
        <w:rPr>
          <w:rFonts w:ascii="Arial" w:hAnsi="Arial" w:cs="Arial"/>
          <w:color w:val="000000" w:themeColor="text1"/>
        </w:rPr>
        <w:t>has been critical of the</w:t>
      </w:r>
      <w:r w:rsidRPr="001412BF">
        <w:rPr>
          <w:rFonts w:ascii="Arial" w:hAnsi="Arial" w:cs="Arial"/>
          <w:color w:val="000000" w:themeColor="text1"/>
        </w:rPr>
        <w:t xml:space="preserve"> designation of </w:t>
      </w:r>
      <w:r w:rsidR="0012381C" w:rsidRPr="001412BF">
        <w:rPr>
          <w:rFonts w:ascii="Arial" w:hAnsi="Arial" w:cs="Arial"/>
          <w:color w:val="000000" w:themeColor="text1"/>
        </w:rPr>
        <w:t>single-</w:t>
      </w:r>
      <w:r w:rsidRPr="001412BF">
        <w:rPr>
          <w:rFonts w:ascii="Arial" w:hAnsi="Arial" w:cs="Arial"/>
          <w:color w:val="000000" w:themeColor="text1"/>
        </w:rPr>
        <w:t xml:space="preserve">body mechanisms if this occurs without providing the necessary resources to ensure the mechanism can fulfill its function. Further, without a dedicated process to </w:t>
      </w:r>
      <w:r w:rsidR="0012381C" w:rsidRPr="001412BF">
        <w:rPr>
          <w:rFonts w:ascii="Arial" w:hAnsi="Arial" w:cs="Arial"/>
          <w:color w:val="000000" w:themeColor="text1"/>
        </w:rPr>
        <w:t xml:space="preserve">build </w:t>
      </w:r>
      <w:r w:rsidRPr="001412BF">
        <w:rPr>
          <w:rFonts w:ascii="Arial" w:hAnsi="Arial" w:cs="Arial"/>
          <w:color w:val="000000" w:themeColor="text1"/>
        </w:rPr>
        <w:t>capacity</w:t>
      </w:r>
      <w:r w:rsidR="0012381C" w:rsidRPr="001412BF">
        <w:rPr>
          <w:rFonts w:ascii="Arial" w:hAnsi="Arial" w:cs="Arial"/>
          <w:color w:val="000000" w:themeColor="text1"/>
        </w:rPr>
        <w:t xml:space="preserve"> in</w:t>
      </w:r>
      <w:r w:rsidRPr="001412BF">
        <w:rPr>
          <w:rFonts w:ascii="Arial" w:hAnsi="Arial" w:cs="Arial"/>
          <w:color w:val="000000" w:themeColor="text1"/>
        </w:rPr>
        <w:t xml:space="preserve"> and engage with civil society, particularly DPOs, the validity of the mechanism is likely to be challenged by the CRPD Committee and by the representative organisations of people with disabilities in Ireland. In engaging with DPOs and other civil society organisations the mechanism would have to design a transparent participation process, rather than selecting certain stakeholders who are invited to participate in the monitoring</w:t>
      </w:r>
      <w:r w:rsidR="0012381C" w:rsidRPr="001412BF">
        <w:rPr>
          <w:rFonts w:ascii="Arial" w:hAnsi="Arial" w:cs="Arial"/>
          <w:color w:val="000000" w:themeColor="text1"/>
        </w:rPr>
        <w:t>,</w:t>
      </w:r>
      <w:r w:rsidRPr="001412BF">
        <w:rPr>
          <w:rFonts w:ascii="Arial" w:hAnsi="Arial" w:cs="Arial"/>
          <w:color w:val="000000" w:themeColor="text1"/>
        </w:rPr>
        <w:t xml:space="preserve"> as such selection processes </w:t>
      </w:r>
      <w:r w:rsidR="001A4675" w:rsidRPr="001412BF">
        <w:rPr>
          <w:rFonts w:ascii="Arial" w:hAnsi="Arial" w:cs="Arial"/>
          <w:color w:val="000000" w:themeColor="text1"/>
        </w:rPr>
        <w:t xml:space="preserve">in other states </w:t>
      </w:r>
      <w:r w:rsidRPr="001412BF">
        <w:rPr>
          <w:rFonts w:ascii="Arial" w:hAnsi="Arial" w:cs="Arial"/>
          <w:color w:val="000000" w:themeColor="text1"/>
        </w:rPr>
        <w:t>have been criticised by both civil society and the CRPD Committee.</w:t>
      </w:r>
      <w:r w:rsidRPr="001412BF">
        <w:rPr>
          <w:rStyle w:val="FootnoteReference"/>
          <w:rFonts w:ascii="Arial" w:hAnsi="Arial" w:cs="Arial"/>
          <w:color w:val="000000" w:themeColor="text1"/>
        </w:rPr>
        <w:footnoteReference w:id="243"/>
      </w:r>
      <w:r w:rsidRPr="001412BF">
        <w:rPr>
          <w:rFonts w:ascii="Arial" w:hAnsi="Arial" w:cs="Arial"/>
          <w:color w:val="000000" w:themeColor="text1"/>
        </w:rPr>
        <w:t xml:space="preserve"> Another challenge to consider is how a </w:t>
      </w:r>
      <w:r w:rsidR="0012381C" w:rsidRPr="001412BF">
        <w:rPr>
          <w:rFonts w:ascii="Arial" w:hAnsi="Arial" w:cs="Arial"/>
          <w:color w:val="000000" w:themeColor="text1"/>
        </w:rPr>
        <w:t>single-</w:t>
      </w:r>
      <w:r w:rsidRPr="001412BF">
        <w:rPr>
          <w:rFonts w:ascii="Arial" w:hAnsi="Arial" w:cs="Arial"/>
          <w:color w:val="000000" w:themeColor="text1"/>
        </w:rPr>
        <w:t xml:space="preserve">body mechanism could fulfill on its own all </w:t>
      </w:r>
      <w:r w:rsidR="0012381C" w:rsidRPr="001412BF">
        <w:rPr>
          <w:rFonts w:ascii="Arial" w:hAnsi="Arial" w:cs="Arial"/>
          <w:color w:val="000000" w:themeColor="text1"/>
        </w:rPr>
        <w:t xml:space="preserve">of </w:t>
      </w:r>
      <w:r w:rsidRPr="001412BF">
        <w:rPr>
          <w:rFonts w:ascii="Arial" w:hAnsi="Arial" w:cs="Arial"/>
          <w:color w:val="000000" w:themeColor="text1"/>
        </w:rPr>
        <w:t>the expectations of civil society concerning the monitoring of the CRPD. For these reasons, based on the comparative research conducted for this report, this option is not the preferred approach of the research team.</w:t>
      </w:r>
    </w:p>
    <w:p w14:paraId="0A8509BD" w14:textId="77777777" w:rsidR="008772DB" w:rsidRPr="001412BF" w:rsidRDefault="008772DB" w:rsidP="001412BF">
      <w:pPr>
        <w:spacing w:line="276" w:lineRule="auto"/>
        <w:rPr>
          <w:rFonts w:ascii="Arial" w:hAnsi="Arial" w:cs="Arial"/>
          <w:color w:val="000000" w:themeColor="text1"/>
        </w:rPr>
      </w:pPr>
    </w:p>
    <w:p w14:paraId="2CD34777" w14:textId="34425FDA" w:rsidR="008772DB" w:rsidRPr="001412BF" w:rsidRDefault="008772DB" w:rsidP="00C42861">
      <w:pPr>
        <w:spacing w:line="276" w:lineRule="auto"/>
        <w:jc w:val="center"/>
        <w:rPr>
          <w:rFonts w:ascii="Arial" w:hAnsi="Arial" w:cs="Arial"/>
          <w:b/>
          <w:color w:val="000000" w:themeColor="text1"/>
        </w:rPr>
      </w:pPr>
      <w:r w:rsidRPr="001412BF">
        <w:rPr>
          <w:rFonts w:ascii="Arial" w:hAnsi="Arial" w:cs="Arial"/>
          <w:b/>
          <w:color w:val="000000" w:themeColor="text1"/>
        </w:rPr>
        <w:t>Option 2: Designation of a Multi-Body Mechanism</w:t>
      </w:r>
      <w:r w:rsidR="002332D1" w:rsidRPr="001412BF">
        <w:rPr>
          <w:rFonts w:ascii="Arial" w:hAnsi="Arial" w:cs="Arial"/>
          <w:b/>
          <w:color w:val="000000" w:themeColor="text1"/>
        </w:rPr>
        <w:t xml:space="preserve"> without DPO </w:t>
      </w:r>
      <w:r w:rsidR="00F50A3D">
        <w:rPr>
          <w:rFonts w:ascii="Arial" w:hAnsi="Arial" w:cs="Arial"/>
          <w:b/>
          <w:color w:val="000000" w:themeColor="text1"/>
        </w:rPr>
        <w:t>E</w:t>
      </w:r>
      <w:r w:rsidR="002332D1" w:rsidRPr="001412BF">
        <w:rPr>
          <w:rFonts w:ascii="Arial" w:hAnsi="Arial" w:cs="Arial"/>
          <w:b/>
          <w:color w:val="000000" w:themeColor="text1"/>
        </w:rPr>
        <w:t>ngagement</w:t>
      </w:r>
    </w:p>
    <w:p w14:paraId="28D61DB7" w14:textId="34AE62BD"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 xml:space="preserve">If this option were to be pursued, </w:t>
      </w:r>
      <w:r w:rsidR="00F0737F" w:rsidRPr="001412BF">
        <w:rPr>
          <w:rFonts w:ascii="Arial" w:hAnsi="Arial" w:cs="Arial"/>
          <w:color w:val="000000" w:themeColor="text1"/>
        </w:rPr>
        <w:t xml:space="preserve">the </w:t>
      </w:r>
      <w:r w:rsidR="00CF00D5" w:rsidRPr="001412BF">
        <w:rPr>
          <w:rFonts w:ascii="Arial" w:hAnsi="Arial" w:cs="Arial"/>
          <w:color w:val="000000" w:themeColor="text1"/>
        </w:rPr>
        <w:t>Irish Human Rights and Equality Commission</w:t>
      </w:r>
      <w:r w:rsidR="00CF00D5" w:rsidRPr="001412BF" w:rsidDel="00CF00D5">
        <w:rPr>
          <w:rFonts w:ascii="Arial" w:hAnsi="Arial" w:cs="Arial"/>
          <w:color w:val="000000" w:themeColor="text1"/>
        </w:rPr>
        <w:t xml:space="preserve"> </w:t>
      </w:r>
      <w:r w:rsidRPr="001412BF">
        <w:rPr>
          <w:rFonts w:ascii="Arial" w:hAnsi="Arial" w:cs="Arial"/>
          <w:color w:val="000000" w:themeColor="text1"/>
        </w:rPr>
        <w:t xml:space="preserve">would remain the independent mechanism under Article 33, but other bodies could be jointly designated as parts of the monitoring framework. The decision as to which bodies to involve remains open and would require a process of </w:t>
      </w:r>
      <w:r w:rsidR="00E41E99" w:rsidRPr="001412BF">
        <w:rPr>
          <w:rFonts w:ascii="Arial" w:hAnsi="Arial" w:cs="Arial"/>
          <w:color w:val="000000" w:themeColor="text1"/>
        </w:rPr>
        <w:t xml:space="preserve">consultation </w:t>
      </w:r>
      <w:r w:rsidRPr="001412BF">
        <w:rPr>
          <w:rFonts w:ascii="Arial" w:hAnsi="Arial" w:cs="Arial"/>
          <w:color w:val="000000" w:themeColor="text1"/>
        </w:rPr>
        <w:t xml:space="preserve">with relevant stakeholders. One option here </w:t>
      </w:r>
      <w:r w:rsidR="004F07B9" w:rsidRPr="001412BF">
        <w:rPr>
          <w:rFonts w:ascii="Arial" w:hAnsi="Arial" w:cs="Arial"/>
          <w:color w:val="000000" w:themeColor="text1"/>
        </w:rPr>
        <w:t>would be to</w:t>
      </w:r>
      <w:r w:rsidRPr="001412BF">
        <w:rPr>
          <w:rFonts w:ascii="Arial" w:hAnsi="Arial" w:cs="Arial"/>
          <w:color w:val="000000" w:themeColor="text1"/>
        </w:rPr>
        <w:t xml:space="preserve"> select the National Disability Authority as the jointly-designated body within the framework. </w:t>
      </w:r>
      <w:r w:rsidR="0012381C" w:rsidRPr="001412BF">
        <w:rPr>
          <w:rFonts w:ascii="Arial" w:hAnsi="Arial" w:cs="Arial"/>
          <w:color w:val="000000" w:themeColor="text1"/>
        </w:rPr>
        <w:t>A similar</w:t>
      </w:r>
      <w:r w:rsidRPr="001412BF">
        <w:rPr>
          <w:rFonts w:ascii="Arial" w:hAnsi="Arial" w:cs="Arial"/>
          <w:color w:val="000000" w:themeColor="text1"/>
        </w:rPr>
        <w:t xml:space="preserve"> approach was taken in Sweden with the designation of the Swedish Ombudsman and </w:t>
      </w:r>
      <w:r w:rsidR="0012381C" w:rsidRPr="001412BF">
        <w:rPr>
          <w:rFonts w:ascii="Arial" w:hAnsi="Arial" w:cs="Arial"/>
          <w:color w:val="000000" w:themeColor="text1"/>
        </w:rPr>
        <w:t xml:space="preserve">of </w:t>
      </w:r>
      <w:r w:rsidRPr="001412BF">
        <w:rPr>
          <w:rFonts w:ascii="Arial" w:hAnsi="Arial" w:cs="Arial"/>
          <w:color w:val="000000" w:themeColor="text1"/>
        </w:rPr>
        <w:t>Handisam</w:t>
      </w:r>
      <w:r w:rsidR="0012381C" w:rsidRPr="001412BF">
        <w:rPr>
          <w:rFonts w:ascii="Arial" w:hAnsi="Arial" w:cs="Arial"/>
          <w:color w:val="000000" w:themeColor="text1"/>
        </w:rPr>
        <w:t>,</w:t>
      </w:r>
      <w:r w:rsidRPr="001412BF">
        <w:rPr>
          <w:rFonts w:ascii="Arial" w:hAnsi="Arial" w:cs="Arial"/>
          <w:color w:val="000000" w:themeColor="text1"/>
        </w:rPr>
        <w:t xml:space="preserve"> a statutory body which advises government on disability policy.</w:t>
      </w:r>
      <w:r w:rsidRPr="001412BF">
        <w:rPr>
          <w:rStyle w:val="FootnoteReference"/>
          <w:rFonts w:ascii="Arial" w:hAnsi="Arial" w:cs="Arial"/>
          <w:color w:val="000000" w:themeColor="text1"/>
        </w:rPr>
        <w:footnoteReference w:id="244"/>
      </w:r>
      <w:r w:rsidRPr="001412BF">
        <w:rPr>
          <w:rFonts w:ascii="Arial" w:hAnsi="Arial" w:cs="Arial"/>
          <w:color w:val="000000" w:themeColor="text1"/>
        </w:rPr>
        <w:t xml:space="preserve"> However, based on </w:t>
      </w:r>
      <w:r w:rsidR="000B1A41" w:rsidRPr="001412BF">
        <w:rPr>
          <w:rFonts w:ascii="Arial" w:hAnsi="Arial" w:cs="Arial"/>
          <w:color w:val="000000" w:themeColor="text1"/>
        </w:rPr>
        <w:t xml:space="preserve">the </w:t>
      </w:r>
      <w:r w:rsidRPr="001412BF">
        <w:rPr>
          <w:rFonts w:ascii="Arial" w:hAnsi="Arial" w:cs="Arial"/>
          <w:color w:val="000000" w:themeColor="text1"/>
        </w:rPr>
        <w:t>comparative research</w:t>
      </w:r>
      <w:r w:rsidR="000B1A41" w:rsidRPr="001412BF">
        <w:rPr>
          <w:rFonts w:ascii="Arial" w:hAnsi="Arial" w:cs="Arial"/>
          <w:color w:val="000000" w:themeColor="text1"/>
        </w:rPr>
        <w:t xml:space="preserve"> for this report,</w:t>
      </w:r>
      <w:r w:rsidRPr="001412BF">
        <w:rPr>
          <w:rFonts w:ascii="Arial" w:hAnsi="Arial" w:cs="Arial"/>
          <w:color w:val="000000" w:themeColor="text1"/>
        </w:rPr>
        <w:t xml:space="preserve"> such an approach may </w:t>
      </w:r>
      <w:r w:rsidR="00E64C0D" w:rsidRPr="001412BF">
        <w:rPr>
          <w:rFonts w:ascii="Arial" w:hAnsi="Arial" w:cs="Arial"/>
          <w:color w:val="000000" w:themeColor="text1"/>
        </w:rPr>
        <w:t xml:space="preserve">risk falling short of the standards set out by </w:t>
      </w:r>
      <w:r w:rsidR="00E64C0D" w:rsidRPr="001412BF">
        <w:rPr>
          <w:rFonts w:ascii="Arial" w:hAnsi="Arial" w:cs="Arial"/>
          <w:color w:val="000000" w:themeColor="text1"/>
        </w:rPr>
        <w:lastRenderedPageBreak/>
        <w:t>the CRPD Committee</w:t>
      </w:r>
      <w:r w:rsidR="00FF5F7E" w:rsidRPr="001412BF">
        <w:rPr>
          <w:rFonts w:ascii="Arial" w:hAnsi="Arial" w:cs="Arial"/>
          <w:color w:val="000000" w:themeColor="text1"/>
        </w:rPr>
        <w:t>, including</w:t>
      </w:r>
      <w:r w:rsidR="00E64C0D" w:rsidRPr="001412BF">
        <w:rPr>
          <w:rFonts w:ascii="Arial" w:hAnsi="Arial" w:cs="Arial"/>
          <w:color w:val="000000" w:themeColor="text1"/>
        </w:rPr>
        <w:t xml:space="preserve"> in its recent Concluding Observations</w:t>
      </w:r>
      <w:r w:rsidR="001D70CF" w:rsidRPr="001412BF">
        <w:rPr>
          <w:rFonts w:ascii="Arial" w:hAnsi="Arial" w:cs="Arial"/>
          <w:color w:val="000000" w:themeColor="text1"/>
        </w:rPr>
        <w:t xml:space="preserve"> on Sweden</w:t>
      </w:r>
      <w:r w:rsidRPr="001412BF">
        <w:rPr>
          <w:rFonts w:ascii="Arial" w:hAnsi="Arial" w:cs="Arial"/>
          <w:color w:val="000000" w:themeColor="text1"/>
        </w:rPr>
        <w:t>.</w:t>
      </w:r>
      <w:r w:rsidRPr="001412BF">
        <w:rPr>
          <w:rStyle w:val="FootnoteReference"/>
          <w:rFonts w:ascii="Arial" w:hAnsi="Arial" w:cs="Arial"/>
          <w:color w:val="000000" w:themeColor="text1"/>
        </w:rPr>
        <w:footnoteReference w:id="245"/>
      </w:r>
      <w:r w:rsidRPr="001412BF">
        <w:rPr>
          <w:rFonts w:ascii="Arial" w:hAnsi="Arial" w:cs="Arial"/>
          <w:color w:val="000000" w:themeColor="text1"/>
        </w:rPr>
        <w:t xml:space="preserve"> </w:t>
      </w:r>
    </w:p>
    <w:p w14:paraId="393EB159" w14:textId="77777777" w:rsidR="008772DB" w:rsidRPr="001412BF" w:rsidRDefault="008772DB" w:rsidP="001412BF">
      <w:pPr>
        <w:spacing w:line="276" w:lineRule="auto"/>
        <w:rPr>
          <w:rFonts w:ascii="Arial" w:hAnsi="Arial" w:cs="Arial"/>
          <w:color w:val="000000" w:themeColor="text1"/>
        </w:rPr>
      </w:pPr>
    </w:p>
    <w:p w14:paraId="35268231" w14:textId="79DE6233" w:rsidR="002332D1"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Where the statutory body</w:t>
      </w:r>
      <w:r w:rsidR="00155C0A" w:rsidRPr="001412BF">
        <w:rPr>
          <w:rFonts w:ascii="Arial" w:hAnsi="Arial" w:cs="Arial"/>
          <w:color w:val="000000" w:themeColor="text1"/>
        </w:rPr>
        <w:t xml:space="preserve"> within a multi-body mechanism</w:t>
      </w:r>
      <w:r w:rsidRPr="001412BF">
        <w:rPr>
          <w:rFonts w:ascii="Arial" w:hAnsi="Arial" w:cs="Arial"/>
          <w:color w:val="000000" w:themeColor="text1"/>
        </w:rPr>
        <w:t xml:space="preserve"> does not meet the definition of a DPO provided by the Committee</w:t>
      </w:r>
      <w:r w:rsidR="000663A9" w:rsidRPr="001412BF">
        <w:rPr>
          <w:rFonts w:ascii="Arial" w:hAnsi="Arial" w:cs="Arial"/>
          <w:color w:val="000000" w:themeColor="text1"/>
        </w:rPr>
        <w:t>,</w:t>
      </w:r>
      <w:r w:rsidRPr="001412BF">
        <w:rPr>
          <w:rFonts w:ascii="Arial" w:hAnsi="Arial" w:cs="Arial"/>
          <w:color w:val="000000" w:themeColor="text1"/>
        </w:rPr>
        <w:t xml:space="preserve"> and where no formal mechanism exists to ensure permanent, transparent and comprehensive DPO engagement in the monitoring framework, this approach would </w:t>
      </w:r>
      <w:r w:rsidR="00263CB9" w:rsidRPr="001412BF">
        <w:rPr>
          <w:rFonts w:ascii="Arial" w:hAnsi="Arial" w:cs="Arial"/>
          <w:color w:val="000000" w:themeColor="text1"/>
        </w:rPr>
        <w:t xml:space="preserve">probably </w:t>
      </w:r>
      <w:r w:rsidRPr="001412BF">
        <w:rPr>
          <w:rFonts w:ascii="Arial" w:hAnsi="Arial" w:cs="Arial"/>
          <w:color w:val="000000" w:themeColor="text1"/>
        </w:rPr>
        <w:t xml:space="preserve">not represent best international practice. In other </w:t>
      </w:r>
      <w:r w:rsidR="001F6106" w:rsidRPr="001412BF">
        <w:rPr>
          <w:rFonts w:ascii="Arial" w:hAnsi="Arial" w:cs="Arial"/>
          <w:color w:val="000000" w:themeColor="text1"/>
        </w:rPr>
        <w:t xml:space="preserve">states </w:t>
      </w:r>
      <w:r w:rsidR="00263CB9" w:rsidRPr="001412BF">
        <w:rPr>
          <w:rFonts w:ascii="Arial" w:hAnsi="Arial" w:cs="Arial"/>
          <w:color w:val="000000" w:themeColor="text1"/>
        </w:rPr>
        <w:t xml:space="preserve">that </w:t>
      </w:r>
      <w:r w:rsidRPr="001412BF">
        <w:rPr>
          <w:rFonts w:ascii="Arial" w:hAnsi="Arial" w:cs="Arial"/>
          <w:color w:val="000000" w:themeColor="text1"/>
        </w:rPr>
        <w:t xml:space="preserve">have ratified the CRPD, a statutory body which advises government on disability policy is more likely to be designated as the focal point or the lead of the coordination mechanism under Article 33 rather than </w:t>
      </w:r>
      <w:r w:rsidR="00263CB9" w:rsidRPr="001412BF">
        <w:rPr>
          <w:rFonts w:ascii="Arial" w:hAnsi="Arial" w:cs="Arial"/>
          <w:color w:val="000000" w:themeColor="text1"/>
        </w:rPr>
        <w:t xml:space="preserve">be designated as </w:t>
      </w:r>
      <w:r w:rsidRPr="001412BF">
        <w:rPr>
          <w:rFonts w:ascii="Arial" w:hAnsi="Arial" w:cs="Arial"/>
          <w:color w:val="000000" w:themeColor="text1"/>
        </w:rPr>
        <w:t xml:space="preserve">a body within the monitoring framework. Given the Irish context, it might be </w:t>
      </w:r>
      <w:r w:rsidR="005503EA" w:rsidRPr="001412BF">
        <w:rPr>
          <w:rFonts w:ascii="Arial" w:hAnsi="Arial" w:cs="Arial"/>
          <w:color w:val="000000" w:themeColor="text1"/>
        </w:rPr>
        <w:t xml:space="preserve">more </w:t>
      </w:r>
      <w:r w:rsidRPr="001412BF">
        <w:rPr>
          <w:rFonts w:ascii="Arial" w:hAnsi="Arial" w:cs="Arial"/>
          <w:color w:val="000000" w:themeColor="text1"/>
        </w:rPr>
        <w:t>appropriate for a body such as the National Disability Authority to play a greater role in the focal point and coordination mechanism under Article 33</w:t>
      </w:r>
      <w:r w:rsidR="00E801F6" w:rsidRPr="001412BF">
        <w:rPr>
          <w:rFonts w:ascii="Arial" w:hAnsi="Arial" w:cs="Arial"/>
          <w:color w:val="000000" w:themeColor="text1"/>
        </w:rPr>
        <w:t>, rather</w:t>
      </w:r>
      <w:r w:rsidRPr="001412BF">
        <w:rPr>
          <w:rFonts w:ascii="Arial" w:hAnsi="Arial" w:cs="Arial"/>
          <w:color w:val="000000" w:themeColor="text1"/>
        </w:rPr>
        <w:t xml:space="preserve"> than as a part of the independent monitoring mechanism.</w:t>
      </w:r>
    </w:p>
    <w:p w14:paraId="215D69FE" w14:textId="77777777" w:rsidR="002332D1" w:rsidRPr="001412BF" w:rsidRDefault="002332D1" w:rsidP="001412BF">
      <w:pPr>
        <w:spacing w:line="276" w:lineRule="auto"/>
        <w:rPr>
          <w:rFonts w:ascii="Arial" w:hAnsi="Arial" w:cs="Arial"/>
          <w:color w:val="000000" w:themeColor="text1"/>
        </w:rPr>
      </w:pPr>
    </w:p>
    <w:p w14:paraId="17B80719" w14:textId="47777270" w:rsidR="008772DB" w:rsidRPr="001412BF" w:rsidRDefault="002332D1" w:rsidP="00C42861">
      <w:pPr>
        <w:spacing w:line="276" w:lineRule="auto"/>
        <w:jc w:val="center"/>
        <w:rPr>
          <w:rFonts w:ascii="Arial" w:hAnsi="Arial" w:cs="Arial"/>
          <w:b/>
          <w:color w:val="000000" w:themeColor="text1"/>
        </w:rPr>
      </w:pPr>
      <w:r w:rsidRPr="001412BF">
        <w:rPr>
          <w:rFonts w:ascii="Arial" w:hAnsi="Arial" w:cs="Arial"/>
          <w:b/>
          <w:color w:val="000000" w:themeColor="text1"/>
        </w:rPr>
        <w:t>Option 3</w:t>
      </w:r>
      <w:r w:rsidR="00276E00" w:rsidRPr="001412BF">
        <w:rPr>
          <w:rFonts w:ascii="Arial" w:hAnsi="Arial" w:cs="Arial"/>
          <w:b/>
          <w:color w:val="000000" w:themeColor="text1"/>
        </w:rPr>
        <w:t>:</w:t>
      </w:r>
      <w:r w:rsidRPr="001412BF">
        <w:rPr>
          <w:rFonts w:ascii="Arial" w:hAnsi="Arial" w:cs="Arial"/>
          <w:b/>
          <w:color w:val="000000" w:themeColor="text1"/>
        </w:rPr>
        <w:t xml:space="preserve"> Designation of a Multi-Body Framework with DPO Engagement</w:t>
      </w:r>
    </w:p>
    <w:p w14:paraId="18B59158" w14:textId="14169CCB"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 xml:space="preserve">Another interesting approach for Ireland to consider would be the joint designation of the Commission with a DPO, or group of DPOs as the main components of the monitoring framework. This </w:t>
      </w:r>
      <w:r w:rsidR="002332D1" w:rsidRPr="001412BF">
        <w:rPr>
          <w:rFonts w:ascii="Arial" w:hAnsi="Arial" w:cs="Arial"/>
          <w:color w:val="000000" w:themeColor="text1"/>
        </w:rPr>
        <w:t xml:space="preserve">was the approach taken in Spain, </w:t>
      </w:r>
      <w:r w:rsidRPr="001412BF">
        <w:rPr>
          <w:rFonts w:ascii="Arial" w:hAnsi="Arial" w:cs="Arial"/>
          <w:color w:val="000000" w:themeColor="text1"/>
        </w:rPr>
        <w:t>New Zealand</w:t>
      </w:r>
      <w:r w:rsidR="002332D1" w:rsidRPr="001412BF">
        <w:rPr>
          <w:rFonts w:ascii="Arial" w:hAnsi="Arial" w:cs="Arial"/>
          <w:color w:val="000000" w:themeColor="text1"/>
        </w:rPr>
        <w:t xml:space="preserve"> and Malta</w:t>
      </w:r>
      <w:r w:rsidRPr="001412BF">
        <w:rPr>
          <w:rFonts w:ascii="Arial" w:hAnsi="Arial" w:cs="Arial"/>
          <w:color w:val="000000" w:themeColor="text1"/>
        </w:rPr>
        <w:t xml:space="preserve"> as </w:t>
      </w:r>
      <w:r w:rsidR="00263CB9" w:rsidRPr="001412BF">
        <w:rPr>
          <w:rFonts w:ascii="Arial" w:hAnsi="Arial" w:cs="Arial"/>
          <w:color w:val="000000" w:themeColor="text1"/>
        </w:rPr>
        <w:t xml:space="preserve">is </w:t>
      </w:r>
      <w:r w:rsidRPr="001412BF">
        <w:rPr>
          <w:rFonts w:ascii="Arial" w:hAnsi="Arial" w:cs="Arial"/>
          <w:color w:val="000000" w:themeColor="text1"/>
        </w:rPr>
        <w:t xml:space="preserve">discussed in Chapters 2 and 3. However, in the Irish context, as </w:t>
      </w:r>
      <w:r w:rsidR="00263CB9" w:rsidRPr="001412BF">
        <w:rPr>
          <w:rFonts w:ascii="Arial" w:hAnsi="Arial" w:cs="Arial"/>
          <w:color w:val="000000" w:themeColor="text1"/>
        </w:rPr>
        <w:t>discussed</w:t>
      </w:r>
      <w:r w:rsidRPr="001412BF">
        <w:rPr>
          <w:rFonts w:ascii="Arial" w:hAnsi="Arial" w:cs="Arial"/>
          <w:color w:val="000000" w:themeColor="text1"/>
        </w:rPr>
        <w:t xml:space="preserve"> in Chapter 4, no single umbrella DPO currently exists </w:t>
      </w:r>
      <w:r w:rsidR="00263CB9" w:rsidRPr="001412BF">
        <w:rPr>
          <w:rFonts w:ascii="Arial" w:hAnsi="Arial" w:cs="Arial"/>
          <w:color w:val="000000" w:themeColor="text1"/>
        </w:rPr>
        <w:t xml:space="preserve">that </w:t>
      </w:r>
      <w:r w:rsidRPr="001412BF">
        <w:rPr>
          <w:rFonts w:ascii="Arial" w:hAnsi="Arial" w:cs="Arial"/>
          <w:color w:val="000000" w:themeColor="text1"/>
        </w:rPr>
        <w:t xml:space="preserve">represents the full diversity of all people with disabilities in Ireland. Further, as </w:t>
      </w:r>
      <w:r w:rsidR="00263CB9" w:rsidRPr="001412BF">
        <w:rPr>
          <w:rFonts w:ascii="Arial" w:hAnsi="Arial" w:cs="Arial"/>
          <w:color w:val="000000" w:themeColor="text1"/>
        </w:rPr>
        <w:t xml:space="preserve">is </w:t>
      </w:r>
      <w:r w:rsidRPr="001412BF">
        <w:rPr>
          <w:rFonts w:ascii="Arial" w:hAnsi="Arial" w:cs="Arial"/>
          <w:color w:val="000000" w:themeColor="text1"/>
        </w:rPr>
        <w:t xml:space="preserve">discussed in </w:t>
      </w:r>
      <w:r w:rsidR="00291E1D" w:rsidRPr="001412BF">
        <w:rPr>
          <w:rFonts w:ascii="Arial" w:hAnsi="Arial" w:cs="Arial"/>
          <w:color w:val="000000" w:themeColor="text1"/>
        </w:rPr>
        <w:t>Chapter 4</w:t>
      </w:r>
      <w:r w:rsidRPr="001412BF">
        <w:rPr>
          <w:rFonts w:ascii="Arial" w:hAnsi="Arial" w:cs="Arial"/>
          <w:color w:val="000000" w:themeColor="text1"/>
        </w:rPr>
        <w:t>, the national organisations which currently exist and which meet the CRPD Committee’s definition of DPO are often small</w:t>
      </w:r>
      <w:r w:rsidR="00BD5BBF" w:rsidRPr="001412BF">
        <w:rPr>
          <w:rFonts w:ascii="Arial" w:hAnsi="Arial" w:cs="Arial"/>
          <w:color w:val="000000" w:themeColor="text1"/>
        </w:rPr>
        <w:t>,</w:t>
      </w:r>
      <w:r w:rsidRPr="001412BF">
        <w:rPr>
          <w:rFonts w:ascii="Arial" w:hAnsi="Arial" w:cs="Arial"/>
          <w:color w:val="000000" w:themeColor="text1"/>
        </w:rPr>
        <w:t xml:space="preserve"> with limited capability in their current form to carry out the full range of monitoring activities required within the framework. </w:t>
      </w:r>
    </w:p>
    <w:p w14:paraId="0895A979" w14:textId="77777777" w:rsidR="008772DB" w:rsidRPr="001412BF" w:rsidRDefault="008772DB" w:rsidP="001412BF">
      <w:pPr>
        <w:spacing w:line="276" w:lineRule="auto"/>
        <w:rPr>
          <w:rFonts w:ascii="Arial" w:hAnsi="Arial" w:cs="Arial"/>
          <w:color w:val="000000" w:themeColor="text1"/>
        </w:rPr>
      </w:pPr>
    </w:p>
    <w:p w14:paraId="70934BE3" w14:textId="4289D4D0"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 xml:space="preserve">Therefore, it does not seem feasible for Ireland to designate a group of </w:t>
      </w:r>
      <w:r w:rsidR="002332D1" w:rsidRPr="001412BF">
        <w:rPr>
          <w:rFonts w:ascii="Arial" w:hAnsi="Arial" w:cs="Arial"/>
          <w:color w:val="000000" w:themeColor="text1"/>
        </w:rPr>
        <w:t xml:space="preserve">existing </w:t>
      </w:r>
      <w:r w:rsidRPr="001412BF">
        <w:rPr>
          <w:rFonts w:ascii="Arial" w:hAnsi="Arial" w:cs="Arial"/>
          <w:color w:val="000000" w:themeColor="text1"/>
        </w:rPr>
        <w:t xml:space="preserve">DPOs to form a new umbrella body, as occurred in New Zealand. </w:t>
      </w:r>
      <w:r w:rsidR="00291E1D" w:rsidRPr="001412BF">
        <w:rPr>
          <w:rFonts w:ascii="Arial" w:hAnsi="Arial" w:cs="Arial"/>
          <w:color w:val="000000" w:themeColor="text1"/>
        </w:rPr>
        <w:t>T</w:t>
      </w:r>
      <w:r w:rsidRPr="001412BF">
        <w:rPr>
          <w:rFonts w:ascii="Arial" w:hAnsi="Arial" w:cs="Arial"/>
          <w:color w:val="000000" w:themeColor="text1"/>
        </w:rPr>
        <w:t>he approach of Malta,</w:t>
      </w:r>
      <w:r w:rsidR="00291E1D" w:rsidRPr="001412BF">
        <w:rPr>
          <w:rFonts w:ascii="Arial" w:hAnsi="Arial" w:cs="Arial"/>
          <w:color w:val="000000" w:themeColor="text1"/>
        </w:rPr>
        <w:t xml:space="preserve"> however, </w:t>
      </w:r>
      <w:r w:rsidRPr="001412BF">
        <w:rPr>
          <w:rFonts w:ascii="Arial" w:hAnsi="Arial" w:cs="Arial"/>
          <w:color w:val="000000" w:themeColor="text1"/>
        </w:rPr>
        <w:t xml:space="preserve">which created a new </w:t>
      </w:r>
      <w:r w:rsidR="00BD5BBF" w:rsidRPr="001412BF">
        <w:rPr>
          <w:rFonts w:ascii="Arial" w:hAnsi="Arial" w:cs="Arial"/>
          <w:color w:val="000000" w:themeColor="text1"/>
        </w:rPr>
        <w:t>advisory committee</w:t>
      </w:r>
      <w:r w:rsidRPr="001412BF">
        <w:rPr>
          <w:rFonts w:ascii="Arial" w:hAnsi="Arial" w:cs="Arial"/>
          <w:color w:val="000000" w:themeColor="text1"/>
        </w:rPr>
        <w:t xml:space="preserve"> of people with disabilities in response to its ratification of the CRPD, is a relevant option to consider in the Irish context. As </w:t>
      </w:r>
      <w:r w:rsidR="00263CB9" w:rsidRPr="001412BF">
        <w:rPr>
          <w:rFonts w:ascii="Arial" w:hAnsi="Arial" w:cs="Arial"/>
          <w:color w:val="000000" w:themeColor="text1"/>
        </w:rPr>
        <w:t xml:space="preserve">is </w:t>
      </w:r>
      <w:r w:rsidRPr="001412BF">
        <w:rPr>
          <w:rFonts w:ascii="Arial" w:hAnsi="Arial" w:cs="Arial"/>
          <w:color w:val="000000" w:themeColor="text1"/>
        </w:rPr>
        <w:t xml:space="preserve">discussed in Chapter </w:t>
      </w:r>
      <w:r w:rsidR="009071C9" w:rsidRPr="001412BF">
        <w:rPr>
          <w:rFonts w:ascii="Arial" w:hAnsi="Arial" w:cs="Arial"/>
          <w:color w:val="000000" w:themeColor="text1"/>
        </w:rPr>
        <w:t>2</w:t>
      </w:r>
      <w:r w:rsidRPr="001412BF">
        <w:rPr>
          <w:rFonts w:ascii="Arial" w:hAnsi="Arial" w:cs="Arial"/>
          <w:color w:val="000000" w:themeColor="text1"/>
        </w:rPr>
        <w:t xml:space="preserve">, Malta sought ten people with lived experience of different kinds of disabilities as members of this new </w:t>
      </w:r>
      <w:r w:rsidR="002B314B" w:rsidRPr="001412BF">
        <w:rPr>
          <w:rFonts w:ascii="Arial" w:hAnsi="Arial" w:cs="Arial"/>
          <w:color w:val="000000" w:themeColor="text1"/>
        </w:rPr>
        <w:t>committee</w:t>
      </w:r>
      <w:r w:rsidRPr="001412BF">
        <w:rPr>
          <w:rFonts w:ascii="Arial" w:hAnsi="Arial" w:cs="Arial"/>
          <w:color w:val="000000" w:themeColor="text1"/>
        </w:rPr>
        <w:t>, as well as two representatives from family members of people with disabilities.</w:t>
      </w:r>
      <w:r w:rsidRPr="001412BF">
        <w:rPr>
          <w:rStyle w:val="FootnoteReference"/>
          <w:rFonts w:ascii="Arial" w:hAnsi="Arial" w:cs="Arial"/>
          <w:color w:val="000000" w:themeColor="text1"/>
        </w:rPr>
        <w:footnoteReference w:id="246"/>
      </w:r>
      <w:r w:rsidRPr="001412BF">
        <w:rPr>
          <w:rFonts w:ascii="Arial" w:hAnsi="Arial" w:cs="Arial"/>
          <w:color w:val="000000" w:themeColor="text1"/>
        </w:rPr>
        <w:t xml:space="preserve"> As part of a transparent appointment process, the call for </w:t>
      </w:r>
      <w:r w:rsidRPr="001412BF">
        <w:rPr>
          <w:rFonts w:ascii="Arial" w:hAnsi="Arial" w:cs="Arial"/>
          <w:color w:val="000000" w:themeColor="text1"/>
        </w:rPr>
        <w:lastRenderedPageBreak/>
        <w:t>representatives was distributed to existing DPOs as well as the broader public in Malta. This approach seems well</w:t>
      </w:r>
      <w:r w:rsidR="00263CB9" w:rsidRPr="001412BF">
        <w:rPr>
          <w:rFonts w:ascii="Arial" w:hAnsi="Arial" w:cs="Arial"/>
          <w:color w:val="000000" w:themeColor="text1"/>
        </w:rPr>
        <w:t xml:space="preserve"> </w:t>
      </w:r>
      <w:r w:rsidRPr="001412BF">
        <w:rPr>
          <w:rFonts w:ascii="Arial" w:hAnsi="Arial" w:cs="Arial"/>
          <w:color w:val="000000" w:themeColor="text1"/>
        </w:rPr>
        <w:t>suited to the Irish context, and would allow for new voices and perspectives to emerge, rather than relying on existing DPOs alone. It is especially relevant to ensure that broad representation across the diversity of the disability community in Ireland is ensured.</w:t>
      </w:r>
    </w:p>
    <w:p w14:paraId="5DD347DD" w14:textId="77777777" w:rsidR="008772DB" w:rsidRPr="001412BF" w:rsidRDefault="008772DB" w:rsidP="001412BF">
      <w:pPr>
        <w:spacing w:line="276" w:lineRule="auto"/>
        <w:rPr>
          <w:rFonts w:ascii="Arial" w:hAnsi="Arial" w:cs="Arial"/>
          <w:color w:val="000000" w:themeColor="text1"/>
        </w:rPr>
      </w:pPr>
    </w:p>
    <w:p w14:paraId="0D78C1A1" w14:textId="2B634496"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While umbrella DPOs have been developed in Ireland in the past</w:t>
      </w:r>
      <w:r w:rsidR="00712733" w:rsidRPr="001412BF">
        <w:rPr>
          <w:rFonts w:ascii="Arial" w:hAnsi="Arial" w:cs="Arial"/>
          <w:color w:val="000000" w:themeColor="text1"/>
        </w:rPr>
        <w:t xml:space="preserve"> but</w:t>
      </w:r>
      <w:r w:rsidRPr="001412BF">
        <w:rPr>
          <w:rFonts w:ascii="Arial" w:hAnsi="Arial" w:cs="Arial"/>
          <w:color w:val="000000" w:themeColor="text1"/>
        </w:rPr>
        <w:t xml:space="preserve"> have not proved sustainable, </w:t>
      </w:r>
      <w:r w:rsidR="004F5C88" w:rsidRPr="001412BF">
        <w:rPr>
          <w:rFonts w:ascii="Arial" w:hAnsi="Arial" w:cs="Arial"/>
          <w:color w:val="000000" w:themeColor="text1"/>
        </w:rPr>
        <w:t>the</w:t>
      </w:r>
      <w:r w:rsidRPr="001412BF">
        <w:rPr>
          <w:rFonts w:ascii="Arial" w:hAnsi="Arial" w:cs="Arial"/>
          <w:color w:val="000000" w:themeColor="text1"/>
        </w:rPr>
        <w:t xml:space="preserve"> CRPD </w:t>
      </w:r>
      <w:r w:rsidR="004F5C88" w:rsidRPr="001412BF">
        <w:rPr>
          <w:rFonts w:ascii="Arial" w:hAnsi="Arial" w:cs="Arial"/>
          <w:color w:val="000000" w:themeColor="text1"/>
        </w:rPr>
        <w:t xml:space="preserve">places a responsibility on the State </w:t>
      </w:r>
      <w:r w:rsidRPr="001412BF">
        <w:rPr>
          <w:rFonts w:ascii="Arial" w:hAnsi="Arial" w:cs="Arial"/>
          <w:color w:val="000000" w:themeColor="text1"/>
        </w:rPr>
        <w:t xml:space="preserve">to build the capabilities of the representative organisations of people with disabilities and to ensure that individuals with disabilities and DPOs fully participate in the monitoring of the Convention at national level. The creation of a new representative and diverse </w:t>
      </w:r>
      <w:r w:rsidR="004F5C88" w:rsidRPr="001412BF">
        <w:rPr>
          <w:rFonts w:ascii="Arial" w:hAnsi="Arial" w:cs="Arial"/>
          <w:color w:val="000000" w:themeColor="text1"/>
        </w:rPr>
        <w:t>advisory committee</w:t>
      </w:r>
      <w:r w:rsidRPr="001412BF">
        <w:rPr>
          <w:rFonts w:ascii="Arial" w:hAnsi="Arial" w:cs="Arial"/>
          <w:color w:val="000000" w:themeColor="text1"/>
        </w:rPr>
        <w:t>, using a transparent process, would build confidence and trust among the disability community</w:t>
      </w:r>
      <w:r w:rsidR="009071C9" w:rsidRPr="001412BF">
        <w:rPr>
          <w:rFonts w:ascii="Arial" w:hAnsi="Arial" w:cs="Arial"/>
          <w:color w:val="000000" w:themeColor="text1"/>
        </w:rPr>
        <w:t>,</w:t>
      </w:r>
      <w:r w:rsidRPr="001412BF">
        <w:rPr>
          <w:rFonts w:ascii="Arial" w:hAnsi="Arial" w:cs="Arial"/>
          <w:color w:val="000000" w:themeColor="text1"/>
        </w:rPr>
        <w:t xml:space="preserve"> and with the right support in terms of resources and skills</w:t>
      </w:r>
      <w:r w:rsidR="00712733" w:rsidRPr="001412BF">
        <w:rPr>
          <w:rFonts w:ascii="Arial" w:hAnsi="Arial" w:cs="Arial"/>
          <w:color w:val="000000" w:themeColor="text1"/>
        </w:rPr>
        <w:t xml:space="preserve"> </w:t>
      </w:r>
      <w:r w:rsidRPr="001412BF">
        <w:rPr>
          <w:rFonts w:ascii="Arial" w:hAnsi="Arial" w:cs="Arial"/>
          <w:color w:val="000000" w:themeColor="text1"/>
        </w:rPr>
        <w:t xml:space="preserve">development should ensure robust monitoring of the rights contained in the CRPD at grassroots level in Ireland. Such a </w:t>
      </w:r>
      <w:r w:rsidR="004F5C88" w:rsidRPr="001412BF">
        <w:rPr>
          <w:rFonts w:ascii="Arial" w:hAnsi="Arial" w:cs="Arial"/>
          <w:color w:val="000000" w:themeColor="text1"/>
        </w:rPr>
        <w:t xml:space="preserve">committee </w:t>
      </w:r>
      <w:r w:rsidRPr="001412BF">
        <w:rPr>
          <w:rFonts w:ascii="Arial" w:hAnsi="Arial" w:cs="Arial"/>
          <w:color w:val="000000" w:themeColor="text1"/>
        </w:rPr>
        <w:t xml:space="preserve">would be well-placed to support the Commission in its role as the independent mechanism by providing </w:t>
      </w:r>
      <w:r w:rsidR="00712733" w:rsidRPr="001412BF">
        <w:rPr>
          <w:rFonts w:ascii="Arial" w:hAnsi="Arial" w:cs="Arial"/>
          <w:color w:val="000000" w:themeColor="text1"/>
        </w:rPr>
        <w:t>up-to-</w:t>
      </w:r>
      <w:r w:rsidRPr="001412BF">
        <w:rPr>
          <w:rFonts w:ascii="Arial" w:hAnsi="Arial" w:cs="Arial"/>
          <w:color w:val="000000" w:themeColor="text1"/>
        </w:rPr>
        <w:t xml:space="preserve">date information on the lived experiences of people with disabilities at grassroots level. New Zealand’s success in facilitating the participation of DPOs and people with disabilities in the monitoring can </w:t>
      </w:r>
      <w:r w:rsidR="00712733" w:rsidRPr="001412BF">
        <w:rPr>
          <w:rFonts w:ascii="Arial" w:hAnsi="Arial" w:cs="Arial"/>
          <w:color w:val="000000" w:themeColor="text1"/>
        </w:rPr>
        <w:t xml:space="preserve">probably </w:t>
      </w:r>
      <w:r w:rsidRPr="001412BF">
        <w:rPr>
          <w:rFonts w:ascii="Arial" w:hAnsi="Arial" w:cs="Arial"/>
          <w:color w:val="000000" w:themeColor="text1"/>
        </w:rPr>
        <w:t>in part be attributed to the training and funding provided to the</w:t>
      </w:r>
      <w:r w:rsidR="002A59A1" w:rsidRPr="001412BF">
        <w:rPr>
          <w:rFonts w:ascii="Arial" w:hAnsi="Arial" w:cs="Arial"/>
          <w:color w:val="000000" w:themeColor="text1"/>
        </w:rPr>
        <w:t>ir</w:t>
      </w:r>
      <w:r w:rsidRPr="001412BF">
        <w:rPr>
          <w:rFonts w:ascii="Arial" w:hAnsi="Arial" w:cs="Arial"/>
          <w:color w:val="000000" w:themeColor="text1"/>
        </w:rPr>
        <w:t xml:space="preserve"> umbrella DPO specifically for CRPD monitoring.</w:t>
      </w:r>
      <w:r w:rsidRPr="001412BF">
        <w:rPr>
          <w:color w:val="000000" w:themeColor="text1"/>
        </w:rPr>
        <w:t xml:space="preserve"> </w:t>
      </w:r>
      <w:r w:rsidRPr="001412BF">
        <w:rPr>
          <w:rFonts w:ascii="Arial" w:hAnsi="Arial" w:cs="Arial"/>
          <w:color w:val="000000" w:themeColor="text1"/>
        </w:rPr>
        <w:t xml:space="preserve">In addition to the creation of a new </w:t>
      </w:r>
      <w:r w:rsidR="004F07B9" w:rsidRPr="001412BF">
        <w:rPr>
          <w:rFonts w:ascii="Arial" w:hAnsi="Arial" w:cs="Arial"/>
          <w:color w:val="000000" w:themeColor="text1"/>
        </w:rPr>
        <w:t>advisory committee of people with disabilities</w:t>
      </w:r>
      <w:r w:rsidRPr="001412BF">
        <w:rPr>
          <w:rFonts w:ascii="Arial" w:hAnsi="Arial" w:cs="Arial"/>
          <w:color w:val="000000" w:themeColor="text1"/>
        </w:rPr>
        <w:t xml:space="preserve">, further mechanisms for the engagement of existing DPOs, </w:t>
      </w:r>
      <w:r w:rsidR="00712733" w:rsidRPr="001412BF">
        <w:rPr>
          <w:rFonts w:ascii="Arial" w:hAnsi="Arial" w:cs="Arial"/>
          <w:color w:val="000000" w:themeColor="text1"/>
        </w:rPr>
        <w:t xml:space="preserve">of </w:t>
      </w:r>
      <w:r w:rsidRPr="001412BF">
        <w:rPr>
          <w:rFonts w:ascii="Arial" w:hAnsi="Arial" w:cs="Arial"/>
          <w:color w:val="000000" w:themeColor="text1"/>
        </w:rPr>
        <w:t xml:space="preserve">individuals with disabilities and </w:t>
      </w:r>
      <w:r w:rsidR="00712733" w:rsidRPr="001412BF">
        <w:rPr>
          <w:rFonts w:ascii="Arial" w:hAnsi="Arial" w:cs="Arial"/>
          <w:color w:val="000000" w:themeColor="text1"/>
        </w:rPr>
        <w:t xml:space="preserve">of </w:t>
      </w:r>
      <w:r w:rsidRPr="001412BF">
        <w:rPr>
          <w:rFonts w:ascii="Arial" w:hAnsi="Arial" w:cs="Arial"/>
          <w:color w:val="000000" w:themeColor="text1"/>
        </w:rPr>
        <w:t>broader civil society would also need to be put in place to ensure compliance with best international practice in implementing Article 33.</w:t>
      </w:r>
    </w:p>
    <w:p w14:paraId="6CA8F6E2" w14:textId="77777777" w:rsidR="008772DB" w:rsidRPr="001412BF" w:rsidRDefault="008772DB" w:rsidP="001412BF">
      <w:pPr>
        <w:spacing w:line="276" w:lineRule="auto"/>
        <w:rPr>
          <w:rFonts w:ascii="Arial" w:hAnsi="Arial" w:cs="Arial"/>
          <w:color w:val="000000" w:themeColor="text1"/>
        </w:rPr>
      </w:pPr>
    </w:p>
    <w:p w14:paraId="29141B30" w14:textId="77777777" w:rsidR="008772DB" w:rsidRPr="001412BF" w:rsidRDefault="008772DB" w:rsidP="001412BF">
      <w:pPr>
        <w:pStyle w:val="Heading2"/>
        <w:jc w:val="left"/>
        <w:rPr>
          <w:color w:val="000000" w:themeColor="text1"/>
        </w:rPr>
      </w:pPr>
      <w:bookmarkStart w:id="83" w:name="_Toc449696248"/>
      <w:r w:rsidRPr="001412BF">
        <w:rPr>
          <w:color w:val="000000" w:themeColor="text1"/>
        </w:rPr>
        <w:t>Conclusion</w:t>
      </w:r>
      <w:bookmarkEnd w:id="83"/>
    </w:p>
    <w:p w14:paraId="25DF8851" w14:textId="23F760F5" w:rsidR="002332D1" w:rsidRPr="001412BF" w:rsidRDefault="008772DB" w:rsidP="001412BF">
      <w:pPr>
        <w:rPr>
          <w:rFonts w:ascii="Arial" w:hAnsi="Arial" w:cs="Arial"/>
          <w:color w:val="000000" w:themeColor="text1"/>
          <w:sz w:val="19"/>
          <w:szCs w:val="19"/>
        </w:rPr>
      </w:pPr>
      <w:r w:rsidRPr="001412BF">
        <w:rPr>
          <w:rFonts w:ascii="Arial" w:hAnsi="Arial" w:cs="Arial"/>
          <w:color w:val="000000" w:themeColor="text1"/>
        </w:rPr>
        <w:t>Based on the comparative research con</w:t>
      </w:r>
      <w:r w:rsidR="002332D1" w:rsidRPr="001412BF">
        <w:rPr>
          <w:rFonts w:ascii="Arial" w:hAnsi="Arial" w:cs="Arial"/>
          <w:color w:val="000000" w:themeColor="text1"/>
        </w:rPr>
        <w:t>ducted for this report, Option 3</w:t>
      </w:r>
      <w:r w:rsidRPr="001412BF">
        <w:rPr>
          <w:rFonts w:ascii="Arial" w:hAnsi="Arial" w:cs="Arial"/>
          <w:color w:val="000000" w:themeColor="text1"/>
        </w:rPr>
        <w:t xml:space="preserve"> seems </w:t>
      </w:r>
      <w:r w:rsidR="00810D6C" w:rsidRPr="001412BF">
        <w:rPr>
          <w:rFonts w:ascii="Arial" w:hAnsi="Arial" w:cs="Arial"/>
          <w:color w:val="000000" w:themeColor="text1"/>
        </w:rPr>
        <w:t>the most</w:t>
      </w:r>
      <w:r w:rsidRPr="001412BF">
        <w:rPr>
          <w:rFonts w:ascii="Arial" w:hAnsi="Arial" w:cs="Arial"/>
          <w:color w:val="000000" w:themeColor="text1"/>
        </w:rPr>
        <w:t xml:space="preserve"> appropriate in the Irish context</w:t>
      </w:r>
      <w:r w:rsidR="00810D6C" w:rsidRPr="001412BF">
        <w:rPr>
          <w:rFonts w:ascii="Arial" w:hAnsi="Arial" w:cs="Arial"/>
          <w:color w:val="000000" w:themeColor="text1"/>
        </w:rPr>
        <w:t xml:space="preserve">, given the current landscape of DPOs and civil society </w:t>
      </w:r>
      <w:r w:rsidR="00712733" w:rsidRPr="001412BF">
        <w:rPr>
          <w:rFonts w:ascii="Arial" w:hAnsi="Arial" w:cs="Arial"/>
          <w:color w:val="000000" w:themeColor="text1"/>
        </w:rPr>
        <w:t xml:space="preserve">organisations that </w:t>
      </w:r>
      <w:r w:rsidR="00810D6C" w:rsidRPr="001412BF">
        <w:rPr>
          <w:rFonts w:ascii="Arial" w:hAnsi="Arial" w:cs="Arial"/>
          <w:color w:val="000000" w:themeColor="text1"/>
        </w:rPr>
        <w:t>advocat</w:t>
      </w:r>
      <w:r w:rsidR="00712733" w:rsidRPr="001412BF">
        <w:rPr>
          <w:rFonts w:ascii="Arial" w:hAnsi="Arial" w:cs="Arial"/>
          <w:color w:val="000000" w:themeColor="text1"/>
        </w:rPr>
        <w:t>e</w:t>
      </w:r>
      <w:r w:rsidR="00810D6C" w:rsidRPr="001412BF">
        <w:rPr>
          <w:rFonts w:ascii="Arial" w:hAnsi="Arial" w:cs="Arial"/>
          <w:color w:val="000000" w:themeColor="text1"/>
        </w:rPr>
        <w:t xml:space="preserve"> on disability rights</w:t>
      </w:r>
      <w:r w:rsidRPr="001412BF">
        <w:rPr>
          <w:rFonts w:ascii="Arial" w:hAnsi="Arial" w:cs="Arial"/>
          <w:color w:val="000000" w:themeColor="text1"/>
        </w:rPr>
        <w:t xml:space="preserve">. In keeping with the spirit and purpose of the CRPD, and in acknowledgment of the current Irish civil society and DPO landscape, the research team’s </w:t>
      </w:r>
      <w:r w:rsidR="00425080" w:rsidRPr="001412BF">
        <w:rPr>
          <w:rFonts w:ascii="Arial" w:hAnsi="Arial" w:cs="Arial"/>
          <w:color w:val="000000" w:themeColor="text1"/>
        </w:rPr>
        <w:t xml:space="preserve">recommendation </w:t>
      </w:r>
      <w:r w:rsidRPr="001412BF">
        <w:rPr>
          <w:rFonts w:ascii="Arial" w:hAnsi="Arial" w:cs="Arial"/>
          <w:color w:val="000000" w:themeColor="text1"/>
        </w:rPr>
        <w:t xml:space="preserve">would be for the Commission to be jointly designated as the monitoring framework with </w:t>
      </w:r>
      <w:r w:rsidR="0007369D" w:rsidRPr="001412BF">
        <w:rPr>
          <w:rFonts w:ascii="Arial" w:hAnsi="Arial" w:cs="Arial"/>
          <w:color w:val="000000" w:themeColor="text1"/>
        </w:rPr>
        <w:t>an advisory committee</w:t>
      </w:r>
      <w:r w:rsidRPr="001412BF">
        <w:rPr>
          <w:rFonts w:ascii="Arial" w:hAnsi="Arial" w:cs="Arial"/>
          <w:color w:val="000000" w:themeColor="text1"/>
        </w:rPr>
        <w:t xml:space="preserve"> </w:t>
      </w:r>
      <w:r w:rsidR="00046098" w:rsidRPr="001412BF">
        <w:rPr>
          <w:rFonts w:ascii="Arial" w:hAnsi="Arial" w:cs="Arial"/>
          <w:color w:val="000000" w:themeColor="text1"/>
        </w:rPr>
        <w:t xml:space="preserve">composed </w:t>
      </w:r>
      <w:r w:rsidRPr="001412BF">
        <w:rPr>
          <w:rFonts w:ascii="Arial" w:hAnsi="Arial" w:cs="Arial"/>
          <w:color w:val="000000" w:themeColor="text1"/>
        </w:rPr>
        <w:t>of a diverse group of people with lived experience of disability.</w:t>
      </w:r>
      <w:r w:rsidR="002332D1" w:rsidRPr="001412BF">
        <w:rPr>
          <w:rFonts w:ascii="Arial" w:hAnsi="Arial" w:cs="Arial"/>
          <w:color w:val="000000" w:themeColor="text1"/>
        </w:rPr>
        <w:t xml:space="preserve"> It </w:t>
      </w:r>
      <w:r w:rsidR="00831E70" w:rsidRPr="001412BF">
        <w:rPr>
          <w:rFonts w:ascii="Arial" w:hAnsi="Arial" w:cs="Arial"/>
          <w:color w:val="000000" w:themeColor="text1"/>
        </w:rPr>
        <w:t>i</w:t>
      </w:r>
      <w:r w:rsidR="002332D1" w:rsidRPr="001412BF">
        <w:rPr>
          <w:rFonts w:ascii="Arial" w:hAnsi="Arial" w:cs="Arial"/>
          <w:color w:val="000000" w:themeColor="text1"/>
        </w:rPr>
        <w:t xml:space="preserve">s clear from the analysis in </w:t>
      </w:r>
      <w:r w:rsidR="00712733" w:rsidRPr="001412BF">
        <w:rPr>
          <w:rFonts w:ascii="Arial" w:hAnsi="Arial" w:cs="Arial"/>
          <w:color w:val="000000" w:themeColor="text1"/>
        </w:rPr>
        <w:t>C</w:t>
      </w:r>
      <w:r w:rsidR="002332D1" w:rsidRPr="001412BF">
        <w:rPr>
          <w:rFonts w:ascii="Arial" w:hAnsi="Arial" w:cs="Arial"/>
          <w:color w:val="000000" w:themeColor="text1"/>
        </w:rPr>
        <w:t xml:space="preserve">hapters </w:t>
      </w:r>
      <w:r w:rsidR="00712733" w:rsidRPr="001412BF">
        <w:rPr>
          <w:rFonts w:ascii="Arial" w:hAnsi="Arial" w:cs="Arial"/>
          <w:color w:val="000000" w:themeColor="text1"/>
        </w:rPr>
        <w:t xml:space="preserve">1–3 </w:t>
      </w:r>
      <w:r w:rsidR="002332D1" w:rsidRPr="001412BF">
        <w:rPr>
          <w:rFonts w:ascii="Arial" w:hAnsi="Arial" w:cs="Arial"/>
          <w:color w:val="000000" w:themeColor="text1"/>
        </w:rPr>
        <w:t xml:space="preserve">that the CRPD Committee expects to see a monitoring framework under Article 33 with an NHRI </w:t>
      </w:r>
      <w:r w:rsidR="00712733" w:rsidRPr="001412BF">
        <w:rPr>
          <w:rFonts w:ascii="Arial" w:hAnsi="Arial" w:cs="Arial"/>
          <w:color w:val="000000" w:themeColor="text1"/>
        </w:rPr>
        <w:t>that</w:t>
      </w:r>
      <w:r w:rsidR="00831E70" w:rsidRPr="001412BF">
        <w:rPr>
          <w:rFonts w:ascii="Arial" w:hAnsi="Arial" w:cs="Arial"/>
          <w:color w:val="000000" w:themeColor="text1"/>
        </w:rPr>
        <w:t xml:space="preserve"> is compliant with the Paris Principles</w:t>
      </w:r>
      <w:r w:rsidR="00712733" w:rsidRPr="001412BF">
        <w:rPr>
          <w:rFonts w:ascii="Arial" w:hAnsi="Arial" w:cs="Arial"/>
          <w:color w:val="000000" w:themeColor="text1"/>
        </w:rPr>
        <w:t xml:space="preserve"> as the independent mechanism</w:t>
      </w:r>
      <w:r w:rsidR="00810D6C" w:rsidRPr="001412BF">
        <w:rPr>
          <w:rFonts w:ascii="Arial" w:hAnsi="Arial" w:cs="Arial"/>
          <w:color w:val="000000" w:themeColor="text1"/>
        </w:rPr>
        <w:t xml:space="preserve">, and </w:t>
      </w:r>
      <w:r w:rsidR="00831E70" w:rsidRPr="001412BF">
        <w:rPr>
          <w:rFonts w:ascii="Arial" w:hAnsi="Arial" w:cs="Arial"/>
          <w:color w:val="000000" w:themeColor="text1"/>
        </w:rPr>
        <w:t xml:space="preserve">the development of </w:t>
      </w:r>
      <w:r w:rsidR="00810D6C" w:rsidRPr="001412BF">
        <w:rPr>
          <w:rFonts w:ascii="Arial" w:hAnsi="Arial" w:cs="Arial"/>
          <w:color w:val="000000" w:themeColor="text1"/>
        </w:rPr>
        <w:t xml:space="preserve">a transparent process for regular and active engagement with DPOs and individuals with disabilities. However, there are many options </w:t>
      </w:r>
      <w:r w:rsidR="00712733" w:rsidRPr="001412BF">
        <w:rPr>
          <w:rFonts w:ascii="Arial" w:hAnsi="Arial" w:cs="Arial"/>
          <w:color w:val="000000" w:themeColor="text1"/>
        </w:rPr>
        <w:t>that</w:t>
      </w:r>
      <w:r w:rsidR="00810D6C" w:rsidRPr="001412BF">
        <w:rPr>
          <w:rFonts w:ascii="Arial" w:hAnsi="Arial" w:cs="Arial"/>
          <w:color w:val="000000" w:themeColor="text1"/>
        </w:rPr>
        <w:t xml:space="preserve"> the State </w:t>
      </w:r>
      <w:r w:rsidR="00712733" w:rsidRPr="001412BF">
        <w:rPr>
          <w:rFonts w:ascii="Arial" w:hAnsi="Arial" w:cs="Arial"/>
          <w:color w:val="000000" w:themeColor="text1"/>
        </w:rPr>
        <w:t xml:space="preserve">can </w:t>
      </w:r>
      <w:r w:rsidR="00810D6C" w:rsidRPr="001412BF">
        <w:rPr>
          <w:rFonts w:ascii="Arial" w:hAnsi="Arial" w:cs="Arial"/>
          <w:color w:val="000000" w:themeColor="text1"/>
        </w:rPr>
        <w:t xml:space="preserve">consider in designating an Article 33 monitoring framework, and </w:t>
      </w:r>
      <w:r w:rsidR="00712733" w:rsidRPr="001412BF">
        <w:rPr>
          <w:rFonts w:ascii="Arial" w:hAnsi="Arial" w:cs="Arial"/>
          <w:color w:val="000000" w:themeColor="text1"/>
        </w:rPr>
        <w:lastRenderedPageBreak/>
        <w:t xml:space="preserve">there is </w:t>
      </w:r>
      <w:r w:rsidR="00810D6C" w:rsidRPr="001412BF">
        <w:rPr>
          <w:rFonts w:ascii="Arial" w:hAnsi="Arial" w:cs="Arial"/>
          <w:color w:val="000000" w:themeColor="text1"/>
        </w:rPr>
        <w:t xml:space="preserve">a diverse range of civil society organisations in the Irish context that can play an active role in the monitoring process. There are challenges to consider for Ireland, given the </w:t>
      </w:r>
      <w:r w:rsidR="00712733" w:rsidRPr="001412BF">
        <w:rPr>
          <w:rFonts w:ascii="Arial" w:hAnsi="Arial" w:cs="Arial"/>
          <w:color w:val="000000" w:themeColor="text1"/>
        </w:rPr>
        <w:t>low number</w:t>
      </w:r>
      <w:r w:rsidR="00810D6C" w:rsidRPr="001412BF">
        <w:rPr>
          <w:rFonts w:ascii="Arial" w:hAnsi="Arial" w:cs="Arial"/>
          <w:color w:val="000000" w:themeColor="text1"/>
        </w:rPr>
        <w:t xml:space="preserve"> of DPOs with capacity to fully engage in </w:t>
      </w:r>
      <w:r w:rsidR="00831E70" w:rsidRPr="001412BF">
        <w:rPr>
          <w:rFonts w:ascii="Arial" w:hAnsi="Arial" w:cs="Arial"/>
          <w:color w:val="000000" w:themeColor="text1"/>
        </w:rPr>
        <w:t xml:space="preserve">an intensive monitoring process, but </w:t>
      </w:r>
      <w:r w:rsidR="00712733" w:rsidRPr="001412BF">
        <w:rPr>
          <w:rFonts w:ascii="Arial" w:hAnsi="Arial" w:cs="Arial"/>
          <w:color w:val="000000" w:themeColor="text1"/>
        </w:rPr>
        <w:t xml:space="preserve">there are </w:t>
      </w:r>
      <w:r w:rsidR="00831E70" w:rsidRPr="001412BF">
        <w:rPr>
          <w:rFonts w:ascii="Arial" w:hAnsi="Arial" w:cs="Arial"/>
          <w:color w:val="000000" w:themeColor="text1"/>
        </w:rPr>
        <w:t>also opportunities for the State to demonstrate leadership</w:t>
      </w:r>
      <w:r w:rsidR="00F4491D" w:rsidRPr="001412BF">
        <w:rPr>
          <w:rFonts w:ascii="Arial" w:hAnsi="Arial" w:cs="Arial"/>
          <w:color w:val="000000" w:themeColor="text1"/>
        </w:rPr>
        <w:t xml:space="preserve"> and innovative thinking in its processes for involving DPOs, individuals with disabilities and broader civil society.</w:t>
      </w:r>
    </w:p>
    <w:p w14:paraId="127663F1" w14:textId="77777777" w:rsidR="00D82A18" w:rsidRPr="001412BF" w:rsidRDefault="00D82A18" w:rsidP="001412BF">
      <w:pPr>
        <w:rPr>
          <w:rFonts w:ascii="Arial" w:hAnsi="Arial" w:cs="Arial"/>
          <w:color w:val="000000" w:themeColor="text1"/>
        </w:rPr>
      </w:pPr>
      <w:r w:rsidRPr="001412BF">
        <w:rPr>
          <w:rFonts w:ascii="Arial" w:hAnsi="Arial" w:cs="Arial"/>
          <w:color w:val="000000" w:themeColor="text1"/>
        </w:rPr>
        <w:br w:type="page"/>
      </w:r>
    </w:p>
    <w:p w14:paraId="62E4CA7F" w14:textId="18BBC2D5" w:rsidR="008772DB" w:rsidRPr="001412BF" w:rsidRDefault="00D81AE3" w:rsidP="001412BF">
      <w:pPr>
        <w:pStyle w:val="Heading1"/>
        <w:rPr>
          <w:color w:val="000000" w:themeColor="text1"/>
        </w:rPr>
      </w:pPr>
      <w:bookmarkStart w:id="84" w:name="_Toc449696249"/>
      <w:r w:rsidRPr="001412BF">
        <w:rPr>
          <w:noProof/>
          <w:color w:val="000000" w:themeColor="text1"/>
        </w:rPr>
        <w:lastRenderedPageBreak/>
        <w:t>Appendix A</w:t>
      </w:r>
      <w:r w:rsidR="001E48AD" w:rsidRPr="001412BF">
        <w:rPr>
          <w:noProof/>
          <w:color w:val="000000" w:themeColor="text1"/>
        </w:rPr>
        <w:t xml:space="preserve"> – </w:t>
      </w:r>
      <w:r w:rsidR="001E48AD" w:rsidRPr="001412BF">
        <w:rPr>
          <w:color w:val="000000" w:themeColor="text1"/>
        </w:rPr>
        <w:t>IHREC CRPD Framework – Inclusive Advisory Group Proposal</w:t>
      </w:r>
      <w:bookmarkEnd w:id="84"/>
    </w:p>
    <w:p w14:paraId="51592C57" w14:textId="5ACCCE8A" w:rsidR="00E41E99" w:rsidRPr="001412BF" w:rsidRDefault="00E41E99" w:rsidP="001412BF">
      <w:pPr>
        <w:spacing w:line="276" w:lineRule="auto"/>
        <w:rPr>
          <w:rFonts w:ascii="Arial" w:hAnsi="Arial" w:cs="Arial"/>
          <w:i/>
          <w:color w:val="000000" w:themeColor="text1"/>
        </w:rPr>
      </w:pPr>
      <w:r w:rsidRPr="001412BF">
        <w:rPr>
          <w:rFonts w:ascii="Arial" w:hAnsi="Arial" w:cs="Arial"/>
          <w:i/>
          <w:color w:val="000000" w:themeColor="text1"/>
        </w:rPr>
        <w:t>Th</w:t>
      </w:r>
      <w:r w:rsidR="00F3016C" w:rsidRPr="001412BF">
        <w:rPr>
          <w:rFonts w:ascii="Arial" w:hAnsi="Arial" w:cs="Arial"/>
          <w:i/>
          <w:color w:val="000000" w:themeColor="text1"/>
        </w:rPr>
        <w:t xml:space="preserve">e </w:t>
      </w:r>
      <w:r w:rsidR="007C41A5" w:rsidRPr="001412BF">
        <w:rPr>
          <w:rFonts w:ascii="Arial" w:hAnsi="Arial" w:cs="Arial"/>
          <w:i/>
          <w:color w:val="000000" w:themeColor="text1"/>
        </w:rPr>
        <w:t>r</w:t>
      </w:r>
      <w:r w:rsidR="00F3016C" w:rsidRPr="001412BF">
        <w:rPr>
          <w:rFonts w:ascii="Arial" w:hAnsi="Arial" w:cs="Arial"/>
          <w:i/>
          <w:color w:val="000000" w:themeColor="text1"/>
        </w:rPr>
        <w:t xml:space="preserve">esearch </w:t>
      </w:r>
      <w:r w:rsidR="007C41A5" w:rsidRPr="001412BF">
        <w:rPr>
          <w:rFonts w:ascii="Arial" w:hAnsi="Arial" w:cs="Arial"/>
          <w:i/>
          <w:color w:val="000000" w:themeColor="text1"/>
        </w:rPr>
        <w:t>t</w:t>
      </w:r>
      <w:r w:rsidR="00F3016C" w:rsidRPr="001412BF">
        <w:rPr>
          <w:rFonts w:ascii="Arial" w:hAnsi="Arial" w:cs="Arial"/>
          <w:i/>
          <w:color w:val="000000" w:themeColor="text1"/>
        </w:rPr>
        <w:t>eam in the tender document and at the start of the project</w:t>
      </w:r>
      <w:r w:rsidRPr="001412BF">
        <w:rPr>
          <w:rFonts w:ascii="Arial" w:hAnsi="Arial" w:cs="Arial"/>
          <w:i/>
          <w:color w:val="000000" w:themeColor="text1"/>
        </w:rPr>
        <w:t xml:space="preserve"> proposed th</w:t>
      </w:r>
      <w:r w:rsidR="00F3016C" w:rsidRPr="001412BF">
        <w:rPr>
          <w:rFonts w:ascii="Arial" w:hAnsi="Arial" w:cs="Arial"/>
          <w:i/>
          <w:color w:val="000000" w:themeColor="text1"/>
        </w:rPr>
        <w:t>at an</w:t>
      </w:r>
      <w:r w:rsidRPr="001412BF">
        <w:rPr>
          <w:rFonts w:ascii="Arial" w:hAnsi="Arial" w:cs="Arial"/>
          <w:i/>
          <w:color w:val="000000" w:themeColor="text1"/>
        </w:rPr>
        <w:t xml:space="preserve"> </w:t>
      </w:r>
      <w:r w:rsidR="00F3016C" w:rsidRPr="001412BF">
        <w:rPr>
          <w:rFonts w:ascii="Arial" w:hAnsi="Arial" w:cs="Arial"/>
          <w:i/>
          <w:color w:val="000000" w:themeColor="text1"/>
        </w:rPr>
        <w:t>a</w:t>
      </w:r>
      <w:r w:rsidRPr="001412BF">
        <w:rPr>
          <w:rFonts w:ascii="Arial" w:hAnsi="Arial" w:cs="Arial"/>
          <w:i/>
          <w:color w:val="000000" w:themeColor="text1"/>
        </w:rPr>
        <w:t xml:space="preserve">dvisory </w:t>
      </w:r>
      <w:r w:rsidR="00F3016C" w:rsidRPr="001412BF">
        <w:rPr>
          <w:rFonts w:ascii="Arial" w:hAnsi="Arial" w:cs="Arial"/>
          <w:i/>
          <w:color w:val="000000" w:themeColor="text1"/>
        </w:rPr>
        <w:t>g</w:t>
      </w:r>
      <w:r w:rsidRPr="001412BF">
        <w:rPr>
          <w:rFonts w:ascii="Arial" w:hAnsi="Arial" w:cs="Arial"/>
          <w:i/>
          <w:color w:val="000000" w:themeColor="text1"/>
        </w:rPr>
        <w:t>roup</w:t>
      </w:r>
      <w:r w:rsidR="00F3016C" w:rsidRPr="001412BF">
        <w:rPr>
          <w:rFonts w:ascii="Arial" w:hAnsi="Arial" w:cs="Arial"/>
          <w:i/>
          <w:color w:val="000000" w:themeColor="text1"/>
        </w:rPr>
        <w:t xml:space="preserve"> should be assembled</w:t>
      </w:r>
      <w:r w:rsidRPr="001412BF">
        <w:rPr>
          <w:rFonts w:ascii="Arial" w:hAnsi="Arial" w:cs="Arial"/>
          <w:i/>
          <w:color w:val="000000" w:themeColor="text1"/>
        </w:rPr>
        <w:t xml:space="preserve"> of civil society members to consult </w:t>
      </w:r>
      <w:r w:rsidR="00F3016C" w:rsidRPr="001412BF">
        <w:rPr>
          <w:rFonts w:ascii="Arial" w:hAnsi="Arial" w:cs="Arial"/>
          <w:i/>
          <w:color w:val="000000" w:themeColor="text1"/>
        </w:rPr>
        <w:t xml:space="preserve">with </w:t>
      </w:r>
      <w:r w:rsidRPr="001412BF">
        <w:rPr>
          <w:rFonts w:ascii="Arial" w:hAnsi="Arial" w:cs="Arial"/>
          <w:i/>
          <w:color w:val="000000" w:themeColor="text1"/>
        </w:rPr>
        <w:t xml:space="preserve">and provide advice </w:t>
      </w:r>
      <w:r w:rsidR="00F20499" w:rsidRPr="001412BF">
        <w:rPr>
          <w:rFonts w:ascii="Arial" w:hAnsi="Arial" w:cs="Arial"/>
          <w:i/>
          <w:color w:val="000000" w:themeColor="text1"/>
        </w:rPr>
        <w:t xml:space="preserve">to the researchers and the Irish Human Rights and Equality Commission </w:t>
      </w:r>
      <w:r w:rsidRPr="001412BF">
        <w:rPr>
          <w:rFonts w:ascii="Arial" w:hAnsi="Arial" w:cs="Arial"/>
          <w:i/>
          <w:color w:val="000000" w:themeColor="text1"/>
        </w:rPr>
        <w:t>during the creation of this report.</w:t>
      </w:r>
      <w:r w:rsidR="00F3016C" w:rsidRPr="001412BF">
        <w:rPr>
          <w:rFonts w:ascii="Arial" w:hAnsi="Arial" w:cs="Arial"/>
          <w:i/>
          <w:color w:val="000000" w:themeColor="text1"/>
        </w:rPr>
        <w:t xml:space="preserve"> </w:t>
      </w:r>
      <w:r w:rsidR="00F20499" w:rsidRPr="001412BF">
        <w:rPr>
          <w:rFonts w:ascii="Arial" w:hAnsi="Arial" w:cs="Arial"/>
          <w:i/>
          <w:color w:val="000000" w:themeColor="text1"/>
        </w:rPr>
        <w:t>T</w:t>
      </w:r>
      <w:r w:rsidR="00F3016C" w:rsidRPr="001412BF">
        <w:rPr>
          <w:rFonts w:ascii="Arial" w:hAnsi="Arial" w:cs="Arial"/>
          <w:i/>
          <w:color w:val="000000" w:themeColor="text1"/>
        </w:rPr>
        <w:t xml:space="preserve">he proposal for </w:t>
      </w:r>
      <w:r w:rsidR="00A839CC" w:rsidRPr="001412BF">
        <w:rPr>
          <w:rFonts w:ascii="Arial" w:hAnsi="Arial" w:cs="Arial"/>
          <w:i/>
          <w:color w:val="000000" w:themeColor="text1"/>
        </w:rPr>
        <w:t>the creation of that advisory group</w:t>
      </w:r>
      <w:r w:rsidR="00F20499" w:rsidRPr="001412BF">
        <w:rPr>
          <w:rFonts w:ascii="Arial" w:hAnsi="Arial" w:cs="Arial"/>
          <w:i/>
          <w:color w:val="000000" w:themeColor="text1"/>
        </w:rPr>
        <w:t xml:space="preserve"> </w:t>
      </w:r>
      <w:r w:rsidR="00F50A3D">
        <w:rPr>
          <w:rFonts w:ascii="Arial" w:hAnsi="Arial" w:cs="Arial"/>
          <w:i/>
          <w:color w:val="000000" w:themeColor="text1"/>
        </w:rPr>
        <w:t>was</w:t>
      </w:r>
      <w:r w:rsidR="00F20499" w:rsidRPr="001412BF">
        <w:rPr>
          <w:rFonts w:ascii="Arial" w:hAnsi="Arial" w:cs="Arial"/>
          <w:i/>
          <w:color w:val="000000" w:themeColor="text1"/>
        </w:rPr>
        <w:t xml:space="preserve"> as follows</w:t>
      </w:r>
      <w:r w:rsidR="007C41A5" w:rsidRPr="001412BF">
        <w:rPr>
          <w:rFonts w:ascii="Arial" w:hAnsi="Arial" w:cs="Arial"/>
          <w:i/>
          <w:color w:val="000000" w:themeColor="text1"/>
        </w:rPr>
        <w:t>.</w:t>
      </w:r>
    </w:p>
    <w:p w14:paraId="1F85F295" w14:textId="77777777" w:rsidR="008772DB" w:rsidRPr="001412BF" w:rsidRDefault="008772DB" w:rsidP="001412BF">
      <w:pPr>
        <w:spacing w:line="276" w:lineRule="auto"/>
        <w:rPr>
          <w:rFonts w:ascii="Arial" w:hAnsi="Arial" w:cs="Arial"/>
          <w:color w:val="000000" w:themeColor="text1"/>
        </w:rPr>
      </w:pPr>
    </w:p>
    <w:p w14:paraId="70B7F067" w14:textId="34DB5FC1"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The advisory group meetings are spaces for the research team from the Centre for Disability Law and Policy to present the results of research and to get feedback from the members of the group. The advisory group meetings are not intended to change the scope and breadth of the research project. The Centre for Disability and Law and Policy will provide a letter</w:t>
      </w:r>
      <w:r w:rsidR="004336F9" w:rsidRPr="001412BF">
        <w:rPr>
          <w:rFonts w:ascii="Arial" w:hAnsi="Arial" w:cs="Arial"/>
          <w:color w:val="000000" w:themeColor="text1"/>
        </w:rPr>
        <w:t xml:space="preserve"> or </w:t>
      </w:r>
      <w:r w:rsidRPr="001412BF">
        <w:rPr>
          <w:rFonts w:ascii="Arial" w:hAnsi="Arial" w:cs="Arial"/>
          <w:color w:val="000000" w:themeColor="text1"/>
        </w:rPr>
        <w:t xml:space="preserve">one-page information sheet that will clearly state the purpose and scope of the steering group meeting. </w:t>
      </w:r>
    </w:p>
    <w:p w14:paraId="5B8E9B0C" w14:textId="77777777" w:rsidR="008772DB" w:rsidRPr="001412BF" w:rsidRDefault="008772DB" w:rsidP="001412BF">
      <w:pPr>
        <w:spacing w:line="276" w:lineRule="auto"/>
        <w:rPr>
          <w:rFonts w:ascii="Arial" w:hAnsi="Arial" w:cs="Arial"/>
          <w:color w:val="000000" w:themeColor="text1"/>
        </w:rPr>
      </w:pPr>
    </w:p>
    <w:p w14:paraId="08DF107A" w14:textId="5EF5401C" w:rsidR="008772DB" w:rsidRPr="001412BF" w:rsidRDefault="008772DB" w:rsidP="001412BF">
      <w:pPr>
        <w:spacing w:line="276" w:lineRule="auto"/>
        <w:rPr>
          <w:rFonts w:ascii="Arial" w:hAnsi="Arial" w:cs="Arial"/>
          <w:i/>
          <w:color w:val="000000" w:themeColor="text1"/>
        </w:rPr>
      </w:pPr>
      <w:r w:rsidRPr="001412BF">
        <w:rPr>
          <w:rFonts w:ascii="Arial" w:hAnsi="Arial" w:cs="Arial"/>
          <w:color w:val="000000" w:themeColor="text1"/>
        </w:rPr>
        <w:t xml:space="preserve">We propose that the Advisory Group for the </w:t>
      </w:r>
      <w:r w:rsidRPr="001412BF">
        <w:rPr>
          <w:rFonts w:ascii="Arial" w:hAnsi="Arial" w:cs="Arial"/>
          <w:i/>
          <w:color w:val="000000" w:themeColor="text1"/>
        </w:rPr>
        <w:t>Research Project on Establishing on a Monitoring Framework for the CRPD</w:t>
      </w:r>
      <w:r w:rsidRPr="001412BF">
        <w:rPr>
          <w:rFonts w:ascii="Arial" w:hAnsi="Arial" w:cs="Arial"/>
          <w:color w:val="000000" w:themeColor="text1"/>
        </w:rPr>
        <w:t xml:space="preserve"> include members with disabilities </w:t>
      </w:r>
      <w:r w:rsidR="004336F9" w:rsidRPr="001412BF">
        <w:rPr>
          <w:rFonts w:ascii="Arial" w:hAnsi="Arial" w:cs="Arial"/>
          <w:color w:val="000000" w:themeColor="text1"/>
        </w:rPr>
        <w:t xml:space="preserve">who </w:t>
      </w:r>
      <w:r w:rsidRPr="001412BF">
        <w:rPr>
          <w:rFonts w:ascii="Arial" w:hAnsi="Arial" w:cs="Arial"/>
          <w:color w:val="000000" w:themeColor="text1"/>
        </w:rPr>
        <w:t>represent the five main groups of people with disabilities (people with psychosocial disabilities, people with visual disabilities, people with intellectual disabilities, people with physical disabilities</w:t>
      </w:r>
      <w:r w:rsidR="004336F9" w:rsidRPr="001412BF">
        <w:rPr>
          <w:rFonts w:ascii="Arial" w:hAnsi="Arial" w:cs="Arial"/>
          <w:color w:val="000000" w:themeColor="text1"/>
        </w:rPr>
        <w:t>,</w:t>
      </w:r>
      <w:r w:rsidRPr="001412BF">
        <w:rPr>
          <w:rFonts w:ascii="Arial" w:hAnsi="Arial" w:cs="Arial"/>
          <w:color w:val="000000" w:themeColor="text1"/>
        </w:rPr>
        <w:t xml:space="preserve"> and people with hearing disabilities). These members should be drawn from representative disability </w:t>
      </w:r>
      <w:r w:rsidRPr="001412BF">
        <w:rPr>
          <w:rFonts w:ascii="Arial" w:hAnsi="Arial" w:cs="Arial"/>
          <w:color w:val="000000" w:themeColor="text1"/>
          <w:lang w:val="en-GB"/>
        </w:rPr>
        <w:t>organisations</w:t>
      </w:r>
      <w:r w:rsidRPr="001412BF">
        <w:rPr>
          <w:rFonts w:ascii="Arial" w:hAnsi="Arial" w:cs="Arial"/>
          <w:color w:val="000000" w:themeColor="text1"/>
        </w:rPr>
        <w:t xml:space="preserve"> in Ireland that advocate on behalf of people with disabilities, have members with disabilities and are governed by people with disabilities. We have identified the following groups as groups that fit this criteria: Recovery Experts by Experience (mental health), National Council for the Blind of Ireland, National Platform of Self Advocates (intellectual disability), Disability Federation of Ireland (as Ireland’s representative in the European Disability Forum), and the Irish Deaf Society. </w:t>
      </w:r>
    </w:p>
    <w:p w14:paraId="7087C81F" w14:textId="77777777" w:rsidR="008772DB" w:rsidRPr="001412BF" w:rsidRDefault="008772DB" w:rsidP="001412BF">
      <w:pPr>
        <w:spacing w:line="276" w:lineRule="auto"/>
        <w:rPr>
          <w:rFonts w:ascii="Arial" w:hAnsi="Arial" w:cs="Arial"/>
          <w:color w:val="000000" w:themeColor="text1"/>
        </w:rPr>
      </w:pPr>
    </w:p>
    <w:p w14:paraId="2415491F" w14:textId="7AD18DC7" w:rsidR="008772DB"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Including members with disabilities from the five main groups of people with disabilities not only would fulfill good research practices for research project on disability but could help develop further good practices that may be of use to an Article 33 monitoring body. Although the scope of this project is already determined, we feel very strongly that</w:t>
      </w:r>
      <w:r w:rsidR="004336F9" w:rsidRPr="001412BF">
        <w:rPr>
          <w:rFonts w:ascii="Arial" w:hAnsi="Arial" w:cs="Arial"/>
          <w:color w:val="000000" w:themeColor="text1"/>
        </w:rPr>
        <w:t>,</w:t>
      </w:r>
      <w:r w:rsidRPr="001412BF">
        <w:rPr>
          <w:rFonts w:ascii="Arial" w:hAnsi="Arial" w:cs="Arial"/>
          <w:color w:val="000000" w:themeColor="text1"/>
        </w:rPr>
        <w:t xml:space="preserve"> as this research may be used in the creation of the monitoring frameworks of the Convention on the Rights of People with Disabilities</w:t>
      </w:r>
      <w:r w:rsidR="004336F9" w:rsidRPr="001412BF">
        <w:rPr>
          <w:rFonts w:ascii="Arial" w:hAnsi="Arial" w:cs="Arial"/>
          <w:color w:val="000000" w:themeColor="text1"/>
        </w:rPr>
        <w:t>,</w:t>
      </w:r>
      <w:r w:rsidRPr="001412BF">
        <w:rPr>
          <w:rFonts w:ascii="Arial" w:hAnsi="Arial" w:cs="Arial"/>
          <w:color w:val="000000" w:themeColor="text1"/>
        </w:rPr>
        <w:t xml:space="preserve"> it is important to have people with disabilities included at this very early stage. Including people with disabilities in the steering group will also will increase the likelihood that the research addresses the needs and concerns of people with disabilities and will provide richer feedback. </w:t>
      </w:r>
    </w:p>
    <w:p w14:paraId="5FA2E77A" w14:textId="77777777" w:rsidR="008772DB" w:rsidRPr="001412BF" w:rsidRDefault="008772DB" w:rsidP="001412BF">
      <w:pPr>
        <w:spacing w:line="276" w:lineRule="auto"/>
        <w:rPr>
          <w:rFonts w:ascii="Arial" w:hAnsi="Arial" w:cs="Arial"/>
          <w:color w:val="000000" w:themeColor="text1"/>
        </w:rPr>
      </w:pPr>
    </w:p>
    <w:p w14:paraId="70432517" w14:textId="68D2991D" w:rsidR="00A9216F" w:rsidRPr="001412BF" w:rsidRDefault="008772DB" w:rsidP="001412BF">
      <w:pPr>
        <w:spacing w:line="276" w:lineRule="auto"/>
        <w:rPr>
          <w:rFonts w:ascii="Arial" w:hAnsi="Arial" w:cs="Arial"/>
          <w:color w:val="000000" w:themeColor="text1"/>
        </w:rPr>
      </w:pPr>
      <w:r w:rsidRPr="001412BF">
        <w:rPr>
          <w:rFonts w:ascii="Arial" w:hAnsi="Arial" w:cs="Arial"/>
          <w:color w:val="000000" w:themeColor="text1"/>
        </w:rPr>
        <w:t xml:space="preserve">The Centre for Disability Law and Policy is prepared to create easy-to-read materials and provide support for the member with intellectual disabilities. The </w:t>
      </w:r>
      <w:r w:rsidRPr="001412BF">
        <w:rPr>
          <w:rFonts w:ascii="Arial" w:hAnsi="Arial" w:cs="Arial"/>
          <w:color w:val="000000" w:themeColor="text1"/>
        </w:rPr>
        <w:lastRenderedPageBreak/>
        <w:t>CDLP will prepare a summary document (also in easy-to-read format) in advance of the meetings to aid steering group preparation.</w:t>
      </w:r>
    </w:p>
    <w:sectPr w:rsidR="00A9216F" w:rsidRPr="001412BF" w:rsidSect="00A9216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1F0BD" w14:textId="77777777" w:rsidR="00980C2E" w:rsidRDefault="00980C2E" w:rsidP="008772DB">
      <w:r>
        <w:separator/>
      </w:r>
    </w:p>
  </w:endnote>
  <w:endnote w:type="continuationSeparator" w:id="0">
    <w:p w14:paraId="7B72C330" w14:textId="77777777" w:rsidR="00980C2E" w:rsidRDefault="00980C2E" w:rsidP="0087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Rotis Sans Serif Std">
    <w:altName w:val="Rotis Sans Serif Std"/>
    <w:panose1 w:val="00000000000000000000"/>
    <w:charset w:val="00"/>
    <w:family w:val="swiss"/>
    <w:notTrueType/>
    <w:pitch w:val="variable"/>
    <w:sig w:usb0="00000003" w:usb1="00000001" w:usb2="00000000" w:usb3="00000000" w:csb0="00000001" w:csb1="00000000"/>
  </w:font>
  <w:font w:name="Rotis Sans Serif Std ExtraBold">
    <w:altName w:val="Rotis Sans Serif Std ExtraBold"/>
    <w:panose1 w:val="00000000000000000000"/>
    <w:charset w:val="00"/>
    <w:family w:val="swiss"/>
    <w:notTrueType/>
    <w:pitch w:val="variable"/>
    <w:sig w:usb0="00000003" w:usb1="00000001" w:usb2="00000000" w:usb3="00000000" w:csb0="00000001" w:csb1="00000000"/>
  </w:font>
  <w:font w:name="Times">
    <w:panose1 w:val="02020603050405020304"/>
    <w:charset w:val="00"/>
    <w:family w:val="roman"/>
    <w:pitch w:val="variable"/>
    <w:sig w:usb0="E0002AFF" w:usb1="C0007841" w:usb2="00000009" w:usb3="00000000" w:csb0="000001F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685B2" w14:textId="77777777" w:rsidR="00980C2E" w:rsidRDefault="00980C2E" w:rsidP="00BD1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3E391" w14:textId="77777777" w:rsidR="00980C2E" w:rsidRDefault="00980C2E" w:rsidP="00FC2D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9727" w14:textId="6CDC789D" w:rsidR="001412BF" w:rsidRDefault="001412B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612128"/>
      <w:docPartObj>
        <w:docPartGallery w:val="Page Numbers (Bottom of Page)"/>
        <w:docPartUnique/>
      </w:docPartObj>
    </w:sdtPr>
    <w:sdtEndPr>
      <w:rPr>
        <w:noProof/>
      </w:rPr>
    </w:sdtEndPr>
    <w:sdtContent>
      <w:p w14:paraId="661B55BB" w14:textId="77777777" w:rsidR="001412BF" w:rsidRDefault="001412BF">
        <w:pPr>
          <w:pStyle w:val="Footer"/>
          <w:jc w:val="center"/>
        </w:pPr>
        <w:r>
          <w:fldChar w:fldCharType="begin"/>
        </w:r>
        <w:r>
          <w:instrText xml:space="preserve"> PAGE   \* MERGEFORMAT </w:instrText>
        </w:r>
        <w:r>
          <w:fldChar w:fldCharType="separate"/>
        </w:r>
        <w:r w:rsidR="003667A4">
          <w:rPr>
            <w:noProof/>
          </w:rPr>
          <w:t>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53BC2" w14:textId="77777777" w:rsidR="00980C2E" w:rsidRDefault="00980C2E" w:rsidP="008772DB">
      <w:r>
        <w:separator/>
      </w:r>
    </w:p>
  </w:footnote>
  <w:footnote w:type="continuationSeparator" w:id="0">
    <w:p w14:paraId="00A4AE2C" w14:textId="77777777" w:rsidR="00980C2E" w:rsidRDefault="00980C2E" w:rsidP="008772DB">
      <w:r>
        <w:continuationSeparator/>
      </w:r>
    </w:p>
  </w:footnote>
  <w:footnote w:id="1">
    <w:p w14:paraId="4F03880B" w14:textId="759F39CE" w:rsidR="00980C2E" w:rsidRPr="001412BF" w:rsidRDefault="00980C2E" w:rsidP="00CB56CC">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Gerard Quinn, ‘Resisting the “Temptation of Elegance”: Can the Convention on the Rights of Persons with Disabilities Socialise States to Right Behaviour?’ in: Quinn &amp; Arnardóttir (eds.) </w:t>
      </w:r>
      <w:r w:rsidRPr="001412BF">
        <w:rPr>
          <w:rFonts w:ascii="Arial" w:hAnsi="Arial" w:cs="Arial"/>
          <w:i/>
          <w:color w:val="000000" w:themeColor="text1"/>
          <w:sz w:val="20"/>
          <w:szCs w:val="20"/>
        </w:rPr>
        <w:t>The UN Convention on the Rights of Persons with Disabilities: European and Scandinavian Perspectives</w:t>
      </w:r>
      <w:r w:rsidRPr="001412BF">
        <w:rPr>
          <w:rFonts w:ascii="Arial" w:hAnsi="Arial" w:cs="Arial"/>
          <w:color w:val="000000" w:themeColor="text1"/>
          <w:sz w:val="20"/>
          <w:szCs w:val="20"/>
        </w:rPr>
        <w:t xml:space="preserve"> (2009) at 217.</w:t>
      </w:r>
    </w:p>
  </w:footnote>
  <w:footnote w:id="2">
    <w:p w14:paraId="5586FD43" w14:textId="77777777" w:rsidR="00980C2E" w:rsidRPr="001412BF" w:rsidRDefault="00980C2E" w:rsidP="00CB56CC">
      <w:pPr>
        <w:widowControl w:val="0"/>
        <w:autoSpaceDE w:val="0"/>
        <w:autoSpaceDN w:val="0"/>
        <w:adjustRightInd w:val="0"/>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For more on the negotiation process, see Rosemary Kayess and Philip French ‘Out of Darkness Into Light? Introducing the Convention on the Rights of Persons with Disabilities’ (2008) 8(1) </w:t>
      </w:r>
      <w:r w:rsidRPr="001412BF">
        <w:rPr>
          <w:rFonts w:ascii="Arial" w:hAnsi="Arial" w:cs="Arial"/>
          <w:i/>
          <w:iCs/>
          <w:color w:val="000000" w:themeColor="text1"/>
          <w:sz w:val="20"/>
          <w:szCs w:val="20"/>
        </w:rPr>
        <w:t xml:space="preserve">Human Rights Law Review </w:t>
      </w:r>
      <w:r w:rsidRPr="001412BF">
        <w:rPr>
          <w:rFonts w:ascii="Arial" w:hAnsi="Arial" w:cs="Arial"/>
          <w:color w:val="000000" w:themeColor="text1"/>
          <w:sz w:val="20"/>
          <w:szCs w:val="20"/>
        </w:rPr>
        <w:t>1.</w:t>
      </w:r>
    </w:p>
  </w:footnote>
  <w:footnote w:id="3">
    <w:p w14:paraId="21856D98" w14:textId="01A95994"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Department of Justice and Equality, </w:t>
      </w:r>
      <w:r w:rsidRPr="001412BF">
        <w:rPr>
          <w:rFonts w:ascii="Arial" w:hAnsi="Arial" w:cs="Arial"/>
          <w:i/>
          <w:color w:val="000000" w:themeColor="text1"/>
          <w:sz w:val="20"/>
          <w:szCs w:val="20"/>
        </w:rPr>
        <w:t>Roadmap to Ratification of the United Nations Convention on the Rights of Persons with Disabilities</w:t>
      </w:r>
      <w:r w:rsidRPr="001412BF">
        <w:rPr>
          <w:rFonts w:ascii="Arial" w:hAnsi="Arial" w:cs="Arial"/>
          <w:color w:val="000000" w:themeColor="text1"/>
          <w:sz w:val="20"/>
          <w:szCs w:val="20"/>
        </w:rPr>
        <w:t xml:space="preserve"> (Dublin: October 2015), available at &lt;http://www.justice.ie/en/JELR/Roadmap%20to%20Ratification%20of%20CRPD.pdf/Files/Roadmap%20to%20Ratification%20of%20CRPD.pdf&gt; (last accessed 30 March 2016).</w:t>
      </w:r>
    </w:p>
  </w:footnote>
  <w:footnote w:id="4">
    <w:p w14:paraId="16CA1DE3" w14:textId="753C3E53"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The representatives who attended the advisory group meetings were: Sarah Jane Lavin, National Platform of Self Advocates; Fiona Walsh, Recovery Experts by Experience; Eddie Redmond, Irish Deaf Society; and Joanne McCarthy/Joan O’Connor, Disability Federation of Ireland. Commission staff members Walter Jayawardene and Ruth Gallagher also attended the meetings. Emily Logan, Chief Commissioner, attended the first meeting and Frank Conaty, Commission Member, reviewed drafts and provided feedback to the research team.</w:t>
      </w:r>
    </w:p>
  </w:footnote>
  <w:footnote w:id="5">
    <w:p w14:paraId="3A18060D" w14:textId="3E74B710" w:rsidR="00980C2E" w:rsidRPr="001412BF" w:rsidRDefault="00980C2E" w:rsidP="006F20C5">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United Nations Convention on the Rights of Persons with Disabilities, at Article 33.</w:t>
      </w:r>
    </w:p>
  </w:footnote>
  <w:footnote w:id="6">
    <w:p w14:paraId="267DE136" w14:textId="43AD3601"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IE"/>
        </w:rPr>
        <w:t>The reference is the following phrase that is to be found in the second sentence of Article 33.2: ‘</w:t>
      </w:r>
      <w:r w:rsidRPr="001412BF">
        <w:rPr>
          <w:rFonts w:ascii="Arial" w:eastAsia="Times New Roman" w:hAnsi="Arial" w:cs="Arial"/>
          <w:color w:val="000000" w:themeColor="text1"/>
          <w:sz w:val="20"/>
          <w:szCs w:val="20"/>
        </w:rPr>
        <w:t>the principles relating to the status and functioning of national institutions for protection and promotion of human rights’.</w:t>
      </w:r>
    </w:p>
  </w:footnote>
  <w:footnote w:id="7">
    <w:p w14:paraId="68367424" w14:textId="403DDB3B"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eastAsia="Times New Roman" w:hAnsi="Arial" w:cs="Arial"/>
          <w:color w:val="000000" w:themeColor="text1"/>
          <w:sz w:val="20"/>
          <w:szCs w:val="20"/>
        </w:rPr>
        <w:t xml:space="preserve">Some information is available on the 34 states which have reported to the UN Committee on the Rights of Persons with Disabilities (CRPD Committee) at the time of writing, but this is in general limited to the bodies that have been designated as Article 33 mechanisms. Unless the CRPD Committee or civil society organisations have critiqued the mechanism, or unless the mechanism has been the subject of academic commentary, we have no knowledge of how they are operating in practice. </w:t>
      </w:r>
    </w:p>
  </w:footnote>
  <w:footnote w:id="8">
    <w:p w14:paraId="0C128982" w14:textId="42F4AF85"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23 (2013).</w:t>
      </w:r>
    </w:p>
  </w:footnote>
  <w:footnote w:id="9">
    <w:p w14:paraId="3E320071" w14:textId="3FFE5131"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23 (2013).</w:t>
      </w:r>
    </w:p>
  </w:footnote>
  <w:footnote w:id="10">
    <w:p w14:paraId="05D38150" w14:textId="1A7D9068"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Human Rights Council, </w:t>
      </w:r>
      <w:r w:rsidRPr="001412BF">
        <w:rPr>
          <w:rFonts w:ascii="Arial" w:hAnsi="Arial" w:cs="Arial"/>
          <w:i/>
          <w:color w:val="000000" w:themeColor="text1"/>
          <w:sz w:val="20"/>
          <w:szCs w:val="20"/>
        </w:rPr>
        <w:t>Thematic Study by the Office of the High Commissioner for Human Rights on the Structure and Role of National Mechanisms for the Implementation and Monitoring of the Convention on the Rights of Persons with Disabilities</w:t>
      </w:r>
      <w:r w:rsidRPr="001412BF">
        <w:rPr>
          <w:rFonts w:ascii="Arial" w:hAnsi="Arial" w:cs="Arial"/>
          <w:color w:val="000000" w:themeColor="text1"/>
          <w:sz w:val="20"/>
          <w:szCs w:val="20"/>
        </w:rPr>
        <w:t>, U.N.Doc. A/HRC/13/29 (22 December 2009).</w:t>
      </w:r>
    </w:p>
  </w:footnote>
  <w:footnote w:id="11">
    <w:p w14:paraId="1F47BC14" w14:textId="5E19A3D2"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Human Rights Council, </w:t>
      </w:r>
      <w:r w:rsidRPr="001412BF">
        <w:rPr>
          <w:rFonts w:ascii="Arial" w:hAnsi="Arial" w:cs="Arial"/>
          <w:i/>
          <w:color w:val="000000" w:themeColor="text1"/>
          <w:sz w:val="20"/>
          <w:szCs w:val="20"/>
        </w:rPr>
        <w:t>Thematic Study by the Office of the High Commissioner for Human Rights on the Structure and Role of National Mechanisms for the Implementation and Monitoring of the Convention on the Rights of Persons with Disabilities</w:t>
      </w:r>
      <w:r w:rsidRPr="001412BF">
        <w:rPr>
          <w:rFonts w:ascii="Arial" w:hAnsi="Arial" w:cs="Arial"/>
          <w:color w:val="000000" w:themeColor="text1"/>
          <w:sz w:val="20"/>
          <w:szCs w:val="20"/>
        </w:rPr>
        <w:t>, U.N.Doc. A/HRC/13/29 (22 December 2009).</w:t>
      </w:r>
    </w:p>
  </w:footnote>
  <w:footnote w:id="12">
    <w:p w14:paraId="1E071A9E" w14:textId="7D19EE46"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Human Rights Council, </w:t>
      </w:r>
      <w:r w:rsidRPr="001412BF">
        <w:rPr>
          <w:rFonts w:ascii="Arial" w:hAnsi="Arial" w:cs="Arial"/>
          <w:i/>
          <w:color w:val="000000" w:themeColor="text1"/>
          <w:sz w:val="20"/>
          <w:szCs w:val="20"/>
        </w:rPr>
        <w:t>Thematic Study by the Office of the High Commissioner for Human Rights on the Structure and Role of National Mechanisms for the Implementation and Monitoring of the Convention on the Rights of Persons with Disabilities</w:t>
      </w:r>
      <w:r w:rsidRPr="001412BF">
        <w:rPr>
          <w:rFonts w:ascii="Arial" w:hAnsi="Arial" w:cs="Arial"/>
          <w:color w:val="000000" w:themeColor="text1"/>
          <w:sz w:val="20"/>
          <w:szCs w:val="20"/>
        </w:rPr>
        <w:t>, paragraph 27, U.N.Doc. A/HRC/13/29 (22 December 2009).</w:t>
      </w:r>
    </w:p>
  </w:footnote>
  <w:footnote w:id="13">
    <w:p w14:paraId="1194E097" w14:textId="42E8730C"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24 (2013).</w:t>
      </w:r>
    </w:p>
  </w:footnote>
  <w:footnote w:id="14">
    <w:p w14:paraId="1778B562" w14:textId="0440794E"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w:t>
      </w:r>
      <w:r w:rsidRPr="001412BF">
        <w:rPr>
          <w:rFonts w:ascii="Arial" w:hAnsi="Arial" w:cs="Arial"/>
          <w:i/>
          <w:color w:val="000000" w:themeColor="text1"/>
          <w:sz w:val="20"/>
          <w:szCs w:val="20"/>
        </w:rPr>
        <w:t>Study on the Implementation of Article 33 of the UN Convention on the Rights of Persons with Disabilities</w:t>
      </w:r>
      <w:r w:rsidRPr="001412BF">
        <w:rPr>
          <w:rFonts w:ascii="Arial" w:hAnsi="Arial" w:cs="Arial"/>
          <w:color w:val="000000" w:themeColor="text1"/>
          <w:sz w:val="20"/>
          <w:szCs w:val="20"/>
        </w:rPr>
        <w:t>,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i/>
          <w:color w:val="000000" w:themeColor="text1"/>
          <w:sz w:val="20"/>
          <w:szCs w:val="20"/>
        </w:rPr>
        <w:t>&lt;</w:t>
      </w:r>
      <w:r w:rsidRPr="001412BF">
        <w:rPr>
          <w:rFonts w:ascii="Arial" w:hAnsi="Arial" w:cs="Arial"/>
          <w:color w:val="000000" w:themeColor="text1"/>
          <w:sz w:val="20"/>
          <w:szCs w:val="20"/>
        </w:rPr>
        <w:t>http://europe.ohchr.org/Documents/Publications/Art_33_CRPD_study.pdf&gt; accessed 30 March 2016.</w:t>
      </w:r>
    </w:p>
  </w:footnote>
  <w:footnote w:id="15">
    <w:p w14:paraId="0CD330BE" w14:textId="70A76C6B"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22 (2013).</w:t>
      </w:r>
    </w:p>
  </w:footnote>
  <w:footnote w:id="16">
    <w:p w14:paraId="1D01AF15" w14:textId="287A6F1F"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w:t>
      </w:r>
      <w:r w:rsidRPr="001412BF">
        <w:rPr>
          <w:rFonts w:ascii="Arial" w:hAnsi="Arial" w:cs="Arial"/>
          <w:i/>
          <w:color w:val="000000" w:themeColor="text1"/>
          <w:sz w:val="20"/>
          <w:szCs w:val="20"/>
        </w:rPr>
        <w:t xml:space="preserve">Study on the Implementation of Article 33 of the UN Convention on the Rights of Persons with Disabilities,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i/>
          <w:color w:val="000000" w:themeColor="text1"/>
          <w:sz w:val="20"/>
          <w:szCs w:val="20"/>
        </w:rPr>
        <w:t>&lt;</w:t>
      </w:r>
      <w:r w:rsidRPr="001412BF">
        <w:rPr>
          <w:rFonts w:ascii="Arial" w:hAnsi="Arial" w:cs="Arial"/>
          <w:color w:val="000000" w:themeColor="text1"/>
          <w:sz w:val="20"/>
          <w:szCs w:val="20"/>
        </w:rPr>
        <w:t>http://europe.ohchr.org/Documents/Publications/Art_33_CRPD_study.pdf&gt; accessed 30 March 2016.</w:t>
      </w:r>
    </w:p>
  </w:footnote>
  <w:footnote w:id="17">
    <w:p w14:paraId="64A68C19" w14:textId="63EE54FF"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w:t>
      </w:r>
      <w:r w:rsidRPr="001412BF">
        <w:rPr>
          <w:rFonts w:ascii="Arial" w:hAnsi="Arial" w:cs="Arial"/>
          <w:i/>
          <w:color w:val="000000" w:themeColor="text1"/>
          <w:sz w:val="20"/>
          <w:szCs w:val="20"/>
        </w:rPr>
        <w:t>Study on the Implementation of Article 33 of the UN Convention on the Rights of Persons with Disabilities</w:t>
      </w:r>
      <w:r w:rsidRPr="001412BF">
        <w:rPr>
          <w:rFonts w:ascii="Arial" w:hAnsi="Arial" w:cs="Arial"/>
          <w:color w:val="000000" w:themeColor="text1"/>
          <w:sz w:val="20"/>
          <w:szCs w:val="20"/>
        </w:rPr>
        <w:t>,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i/>
          <w:color w:val="000000" w:themeColor="text1"/>
          <w:sz w:val="20"/>
          <w:szCs w:val="20"/>
        </w:rPr>
        <w:t>&lt;</w:t>
      </w:r>
      <w:r w:rsidRPr="001412BF">
        <w:rPr>
          <w:rFonts w:ascii="Arial" w:hAnsi="Arial" w:cs="Arial"/>
          <w:color w:val="000000" w:themeColor="text1"/>
          <w:sz w:val="20"/>
          <w:szCs w:val="20"/>
        </w:rPr>
        <w:t>http://europe.ohchr.org/Documents/Publications/Art_33_CRPD_study.pdf&gt; accessed 30 March 2016.</w:t>
      </w:r>
    </w:p>
  </w:footnote>
  <w:footnote w:id="18">
    <w:p w14:paraId="64598242" w14:textId="387A5BCF"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Human Rights Council, </w:t>
      </w:r>
      <w:r w:rsidRPr="001412BF">
        <w:rPr>
          <w:rFonts w:ascii="Arial" w:hAnsi="Arial" w:cs="Arial"/>
          <w:i/>
          <w:color w:val="000000" w:themeColor="text1"/>
          <w:sz w:val="20"/>
          <w:szCs w:val="20"/>
        </w:rPr>
        <w:t>Thematic Study by the Office of the High Commissioner for Human Rights on the Structure and Role of National Mechanisms for the Implementation and Monitoring of the Convention on the Rights of Persons with Disabilities</w:t>
      </w:r>
      <w:r w:rsidRPr="001412BF">
        <w:rPr>
          <w:rFonts w:ascii="Arial" w:hAnsi="Arial" w:cs="Arial"/>
          <w:color w:val="000000" w:themeColor="text1"/>
          <w:sz w:val="20"/>
          <w:szCs w:val="20"/>
        </w:rPr>
        <w:t>, paragraph 36, U.N.Doc. A/HRC/13/29 (22 December 2009).</w:t>
      </w:r>
    </w:p>
  </w:footnote>
  <w:footnote w:id="19">
    <w:p w14:paraId="58E6FC63" w14:textId="7D4FFFC5"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26 (2013).</w:t>
      </w:r>
    </w:p>
  </w:footnote>
  <w:footnote w:id="20">
    <w:p w14:paraId="306D36B6" w14:textId="373F9A9C"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27 (2013).</w:t>
      </w:r>
    </w:p>
  </w:footnote>
  <w:footnote w:id="21">
    <w:p w14:paraId="68D8A84D" w14:textId="16ED98F4"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29–30 (2013).</w:t>
      </w:r>
    </w:p>
  </w:footnote>
  <w:footnote w:id="22">
    <w:p w14:paraId="52859D12" w14:textId="18D6DF5D"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Gauthier de Beco, ‘Article 33(2) of the UN Convention on the Rights of Persons with Disabilities: Another Role for National Human Rights Institutions?’ (2011) 29 </w:t>
      </w:r>
      <w:r w:rsidRPr="001412BF">
        <w:rPr>
          <w:rFonts w:ascii="Arial" w:hAnsi="Arial" w:cs="Arial"/>
          <w:i/>
          <w:color w:val="000000" w:themeColor="text1"/>
          <w:sz w:val="20"/>
          <w:szCs w:val="20"/>
        </w:rPr>
        <w:t>Netherlands Quarterly of Human Rights</w:t>
      </w:r>
      <w:r w:rsidRPr="001412BF">
        <w:rPr>
          <w:rFonts w:ascii="Arial" w:hAnsi="Arial" w:cs="Arial"/>
          <w:color w:val="000000" w:themeColor="text1"/>
          <w:sz w:val="20"/>
          <w:szCs w:val="20"/>
        </w:rPr>
        <w:t xml:space="preserve"> 84; Human Rights Council, </w:t>
      </w:r>
      <w:r w:rsidRPr="001412BF">
        <w:rPr>
          <w:rFonts w:ascii="Arial" w:hAnsi="Arial" w:cs="Arial"/>
          <w:i/>
          <w:color w:val="000000" w:themeColor="text1"/>
          <w:sz w:val="20"/>
          <w:szCs w:val="20"/>
        </w:rPr>
        <w:t>Thematic Study by the Office of the High Commissioner for Human Rights on the Structure and Role of National Mechanisms for the Implementation and Monitoring of the Convention on the Rights of Persons with Disabilities</w:t>
      </w:r>
      <w:r w:rsidRPr="001412BF">
        <w:rPr>
          <w:rFonts w:ascii="Arial" w:hAnsi="Arial" w:cs="Arial"/>
          <w:color w:val="000000" w:themeColor="text1"/>
          <w:sz w:val="20"/>
          <w:szCs w:val="20"/>
        </w:rPr>
        <w:t>, paragraph 37, U.N.Doc. A/HRC/13/29 (22 December 2009).</w:t>
      </w:r>
    </w:p>
  </w:footnote>
  <w:footnote w:id="23">
    <w:p w14:paraId="5ABD770D" w14:textId="4BEB928D"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The GANHRI (formerly the International Coordinating Committee – ICC) is the international coordinating body for NHRIs. Among its responsibilities, it certifies whether or not an NHRI meets the requirements to be considered independent of government.</w:t>
      </w:r>
    </w:p>
  </w:footnote>
  <w:footnote w:id="24">
    <w:p w14:paraId="4C1F723D" w14:textId="77777777" w:rsidR="00980C2E" w:rsidRPr="001412BF" w:rsidRDefault="00980C2E" w:rsidP="00687D40">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eastAsia="Times New Roman" w:hAnsi="Arial" w:cs="Arial"/>
          <w:color w:val="000000" w:themeColor="text1"/>
          <w:sz w:val="20"/>
          <w:szCs w:val="20"/>
        </w:rPr>
        <w:t xml:space="preserve">Committee on the Rights of Persons with Disabilities, </w:t>
      </w:r>
      <w:r w:rsidRPr="001412BF">
        <w:rPr>
          <w:rFonts w:ascii="Arial" w:eastAsia="Times New Roman" w:hAnsi="Arial" w:cs="Arial"/>
          <w:i/>
          <w:color w:val="000000" w:themeColor="text1"/>
          <w:sz w:val="20"/>
          <w:szCs w:val="20"/>
        </w:rPr>
        <w:t>Consideration of reports submitted by States parties under article 35 of the Convention, Concluding observations of the Committee on the Rights of Persons with Disabilities, Spain</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 </w:t>
      </w:r>
      <w:r w:rsidRPr="001412BF">
        <w:rPr>
          <w:rFonts w:ascii="Arial" w:eastAsia="Times New Roman" w:hAnsi="Arial" w:cs="Arial"/>
          <w:color w:val="000000" w:themeColor="text1"/>
          <w:sz w:val="20"/>
          <w:szCs w:val="20"/>
        </w:rPr>
        <w:t>7, U.N.Doc CRPD/C/ESP/CO/1 (19 October, 2011).</w:t>
      </w:r>
    </w:p>
  </w:footnote>
  <w:footnote w:id="25">
    <w:p w14:paraId="235681A7" w14:textId="3F46F99C" w:rsidR="00980C2E" w:rsidRPr="001412BF" w:rsidRDefault="00980C2E" w:rsidP="00674533">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Gerard Quinn, ‘</w:t>
      </w:r>
      <w:r w:rsidRPr="001412BF">
        <w:rPr>
          <w:rFonts w:ascii="Arial" w:hAnsi="Arial" w:cs="Arial"/>
          <w:iCs/>
          <w:color w:val="000000" w:themeColor="text1"/>
          <w:sz w:val="20"/>
          <w:szCs w:val="20"/>
        </w:rPr>
        <w:t>The UN Convention on the Rights of Persons with Disabilities. National Institutions as Key Catalyst of Change’</w:t>
      </w:r>
      <w:r w:rsidRPr="001412BF">
        <w:rPr>
          <w:rFonts w:ascii="Arial" w:hAnsi="Arial" w:cs="Arial"/>
          <w:color w:val="000000" w:themeColor="text1"/>
          <w:sz w:val="20"/>
          <w:szCs w:val="20"/>
        </w:rPr>
        <w:t>,</w:t>
      </w:r>
      <w:r w:rsidRPr="001412BF">
        <w:rPr>
          <w:rFonts w:ascii="Arial" w:hAnsi="Arial" w:cs="Arial"/>
          <w:iCs/>
          <w:color w:val="000000" w:themeColor="text1"/>
          <w:sz w:val="20"/>
          <w:szCs w:val="20"/>
        </w:rPr>
        <w:t xml:space="preserve"> in:</w:t>
      </w:r>
      <w:r w:rsidRPr="001412BF">
        <w:rPr>
          <w:rFonts w:ascii="Arial" w:hAnsi="Arial" w:cs="Arial"/>
          <w:i/>
          <w:iCs/>
          <w:color w:val="000000" w:themeColor="text1"/>
          <w:sz w:val="20"/>
          <w:szCs w:val="20"/>
        </w:rPr>
        <w:t xml:space="preserve"> </w:t>
      </w:r>
      <w:r w:rsidRPr="001412BF">
        <w:rPr>
          <w:rFonts w:ascii="Arial" w:hAnsi="Arial" w:cs="Arial"/>
          <w:color w:val="000000" w:themeColor="text1"/>
          <w:sz w:val="20"/>
          <w:szCs w:val="20"/>
        </w:rPr>
        <w:t>Mexico: Comisión Nacional de los Derechos Humanos (ed.)</w:t>
      </w:r>
      <w:r w:rsidRPr="001412BF">
        <w:rPr>
          <w:rFonts w:ascii="Arial" w:hAnsi="Arial" w:cs="Arial"/>
          <w:i/>
          <w:iCs/>
          <w:color w:val="000000" w:themeColor="text1"/>
          <w:sz w:val="20"/>
          <w:szCs w:val="20"/>
        </w:rPr>
        <w:t xml:space="preserve"> </w:t>
      </w:r>
      <w:r w:rsidRPr="001412BF">
        <w:rPr>
          <w:rFonts w:ascii="Arial" w:hAnsi="Arial" w:cs="Arial"/>
          <w:i/>
          <w:color w:val="000000" w:themeColor="text1"/>
          <w:sz w:val="20"/>
          <w:szCs w:val="20"/>
        </w:rPr>
        <w:t>National Monitoring Mechanisms of the Convention on the Rights of Persons with Disabilities</w:t>
      </w:r>
      <w:r w:rsidRPr="001412BF">
        <w:rPr>
          <w:rFonts w:ascii="Arial" w:hAnsi="Arial" w:cs="Arial"/>
          <w:smallCaps/>
          <w:color w:val="000000" w:themeColor="text1"/>
          <w:sz w:val="20"/>
          <w:szCs w:val="20"/>
        </w:rPr>
        <w:t>, 130,</w:t>
      </w:r>
      <w:r w:rsidRPr="001412BF">
        <w:rPr>
          <w:rFonts w:ascii="Arial" w:hAnsi="Arial" w:cs="Arial"/>
          <w:color w:val="000000" w:themeColor="text1"/>
          <w:sz w:val="20"/>
          <w:szCs w:val="20"/>
        </w:rPr>
        <w:t xml:space="preserve"> (2008).</w:t>
      </w:r>
    </w:p>
  </w:footnote>
  <w:footnote w:id="26">
    <w:p w14:paraId="0A98CECA" w14:textId="15693BD8"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Human Rights Council, </w:t>
      </w:r>
      <w:r w:rsidRPr="001412BF">
        <w:rPr>
          <w:rFonts w:ascii="Arial" w:hAnsi="Arial" w:cs="Arial"/>
          <w:i/>
          <w:color w:val="000000" w:themeColor="text1"/>
          <w:sz w:val="20"/>
          <w:szCs w:val="20"/>
        </w:rPr>
        <w:t>Thematic Study by the Office of the High Commissioner for Human Rights on the Structure and Role of National Mechanisms for the Implementation and Monitoring of the Convention on the Rights of Persons with Disabilities</w:t>
      </w:r>
      <w:r w:rsidRPr="001412BF">
        <w:rPr>
          <w:rFonts w:ascii="Arial" w:hAnsi="Arial" w:cs="Arial"/>
          <w:color w:val="000000" w:themeColor="text1"/>
          <w:sz w:val="20"/>
          <w:szCs w:val="20"/>
        </w:rPr>
        <w:t>, paragraph 38, U.N.Doc. A/HRC/13/29 (22 December 2009).</w:t>
      </w:r>
    </w:p>
  </w:footnote>
  <w:footnote w:id="27">
    <w:p w14:paraId="2341D514" w14:textId="20E2ADDD"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38 (2013).</w:t>
      </w:r>
    </w:p>
  </w:footnote>
  <w:footnote w:id="28">
    <w:p w14:paraId="707A0ECA" w14:textId="631E2730"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Gerard Quinn, ‘</w:t>
      </w:r>
      <w:r w:rsidRPr="001412BF">
        <w:rPr>
          <w:rFonts w:ascii="Arial" w:hAnsi="Arial" w:cs="Arial"/>
          <w:iCs/>
          <w:color w:val="000000" w:themeColor="text1"/>
          <w:sz w:val="20"/>
          <w:szCs w:val="20"/>
        </w:rPr>
        <w:t>The UN Convention on the Rights of Persons with Disabilities. National Institutions as Key Catalyst of Change’</w:t>
      </w:r>
      <w:r w:rsidRPr="001412BF">
        <w:rPr>
          <w:rFonts w:ascii="Arial" w:hAnsi="Arial" w:cs="Arial"/>
          <w:color w:val="000000" w:themeColor="text1"/>
          <w:sz w:val="20"/>
          <w:szCs w:val="20"/>
        </w:rPr>
        <w:t>,</w:t>
      </w:r>
      <w:r w:rsidRPr="001412BF">
        <w:rPr>
          <w:rFonts w:ascii="Arial" w:hAnsi="Arial" w:cs="Arial"/>
          <w:iCs/>
          <w:color w:val="000000" w:themeColor="text1"/>
          <w:sz w:val="20"/>
          <w:szCs w:val="20"/>
        </w:rPr>
        <w:t xml:space="preserve"> in:</w:t>
      </w:r>
      <w:r w:rsidRPr="001412BF">
        <w:rPr>
          <w:rFonts w:ascii="Arial" w:hAnsi="Arial" w:cs="Arial"/>
          <w:i/>
          <w:iCs/>
          <w:color w:val="000000" w:themeColor="text1"/>
          <w:sz w:val="20"/>
          <w:szCs w:val="20"/>
        </w:rPr>
        <w:t xml:space="preserve"> </w:t>
      </w:r>
      <w:r w:rsidRPr="001412BF">
        <w:rPr>
          <w:rFonts w:ascii="Arial" w:hAnsi="Arial" w:cs="Arial"/>
          <w:color w:val="000000" w:themeColor="text1"/>
          <w:sz w:val="20"/>
          <w:szCs w:val="20"/>
        </w:rPr>
        <w:t>Mexico: Comisión Nacional de los Derechos Humanos (ed.)</w:t>
      </w:r>
      <w:r w:rsidRPr="001412BF">
        <w:rPr>
          <w:rFonts w:ascii="Arial" w:hAnsi="Arial" w:cs="Arial"/>
          <w:i/>
          <w:iCs/>
          <w:color w:val="000000" w:themeColor="text1"/>
          <w:sz w:val="20"/>
          <w:szCs w:val="20"/>
        </w:rPr>
        <w:t xml:space="preserve"> </w:t>
      </w:r>
      <w:r w:rsidRPr="001412BF">
        <w:rPr>
          <w:rFonts w:ascii="Arial" w:hAnsi="Arial" w:cs="Arial"/>
          <w:i/>
          <w:color w:val="000000" w:themeColor="text1"/>
          <w:sz w:val="20"/>
          <w:szCs w:val="20"/>
        </w:rPr>
        <w:t>National Monitoring Mechanisms of the Convention on the Rights of Persons with Disabilities</w:t>
      </w:r>
      <w:r w:rsidRPr="001412BF">
        <w:rPr>
          <w:rFonts w:ascii="Arial" w:hAnsi="Arial" w:cs="Arial"/>
          <w:smallCaps/>
          <w:color w:val="000000" w:themeColor="text1"/>
          <w:sz w:val="20"/>
          <w:szCs w:val="20"/>
        </w:rPr>
        <w:t>, 130.</w:t>
      </w:r>
      <w:r w:rsidRPr="001412BF">
        <w:rPr>
          <w:rFonts w:ascii="Arial" w:hAnsi="Arial" w:cs="Arial"/>
          <w:color w:val="000000" w:themeColor="text1"/>
          <w:sz w:val="20"/>
          <w:szCs w:val="20"/>
        </w:rPr>
        <w:t xml:space="preserve"> (2008); Luis Fernando Astorga Gatjens, ‘</w:t>
      </w:r>
      <w:r w:rsidRPr="001412BF">
        <w:rPr>
          <w:rFonts w:ascii="Arial" w:hAnsi="Arial" w:cs="Arial"/>
          <w:iCs/>
          <w:color w:val="000000" w:themeColor="text1"/>
          <w:sz w:val="20"/>
          <w:szCs w:val="20"/>
        </w:rPr>
        <w:t>Analysis of Article 33 of the UN Convention: The Critical Importance of National Implementation and Monitoring’</w:t>
      </w:r>
      <w:r w:rsidRPr="001412BF">
        <w:rPr>
          <w:rFonts w:ascii="Arial" w:hAnsi="Arial" w:cs="Arial"/>
          <w:i/>
          <w:iCs/>
          <w:color w:val="000000" w:themeColor="text1"/>
          <w:sz w:val="20"/>
          <w:szCs w:val="20"/>
        </w:rPr>
        <w:t>,</w:t>
      </w:r>
      <w:r w:rsidRPr="001412BF">
        <w:rPr>
          <w:rFonts w:ascii="Arial" w:hAnsi="Arial" w:cs="Arial"/>
          <w:color w:val="000000" w:themeColor="text1"/>
          <w:sz w:val="20"/>
          <w:szCs w:val="20"/>
        </w:rPr>
        <w:t xml:space="preserve"> </w:t>
      </w:r>
      <w:r w:rsidRPr="001412BF">
        <w:rPr>
          <w:rFonts w:ascii="Arial" w:hAnsi="Arial" w:cs="Arial"/>
          <w:i/>
          <w:color w:val="000000" w:themeColor="text1"/>
          <w:sz w:val="20"/>
          <w:szCs w:val="20"/>
        </w:rPr>
        <w:t>International Journal on Human Rights</w:t>
      </w:r>
      <w:r w:rsidRPr="001412BF">
        <w:rPr>
          <w:rFonts w:ascii="Arial" w:hAnsi="Arial" w:cs="Arial"/>
          <w:color w:val="000000" w:themeColor="text1"/>
          <w:sz w:val="20"/>
          <w:szCs w:val="20"/>
        </w:rPr>
        <w:t>, vol. 8, 14, 79 (2011).</w:t>
      </w:r>
    </w:p>
  </w:footnote>
  <w:footnote w:id="29">
    <w:p w14:paraId="7D30B888" w14:textId="61A2024A"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i/>
          <w:color w:val="000000" w:themeColor="text1"/>
          <w:sz w:val="20"/>
          <w:szCs w:val="20"/>
        </w:rPr>
        <w:t>The protection role of the Committee on Petitions in the context of the implementation of the UN Convention on the Rights of Persons with Disabilities</w:t>
      </w:r>
      <w:r w:rsidRPr="001412BF">
        <w:rPr>
          <w:rFonts w:ascii="Arial" w:hAnsi="Arial" w:cs="Arial"/>
          <w:color w:val="000000" w:themeColor="text1"/>
          <w:sz w:val="20"/>
          <w:szCs w:val="20"/>
        </w:rPr>
        <w:t>, (2015), a</w:t>
      </w:r>
      <w:r w:rsidRPr="001412BF">
        <w:rPr>
          <w:rFonts w:ascii="Arial" w:hAnsi="Arial" w:cs="Arial"/>
          <w:color w:val="000000" w:themeColor="text1"/>
          <w:sz w:val="20"/>
          <w:szCs w:val="20"/>
          <w:lang w:val="en-GB"/>
        </w:rPr>
        <w:t>vailable at</w:t>
      </w:r>
      <w:r w:rsidRPr="001412BF">
        <w:rPr>
          <w:rFonts w:ascii="Arial" w:hAnsi="Arial" w:cs="Arial"/>
          <w:color w:val="000000" w:themeColor="text1"/>
          <w:sz w:val="20"/>
          <w:szCs w:val="20"/>
        </w:rPr>
        <w:t xml:space="preserve"> &lt;https://polcms.secure.europarl.europa.eu/cmsdata/upload/493ded5c-c1b9-49c0-8dee-9b3ac9fc3b0f/pe536%20465.pdf&gt; (accessed 30 March, 2016).</w:t>
      </w:r>
    </w:p>
  </w:footnote>
  <w:footnote w:id="30">
    <w:p w14:paraId="030D3816" w14:textId="5EEE09AB" w:rsidR="00980C2E" w:rsidRPr="001412BF" w:rsidRDefault="00980C2E" w:rsidP="000D1396">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i/>
          <w:color w:val="000000" w:themeColor="text1"/>
          <w:sz w:val="20"/>
          <w:szCs w:val="20"/>
        </w:rPr>
        <w:t>The protection role of the Committee on Petitions in the context of the implementation of the UN Convention on the Rights of Persons with Disabilities</w:t>
      </w:r>
      <w:r w:rsidRPr="001412BF">
        <w:rPr>
          <w:rFonts w:ascii="Arial" w:hAnsi="Arial" w:cs="Arial"/>
          <w:color w:val="000000" w:themeColor="text1"/>
          <w:sz w:val="20"/>
          <w:szCs w:val="20"/>
        </w:rPr>
        <w:t xml:space="preserve">, (2015), </w:t>
      </w:r>
      <w:r w:rsidRPr="001412BF">
        <w:rPr>
          <w:rFonts w:ascii="Arial" w:hAnsi="Arial" w:cs="Arial"/>
          <w:color w:val="000000" w:themeColor="text1"/>
          <w:sz w:val="20"/>
          <w:szCs w:val="20"/>
          <w:lang w:val="en-GB"/>
        </w:rPr>
        <w:t>available at</w:t>
      </w:r>
      <w:r w:rsidRPr="001412BF">
        <w:rPr>
          <w:rFonts w:ascii="Arial" w:hAnsi="Arial" w:cs="Arial"/>
          <w:color w:val="000000" w:themeColor="text1"/>
          <w:sz w:val="20"/>
          <w:szCs w:val="20"/>
        </w:rPr>
        <w:t xml:space="preserve"> &lt;https://polcms.secure.europarl.europa.eu/cmsdata/upload/493ded5c-c1b9-49c0-8dee-9b3ac9fc3b0f/pe536%20465.pdf&gt; (accessed 30 March, 2016); </w:t>
      </w:r>
      <w:r w:rsidRPr="001412BF">
        <w:rPr>
          <w:rFonts w:ascii="Arial" w:hAnsi="Arial" w:cs="Arial"/>
          <w:bCs/>
          <w:color w:val="000000" w:themeColor="text1"/>
          <w:sz w:val="20"/>
          <w:szCs w:val="20"/>
          <w:lang w:val="en-IE"/>
        </w:rPr>
        <w:t xml:space="preserve">Committee on the Rights of Persons with Disabilities, </w:t>
      </w:r>
      <w:r w:rsidRPr="001412BF">
        <w:rPr>
          <w:rFonts w:ascii="Arial" w:hAnsi="Arial" w:cs="Arial"/>
          <w:bCs/>
          <w:i/>
          <w:color w:val="000000" w:themeColor="text1"/>
          <w:sz w:val="20"/>
          <w:szCs w:val="20"/>
          <w:lang w:val="en-IE"/>
        </w:rPr>
        <w:t xml:space="preserve">Concluding observations on the initial report of the European Union </w:t>
      </w:r>
      <w:r w:rsidRPr="001412BF">
        <w:rPr>
          <w:rFonts w:ascii="Arial" w:hAnsi="Arial" w:cs="Arial"/>
          <w:bCs/>
          <w:color w:val="000000" w:themeColor="text1"/>
          <w:sz w:val="20"/>
          <w:szCs w:val="20"/>
          <w:lang w:val="en-IE"/>
        </w:rPr>
        <w:t xml:space="preserve">(2015), </w:t>
      </w:r>
      <w:r w:rsidRPr="001412BF">
        <w:rPr>
          <w:rFonts w:ascii="Arial" w:hAnsi="Arial" w:cs="Arial"/>
          <w:color w:val="000000" w:themeColor="text1"/>
          <w:sz w:val="20"/>
          <w:szCs w:val="20"/>
        </w:rPr>
        <w:t>paragraph 77,</w:t>
      </w:r>
      <w:r w:rsidRPr="001412BF">
        <w:rPr>
          <w:rFonts w:ascii="Arial" w:hAnsi="Arial" w:cs="Arial"/>
          <w:bCs/>
          <w:color w:val="000000" w:themeColor="text1"/>
          <w:sz w:val="20"/>
          <w:szCs w:val="20"/>
          <w:lang w:val="en-IE"/>
        </w:rPr>
        <w:t xml:space="preserve"> available at </w:t>
      </w:r>
      <w:r w:rsidRPr="001412BF">
        <w:rPr>
          <w:rFonts w:ascii="Arial" w:hAnsi="Arial" w:cs="Arial"/>
          <w:color w:val="000000" w:themeColor="text1"/>
          <w:sz w:val="20"/>
          <w:szCs w:val="20"/>
        </w:rPr>
        <w:t>&lt;https://documents-dds-ny.un.org/doc/UNDOC/GEN/G15/226/55/PDF/G1522655.pdf&gt;, (accessed 26 April 2016).</w:t>
      </w:r>
    </w:p>
  </w:footnote>
  <w:footnote w:id="31">
    <w:p w14:paraId="72EE8802" w14:textId="342EBAA5"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United Nations Convention on the Rights of Persons with Disabilities, at Article 4.</w:t>
      </w:r>
    </w:p>
  </w:footnote>
  <w:footnote w:id="32">
    <w:p w14:paraId="5EDDD28B" w14:textId="500A1004"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Rosemary Kayess and Phillip French, ‘Out of Darkness into Light? Introducing the Convention on the Rights of Persons with Disabilities’ 8 </w:t>
      </w:r>
      <w:r w:rsidRPr="001412BF">
        <w:rPr>
          <w:rFonts w:ascii="Arial" w:hAnsi="Arial" w:cs="Arial"/>
          <w:i/>
          <w:color w:val="000000" w:themeColor="text1"/>
          <w:sz w:val="20"/>
          <w:szCs w:val="20"/>
        </w:rPr>
        <w:t>Human Rights Law Review</w:t>
      </w:r>
      <w:r w:rsidRPr="001412BF">
        <w:rPr>
          <w:rFonts w:ascii="Arial" w:hAnsi="Arial" w:cs="Arial"/>
          <w:color w:val="000000" w:themeColor="text1"/>
          <w:sz w:val="20"/>
          <w:szCs w:val="20"/>
        </w:rPr>
        <w:t xml:space="preserve"> 4 (2008).</w:t>
      </w:r>
    </w:p>
  </w:footnote>
  <w:footnote w:id="33">
    <w:p w14:paraId="43E497C8" w14:textId="0766B8DE"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vertAlign w:val="superscript"/>
        </w:rPr>
        <w:t xml:space="preserve"> </w:t>
      </w:r>
      <w:r w:rsidRPr="001412BF">
        <w:rPr>
          <w:rFonts w:ascii="Arial" w:hAnsi="Arial" w:cs="Arial"/>
          <w:color w:val="000000" w:themeColor="text1"/>
          <w:sz w:val="20"/>
          <w:szCs w:val="20"/>
        </w:rPr>
        <w:t xml:space="preserve">Gauthier de Beco, </w:t>
      </w:r>
      <w:r w:rsidRPr="001412BF">
        <w:rPr>
          <w:rFonts w:ascii="Arial" w:hAnsi="Arial" w:cs="Arial"/>
          <w:i/>
          <w:color w:val="000000" w:themeColor="text1"/>
          <w:sz w:val="20"/>
          <w:szCs w:val="20"/>
        </w:rPr>
        <w:t>Study on the Implementation of Article 33 of the UN Convention on the Rights of Persons with Disabilities</w:t>
      </w:r>
      <w:r w:rsidRPr="001412BF">
        <w:rPr>
          <w:rFonts w:ascii="Arial" w:hAnsi="Arial" w:cs="Arial"/>
          <w:color w:val="000000" w:themeColor="text1"/>
          <w:sz w:val="20"/>
          <w:szCs w:val="20"/>
        </w:rPr>
        <w:t>,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 xml:space="preserve">&lt;http://europe.ohchr.org/Documents/Publications/Art_33_CRPD_study.pdf&gt; (last accessed 30 March, 2016). </w:t>
      </w:r>
    </w:p>
  </w:footnote>
  <w:footnote w:id="34">
    <w:p w14:paraId="339FB297" w14:textId="29D8E7CA"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Mental Disability Advocacy Centre, </w:t>
      </w:r>
      <w:r w:rsidRPr="001412BF">
        <w:rPr>
          <w:rFonts w:ascii="Arial" w:hAnsi="Arial" w:cs="Arial"/>
          <w:i/>
          <w:color w:val="000000" w:themeColor="text1"/>
          <w:sz w:val="20"/>
          <w:szCs w:val="20"/>
        </w:rPr>
        <w:t>Building the Architecture for Change: Guidelines on Article 33 of the UN Convention on the Rights of Persons with Disabilities</w:t>
      </w:r>
      <w:r w:rsidRPr="001412BF">
        <w:rPr>
          <w:rFonts w:ascii="Arial" w:hAnsi="Arial" w:cs="Arial"/>
          <w:color w:val="000000" w:themeColor="text1"/>
          <w:sz w:val="20"/>
          <w:szCs w:val="20"/>
        </w:rPr>
        <w:t>, 15,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&lt;http://mdac.info/sites/mdac.info/files/Article_33_EN.pdf&gt; (last accessed 30 March, 2016).</w:t>
      </w:r>
    </w:p>
  </w:footnote>
  <w:footnote w:id="35">
    <w:p w14:paraId="10932A05" w14:textId="378AF1F5"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w:t>
      </w:r>
      <w:r w:rsidRPr="001412BF">
        <w:rPr>
          <w:rFonts w:ascii="Arial" w:hAnsi="Arial" w:cs="Arial"/>
          <w:i/>
          <w:color w:val="000000" w:themeColor="text1"/>
          <w:sz w:val="20"/>
          <w:szCs w:val="20"/>
        </w:rPr>
        <w:t>Study on the Implementation of Article 33 of the UN Convention on the Rights of Persons with Disabilities</w:t>
      </w:r>
      <w:r w:rsidRPr="001412BF">
        <w:rPr>
          <w:rFonts w:ascii="Arial" w:hAnsi="Arial" w:cs="Arial"/>
          <w:color w:val="000000" w:themeColor="text1"/>
          <w:sz w:val="20"/>
          <w:szCs w:val="20"/>
        </w:rPr>
        <w:t>,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 xml:space="preserve">&lt;http://europe.ohchr.org/Documents/Publications/Art_33_CRPD_study.pdf&gt; (last accessed 30 March, 2016). </w:t>
      </w:r>
    </w:p>
  </w:footnote>
  <w:footnote w:id="36">
    <w:p w14:paraId="78BFA927" w14:textId="2B240E51" w:rsidR="00980C2E" w:rsidRPr="001412BF" w:rsidRDefault="00980C2E" w:rsidP="008772DB">
      <w:pPr>
        <w:pStyle w:val="Footnote"/>
        <w:rPr>
          <w:rFonts w:ascii="Arial"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Gauthier de Beco &amp; Alexander Hoefmans, ‘</w:t>
      </w:r>
      <w:r w:rsidRPr="001412BF">
        <w:rPr>
          <w:rFonts w:ascii="Arial" w:hAnsi="Arial" w:cs="Arial"/>
          <w:iCs/>
          <w:color w:val="000000" w:themeColor="text1"/>
          <w:sz w:val="20"/>
          <w:szCs w:val="20"/>
        </w:rPr>
        <w:t>National Structures for the Implementation and Monitoring of the UN Convention on the Rights of Persons with Disabilities’</w:t>
      </w:r>
      <w:r w:rsidRPr="001412BF">
        <w:rPr>
          <w:rFonts w:ascii="Arial" w:hAnsi="Arial" w:cs="Arial"/>
          <w:i/>
          <w:iCs/>
          <w:color w:val="000000" w:themeColor="text1"/>
          <w:sz w:val="20"/>
          <w:szCs w:val="20"/>
        </w:rPr>
        <w:t>,</w:t>
      </w:r>
      <w:r w:rsidRPr="001412BF">
        <w:rPr>
          <w:rFonts w:ascii="Arial" w:hAnsi="Arial" w:cs="Arial"/>
          <w:iCs/>
          <w:color w:val="000000" w:themeColor="text1"/>
          <w:sz w:val="20"/>
          <w:szCs w:val="20"/>
        </w:rPr>
        <w:t xml:space="preserve"> in </w:t>
      </w:r>
      <w:r w:rsidRPr="001412BF">
        <w:rPr>
          <w:rFonts w:ascii="Arial" w:hAnsi="Arial" w:cs="Arial"/>
          <w:color w:val="000000" w:themeColor="text1"/>
          <w:sz w:val="20"/>
          <w:szCs w:val="20"/>
        </w:rPr>
        <w:t xml:space="preserve">Gauthier de Beco (ed.) </w:t>
      </w:r>
      <w:r w:rsidRPr="001412BF">
        <w:rPr>
          <w:rFonts w:ascii="Arial" w:hAnsi="Arial" w:cs="Arial"/>
          <w:i/>
          <w:color w:val="000000" w:themeColor="text1"/>
          <w:sz w:val="20"/>
          <w:szCs w:val="20"/>
        </w:rPr>
        <w:t>Article 33 of the UN Convention on the Rights of Persons with Disabilities: National Structures for the Implementation and Monitoring of the Convention</w:t>
      </w:r>
      <w:r w:rsidRPr="001412BF">
        <w:rPr>
          <w:rFonts w:ascii="Arial" w:hAnsi="Arial" w:cs="Arial"/>
          <w:color w:val="000000" w:themeColor="text1"/>
          <w:sz w:val="20"/>
          <w:szCs w:val="20"/>
        </w:rPr>
        <w:t>, 9, 58 (2013).</w:t>
      </w:r>
    </w:p>
  </w:footnote>
  <w:footnote w:id="37">
    <w:p w14:paraId="7EFD6A64" w14:textId="7FBB0C7D"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Human Rights Council, </w:t>
      </w:r>
      <w:r w:rsidRPr="001412BF">
        <w:rPr>
          <w:rFonts w:ascii="Arial" w:hAnsi="Arial" w:cs="Arial"/>
          <w:i/>
          <w:color w:val="000000" w:themeColor="text1"/>
          <w:sz w:val="20"/>
          <w:szCs w:val="20"/>
        </w:rPr>
        <w:t>Thematic Study by the Office of the High Commissioner for Human Rights on the Structure and Role of National Mechanisms for the Implementation and Monitoring of the Convention on the Rights of Persons with Disabilities</w:t>
      </w:r>
      <w:r w:rsidRPr="001412BF">
        <w:rPr>
          <w:rFonts w:ascii="Arial" w:hAnsi="Arial" w:cs="Arial"/>
          <w:color w:val="000000" w:themeColor="text1"/>
          <w:sz w:val="20"/>
          <w:szCs w:val="20"/>
        </w:rPr>
        <w:t>, U.N.Doc. A/HRC/13/29 (22 December 2009).</w:t>
      </w:r>
    </w:p>
  </w:footnote>
  <w:footnote w:id="38">
    <w:p w14:paraId="6BC924DE" w14:textId="6501FAEE"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Luis Fernando Astorga Gatjens, ‘</w:t>
      </w:r>
      <w:r w:rsidRPr="001412BF">
        <w:rPr>
          <w:rFonts w:ascii="Arial" w:hAnsi="Arial" w:cs="Arial"/>
          <w:iCs/>
          <w:color w:val="000000" w:themeColor="text1"/>
          <w:sz w:val="20"/>
          <w:szCs w:val="20"/>
        </w:rPr>
        <w:t>Analysis of Article 33 of the UN Convention: The Critical Importance of National Implementation and Monitoring’</w:t>
      </w:r>
      <w:r w:rsidRPr="001412BF">
        <w:rPr>
          <w:rFonts w:ascii="Arial" w:hAnsi="Arial" w:cs="Arial"/>
          <w:i/>
          <w:iCs/>
          <w:color w:val="000000" w:themeColor="text1"/>
          <w:sz w:val="20"/>
          <w:szCs w:val="20"/>
        </w:rPr>
        <w:t xml:space="preserve">, </w:t>
      </w:r>
      <w:r w:rsidRPr="001412BF">
        <w:rPr>
          <w:rFonts w:ascii="Arial" w:hAnsi="Arial" w:cs="Arial"/>
          <w:i/>
          <w:color w:val="000000" w:themeColor="text1"/>
          <w:sz w:val="20"/>
          <w:szCs w:val="20"/>
        </w:rPr>
        <w:t>International Journal on Human Rights</w:t>
      </w:r>
      <w:r w:rsidRPr="001412BF">
        <w:rPr>
          <w:rFonts w:ascii="Arial" w:hAnsi="Arial" w:cs="Arial"/>
          <w:color w:val="000000" w:themeColor="text1"/>
          <w:sz w:val="20"/>
          <w:szCs w:val="20"/>
        </w:rPr>
        <w:t xml:space="preserve"> vol. 8 14, 75 (2011).</w:t>
      </w:r>
    </w:p>
  </w:footnote>
  <w:footnote w:id="39">
    <w:p w14:paraId="1E98417A" w14:textId="27F4AB49"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Department of Justice and Equality, Disability Policy Unit. ‘Disability’ [web page],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&lt;http://www.justice.ie/en/JELR/Pages/WP15000115&gt; (last accessed 31 March 2016).</w:t>
      </w:r>
    </w:p>
  </w:footnote>
  <w:footnote w:id="40">
    <w:p w14:paraId="52149D4A" w14:textId="79AF4EC7"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See: </w:t>
      </w:r>
      <w:r w:rsidRPr="001412BF">
        <w:rPr>
          <w:rFonts w:ascii="Arial" w:hAnsi="Arial" w:cs="Arial"/>
          <w:i/>
          <w:color w:val="000000" w:themeColor="text1"/>
          <w:sz w:val="20"/>
          <w:szCs w:val="20"/>
        </w:rPr>
        <w:t>National Disability Strategy Implementation Plan 2013–2015</w:t>
      </w:r>
      <w:r w:rsidRPr="001412BF">
        <w:rPr>
          <w:rFonts w:ascii="Arial" w:hAnsi="Arial" w:cs="Arial"/>
          <w:color w:val="000000" w:themeColor="text1"/>
          <w:sz w:val="20"/>
          <w:szCs w:val="20"/>
        </w:rPr>
        <w:t xml:space="preserve"> &lt;http://www.justice.ie/en/JELR/NDS_ImplementationPlan_FINAL.pdf/Files/NDS_ImplementationPlan_FINAL.pdf&gt; (last accessed 27 April 2016).</w:t>
      </w:r>
    </w:p>
  </w:footnote>
  <w:footnote w:id="41">
    <w:p w14:paraId="7BE31405" w14:textId="5986AEBD" w:rsidR="00980C2E" w:rsidRPr="001412BF" w:rsidRDefault="00980C2E" w:rsidP="00FF4213">
      <w:pPr>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i/>
          <w:color w:val="000000" w:themeColor="text1"/>
          <w:sz w:val="20"/>
          <w:szCs w:val="20"/>
        </w:rPr>
        <w:t>National report submitted in accordance with paragraph 5 of the annex to Human Rights Council resolution 16/21: Ireland</w:t>
      </w:r>
      <w:r w:rsidRPr="001412BF">
        <w:rPr>
          <w:rFonts w:ascii="Arial" w:hAnsi="Arial" w:cs="Arial"/>
          <w:color w:val="000000" w:themeColor="text1"/>
          <w:sz w:val="20"/>
          <w:szCs w:val="20"/>
        </w:rPr>
        <w:t xml:space="preserve">, paragraph 169, U.N. Doc. </w:t>
      </w:r>
      <w:r w:rsidRPr="001412BF">
        <w:rPr>
          <w:rFonts w:ascii="Arial" w:eastAsia="Times New Roman" w:hAnsi="Arial" w:cs="Arial"/>
          <w:color w:val="000000" w:themeColor="text1"/>
          <w:sz w:val="20"/>
          <w:szCs w:val="20"/>
          <w:lang w:eastAsia="en-IE"/>
        </w:rPr>
        <w:t>A/HRC/WG.6/25/IRL/1 (9 February 2016).</w:t>
      </w:r>
    </w:p>
  </w:footnote>
  <w:footnote w:id="42">
    <w:p w14:paraId="5183F27C" w14:textId="68B57124"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Gerard Quinn, ‘</w:t>
      </w:r>
      <w:r w:rsidRPr="001412BF">
        <w:rPr>
          <w:rFonts w:ascii="Arial" w:hAnsi="Arial" w:cs="Arial"/>
          <w:iCs/>
          <w:color w:val="000000" w:themeColor="text1"/>
          <w:sz w:val="20"/>
          <w:szCs w:val="20"/>
        </w:rPr>
        <w:t>The UN Convention on the Rights of Persons with Disabilities. National Institutions as Key Catalyst of Change’</w:t>
      </w:r>
      <w:r w:rsidRPr="001412BF">
        <w:rPr>
          <w:rFonts w:ascii="Arial" w:hAnsi="Arial" w:cs="Arial"/>
          <w:color w:val="000000" w:themeColor="text1"/>
          <w:sz w:val="20"/>
          <w:szCs w:val="20"/>
        </w:rPr>
        <w:t>,</w:t>
      </w:r>
      <w:r w:rsidRPr="001412BF">
        <w:rPr>
          <w:rFonts w:ascii="Arial" w:hAnsi="Arial" w:cs="Arial"/>
          <w:iCs/>
          <w:color w:val="000000" w:themeColor="text1"/>
          <w:sz w:val="20"/>
          <w:szCs w:val="20"/>
        </w:rPr>
        <w:t xml:space="preserve"> in</w:t>
      </w:r>
      <w:r w:rsidRPr="001412BF">
        <w:rPr>
          <w:rFonts w:ascii="Arial" w:hAnsi="Arial" w:cs="Arial"/>
          <w:i/>
          <w:iCs/>
          <w:color w:val="000000" w:themeColor="text1"/>
          <w:sz w:val="20"/>
          <w:szCs w:val="20"/>
        </w:rPr>
        <w:t xml:space="preserve"> </w:t>
      </w:r>
      <w:r w:rsidRPr="001412BF">
        <w:rPr>
          <w:rFonts w:ascii="Arial" w:hAnsi="Arial" w:cs="Arial"/>
          <w:color w:val="000000" w:themeColor="text1"/>
          <w:sz w:val="20"/>
          <w:szCs w:val="20"/>
        </w:rPr>
        <w:t>Mexico: Comisión Nacional de los Derechos Humanos, (ed.)</w:t>
      </w:r>
      <w:r w:rsidRPr="001412BF">
        <w:rPr>
          <w:rFonts w:ascii="Arial" w:hAnsi="Arial" w:cs="Arial"/>
          <w:i/>
          <w:iCs/>
          <w:color w:val="000000" w:themeColor="text1"/>
          <w:sz w:val="20"/>
          <w:szCs w:val="20"/>
        </w:rPr>
        <w:t xml:space="preserve"> </w:t>
      </w:r>
      <w:r w:rsidRPr="001412BF">
        <w:rPr>
          <w:rFonts w:ascii="Arial" w:hAnsi="Arial" w:cs="Arial"/>
          <w:i/>
          <w:color w:val="000000" w:themeColor="text1"/>
          <w:sz w:val="20"/>
          <w:szCs w:val="20"/>
        </w:rPr>
        <w:t>National Monitoring Mechanisms of the Convention on the Rights of Persons with Disabilities</w:t>
      </w:r>
      <w:r w:rsidRPr="001412BF">
        <w:rPr>
          <w:rFonts w:ascii="Arial" w:hAnsi="Arial" w:cs="Arial"/>
          <w:smallCaps/>
          <w:color w:val="000000" w:themeColor="text1"/>
          <w:sz w:val="20"/>
          <w:szCs w:val="20"/>
        </w:rPr>
        <w:t>, 130,</w:t>
      </w:r>
      <w:r w:rsidRPr="001412BF">
        <w:rPr>
          <w:rFonts w:ascii="Arial" w:hAnsi="Arial" w:cs="Arial"/>
          <w:color w:val="000000" w:themeColor="text1"/>
          <w:sz w:val="20"/>
          <w:szCs w:val="20"/>
        </w:rPr>
        <w:t xml:space="preserve"> (2008).</w:t>
      </w:r>
    </w:p>
  </w:footnote>
  <w:footnote w:id="43">
    <w:p w14:paraId="4DFA63D3" w14:textId="6ABD0812"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James Crawford, ‘The UN Human Rights Treaty System: A System in Crisis?’ in:</w:t>
      </w:r>
      <w:r w:rsidRPr="001412BF">
        <w:rPr>
          <w:rFonts w:ascii="Arial" w:hAnsi="Arial" w:cs="Arial"/>
          <w:i/>
          <w:color w:val="000000" w:themeColor="text1"/>
          <w:sz w:val="20"/>
          <w:szCs w:val="20"/>
        </w:rPr>
        <w:t xml:space="preserve"> </w:t>
      </w:r>
      <w:r w:rsidRPr="001412BF">
        <w:rPr>
          <w:rFonts w:ascii="Arial" w:hAnsi="Arial" w:cs="Arial"/>
          <w:color w:val="000000" w:themeColor="text1"/>
          <w:sz w:val="20"/>
          <w:szCs w:val="20"/>
        </w:rPr>
        <w:t xml:space="preserve">Philip Alston and James Crawford (eds.), </w:t>
      </w:r>
      <w:r w:rsidRPr="001412BF">
        <w:rPr>
          <w:rFonts w:ascii="Arial" w:hAnsi="Arial" w:cs="Arial"/>
          <w:i/>
          <w:color w:val="000000" w:themeColor="text1"/>
          <w:sz w:val="20"/>
          <w:szCs w:val="20"/>
        </w:rPr>
        <w:t>The Future of UN Human Rights Treaty Monitoring</w:t>
      </w:r>
      <w:r w:rsidRPr="001412BF">
        <w:rPr>
          <w:rFonts w:ascii="Arial" w:hAnsi="Arial" w:cs="Arial"/>
          <w:color w:val="000000" w:themeColor="text1"/>
          <w:sz w:val="20"/>
          <w:szCs w:val="20"/>
        </w:rPr>
        <w:t xml:space="preserve">, (2000); Antonio Cassese, </w:t>
      </w:r>
      <w:r w:rsidRPr="001412BF">
        <w:rPr>
          <w:rFonts w:ascii="Arial" w:hAnsi="Arial" w:cs="Arial"/>
          <w:i/>
          <w:color w:val="000000" w:themeColor="text1"/>
          <w:sz w:val="20"/>
          <w:szCs w:val="20"/>
        </w:rPr>
        <w:t>International Law in a Divided World</w:t>
      </w:r>
      <w:r w:rsidRPr="001412BF">
        <w:rPr>
          <w:rFonts w:ascii="Arial" w:hAnsi="Arial" w:cs="Arial"/>
          <w:color w:val="000000" w:themeColor="text1"/>
          <w:sz w:val="20"/>
          <w:szCs w:val="20"/>
        </w:rPr>
        <w:t>, 100–1 (1986)</w:t>
      </w:r>
      <w:r w:rsidRPr="001412BF">
        <w:rPr>
          <w:rFonts w:ascii="Arial" w:hAnsi="Arial" w:cs="Arial"/>
          <w:smallCaps/>
          <w:color w:val="000000" w:themeColor="text1"/>
          <w:sz w:val="20"/>
          <w:szCs w:val="20"/>
        </w:rPr>
        <w:t>.</w:t>
      </w:r>
    </w:p>
  </w:footnote>
  <w:footnote w:id="44">
    <w:p w14:paraId="7C6EF583" w14:textId="70EB866F"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The GANHRI accreditation system for NHRIs has three classifications, namely ‘A status’, ‘B status’ and ‘C status’. For an outline of the difference between them, see &lt;http://nhri.ohchr.org/EN/AboutUs/ICCAccreditation/Pages/default.aspx&gt; (last accessed 27 April 2016).</w:t>
      </w:r>
    </w:p>
  </w:footnote>
  <w:footnote w:id="45">
    <w:p w14:paraId="7912C093" w14:textId="7A5BECEF"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eastAsia="Times New Roman" w:hAnsi="Arial" w:cs="Arial"/>
          <w:color w:val="000000" w:themeColor="text1"/>
          <w:sz w:val="20"/>
          <w:szCs w:val="20"/>
        </w:rPr>
        <w:t xml:space="preserve">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Germany</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284–290, U.N.Doc. CRPD/C/DEU/1 (7 May 2013).</w:t>
      </w:r>
    </w:p>
  </w:footnote>
  <w:footnote w:id="46">
    <w:p w14:paraId="54411F0C" w14:textId="26EB8E01"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Deutsches Institut für Mensehenrechte, ‘CRPD Monitoring Body’ [web page], a</w:t>
      </w:r>
      <w:r w:rsidRPr="001412BF">
        <w:rPr>
          <w:rFonts w:ascii="Arial" w:hAnsi="Arial" w:cs="Arial"/>
          <w:color w:val="000000" w:themeColor="text1"/>
          <w:sz w:val="20"/>
          <w:szCs w:val="20"/>
          <w:lang w:val="en-GB"/>
        </w:rPr>
        <w:t>vailable at</w:t>
      </w:r>
      <w:r w:rsidRPr="001412BF">
        <w:rPr>
          <w:rFonts w:ascii="Arial" w:hAnsi="Arial" w:cs="Arial"/>
          <w:color w:val="000000" w:themeColor="text1"/>
          <w:sz w:val="20"/>
          <w:szCs w:val="20"/>
        </w:rPr>
        <w:t xml:space="preserve"> &lt;http://www.institut-fuer-menschenrechte.de/en/crpd-monitoring-body/frequently-asked-questions/&gt; (last accessed 31 March 2016).</w:t>
      </w:r>
    </w:p>
  </w:footnote>
  <w:footnote w:id="47">
    <w:p w14:paraId="3A210DA3" w14:textId="287385E3"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Deutsches Institut für Mensehenrechte, ‘CRPD Monitoring Body’ [web page] a</w:t>
      </w:r>
      <w:r w:rsidRPr="001412BF">
        <w:rPr>
          <w:rFonts w:ascii="Arial" w:hAnsi="Arial" w:cs="Arial"/>
          <w:color w:val="000000" w:themeColor="text1"/>
          <w:sz w:val="20"/>
          <w:szCs w:val="20"/>
          <w:lang w:val="en-GB"/>
        </w:rPr>
        <w:t>vailable at</w:t>
      </w:r>
      <w:r w:rsidRPr="001412BF">
        <w:rPr>
          <w:rFonts w:ascii="Arial" w:hAnsi="Arial" w:cs="Arial"/>
          <w:color w:val="000000" w:themeColor="text1"/>
          <w:sz w:val="20"/>
          <w:szCs w:val="20"/>
        </w:rPr>
        <w:t xml:space="preserve"> &lt;http://www.institut-fuer-menschenrechte.de/en/crpd-monitoring-body/topics/&gt; (last accessed 31 March 2016).</w:t>
      </w:r>
    </w:p>
  </w:footnote>
  <w:footnote w:id="48">
    <w:p w14:paraId="211508E6" w14:textId="74A18E35"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Deutsches Institut für Mensehenrechte, ‘CRPD Monitoring Body’ [web page] a</w:t>
      </w:r>
      <w:r w:rsidRPr="001412BF">
        <w:rPr>
          <w:rFonts w:ascii="Arial" w:hAnsi="Arial" w:cs="Arial"/>
          <w:color w:val="000000" w:themeColor="text1"/>
          <w:sz w:val="20"/>
          <w:szCs w:val="20"/>
          <w:lang w:val="en-GB"/>
        </w:rPr>
        <w:t>vailable at</w:t>
      </w:r>
      <w:r w:rsidRPr="001412BF">
        <w:rPr>
          <w:rFonts w:ascii="Arial" w:hAnsi="Arial" w:cs="Arial"/>
          <w:color w:val="000000" w:themeColor="text1"/>
          <w:sz w:val="20"/>
          <w:szCs w:val="20"/>
        </w:rPr>
        <w:t xml:space="preserve"> &lt;http://www.institut-fuer-menschenrechte.de/en/crpd-monitoring-body/civil-society-consultations/#c12658&gt; (last accessed 31 March 2016).</w:t>
      </w:r>
    </w:p>
  </w:footnote>
  <w:footnote w:id="49">
    <w:p w14:paraId="3F031B7F" w14:textId="4B6306B6"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National Monitoring Body for the UN Convention on the Rights of Persons with Disabilities, German Institute for Human Rights, </w:t>
      </w:r>
      <w:r w:rsidRPr="001412BF">
        <w:rPr>
          <w:rStyle w:val="A0"/>
          <w:rFonts w:ascii="Arial" w:hAnsi="Arial" w:cs="Arial"/>
          <w:b w:val="0"/>
          <w:i/>
          <w:color w:val="000000" w:themeColor="text1"/>
          <w:sz w:val="20"/>
          <w:szCs w:val="20"/>
        </w:rPr>
        <w:t>Parallel Report to the UN Committee on the Rights of Persons with Disabilities</w:t>
      </w:r>
      <w:r w:rsidRPr="001412BF">
        <w:rPr>
          <w:rFonts w:ascii="Arial" w:hAnsi="Arial" w:cs="Arial"/>
          <w:color w:val="000000" w:themeColor="text1"/>
          <w:sz w:val="20"/>
          <w:szCs w:val="20"/>
        </w:rPr>
        <w:t>,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&lt;</w:t>
      </w:r>
      <w:r w:rsidRPr="001412BF">
        <w:rPr>
          <w:rFonts w:ascii="Arial" w:hAnsi="Arial" w:cs="Arial"/>
          <w:color w:val="000000" w:themeColor="text1"/>
          <w:sz w:val="20"/>
          <w:szCs w:val="20"/>
        </w:rPr>
        <w:t>http://tbinternet.ohchr.org/_layouts/treatybodyexternal/Download.aspx?symbolno=INT%2fCRPD%2fNHS%2fDEU%2f19761&amp;Lang=en&gt; (last accessed 31 March 2016).</w:t>
      </w:r>
    </w:p>
  </w:footnote>
  <w:footnote w:id="50">
    <w:p w14:paraId="7542BCF6" w14:textId="6DC1D054"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BRK-Allianz (eds.) </w:t>
      </w:r>
      <w:r w:rsidRPr="001412BF">
        <w:rPr>
          <w:rFonts w:ascii="Arial" w:hAnsi="Arial" w:cs="Arial"/>
          <w:i/>
          <w:color w:val="000000" w:themeColor="text1"/>
          <w:sz w:val="20"/>
          <w:szCs w:val="20"/>
        </w:rPr>
        <w:t>For Independent Living, Equal Rights, Accessibility and Inclusion!: First Civil Society Report on the Implementation of the UN Convention on the Rights of Persons with Disabilities in Germany</w:t>
      </w:r>
      <w:r w:rsidRPr="001412BF">
        <w:rPr>
          <w:rFonts w:ascii="Arial" w:hAnsi="Arial" w:cs="Arial"/>
          <w:color w:val="000000" w:themeColor="text1"/>
          <w:sz w:val="20"/>
          <w:szCs w:val="20"/>
          <w:lang w:val="en-GB"/>
        </w:rPr>
        <w:t xml:space="preserve"> (2013)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&lt;http://tbinternet.ohchr.org/_layouts/treatybodyexternal/Download.aspx?symbolno=INT%2fCRPD%2fNGO%2fDEU%2f16323&amp;Lang=en&gt; (last accessed 31 March 2016).</w:t>
      </w:r>
    </w:p>
  </w:footnote>
  <w:footnote w:id="51">
    <w:p w14:paraId="1C5823CD" w14:textId="4C513374"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BRK-Allianz (eds.) </w:t>
      </w:r>
      <w:r w:rsidRPr="001412BF">
        <w:rPr>
          <w:rFonts w:ascii="Arial" w:hAnsi="Arial" w:cs="Arial"/>
          <w:i/>
          <w:color w:val="000000" w:themeColor="text1"/>
          <w:sz w:val="20"/>
          <w:szCs w:val="20"/>
        </w:rPr>
        <w:t>For Independent Living, Equal Rights, Accessibility and Inclusion!: First Civil Society Report on the Implementation of the UN Convention on the Rights of Persons with Disabilities in Germany</w:t>
      </w:r>
      <w:r w:rsidRPr="001412BF">
        <w:rPr>
          <w:rFonts w:ascii="Arial" w:hAnsi="Arial" w:cs="Arial"/>
          <w:color w:val="000000" w:themeColor="text1"/>
          <w:sz w:val="20"/>
          <w:szCs w:val="20"/>
          <w:lang w:val="en-GB"/>
        </w:rPr>
        <w:t xml:space="preserve"> (2013)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&lt;http://tbinternet.ohchr.org/_layouts/treatybodyexternal/Download.aspx?symbolno=INT%2fCRPD%2fNGO%2fDEU%2f16323&amp;Lang=en&gt; (last accessed 31 March 2016).</w:t>
      </w:r>
    </w:p>
  </w:footnote>
  <w:footnote w:id="52">
    <w:p w14:paraId="7C6241D1" w14:textId="3CEF71DC"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Germany</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284–290, U.N.Doc. CRPD/C/DEU/1 (7 May 2013).</w:t>
      </w:r>
    </w:p>
  </w:footnote>
  <w:footnote w:id="53">
    <w:p w14:paraId="6083E0AA" w14:textId="364744BE"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eastAsia="Times New Roman" w:hAnsi="Arial" w:cs="Arial"/>
          <w:color w:val="000000" w:themeColor="text1"/>
          <w:sz w:val="20"/>
          <w:szCs w:val="20"/>
        </w:rPr>
        <w:t xml:space="preserve">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Germany</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284–290, U.N.Doc. CRPD/C/DEU/1 (7 May 2013).</w:t>
      </w:r>
    </w:p>
  </w:footnote>
  <w:footnote w:id="54">
    <w:p w14:paraId="3E4ECFC5" w14:textId="13BE6FDD"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i/>
          <w:color w:val="000000" w:themeColor="text1"/>
          <w:sz w:val="20"/>
          <w:szCs w:val="20"/>
        </w:rPr>
        <w:t xml:space="preserve"> </w:t>
      </w:r>
      <w:r w:rsidRPr="001412BF">
        <w:rPr>
          <w:rFonts w:ascii="Arial" w:eastAsia="Times New Roman" w:hAnsi="Arial" w:cs="Arial"/>
          <w:color w:val="000000" w:themeColor="text1"/>
          <w:sz w:val="20"/>
          <w:szCs w:val="20"/>
        </w:rPr>
        <w:t xml:space="preserve">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Germany</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284–290, U.N.Doc. CRPD/C/DEU/1 (7 May 2013).</w:t>
      </w:r>
    </w:p>
  </w:footnote>
  <w:footnote w:id="55">
    <w:p w14:paraId="708595A0" w14:textId="32E82C05"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eastAsia="Times New Roman" w:hAnsi="Arial" w:cs="Arial"/>
          <w:color w:val="000000" w:themeColor="text1"/>
          <w:sz w:val="20"/>
          <w:szCs w:val="20"/>
        </w:rPr>
        <w:t xml:space="preserve">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Germany</w:t>
      </w:r>
      <w:r w:rsidRPr="001412BF">
        <w:rPr>
          <w:rFonts w:ascii="Arial" w:eastAsia="Times New Roman" w:hAnsi="Arial" w:cs="Arial"/>
          <w:color w:val="000000" w:themeColor="text1"/>
          <w:sz w:val="20"/>
          <w:szCs w:val="20"/>
        </w:rPr>
        <w:t>, paragraphs 284–290, U.N.Doc. CRPD/C/DEU/1 (7 May 2013).</w:t>
      </w:r>
    </w:p>
  </w:footnote>
  <w:footnote w:id="56">
    <w:p w14:paraId="4FCA0BE4" w14:textId="266E1868"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List of Issues in Relation to the Initial Report of Germany</w:t>
      </w:r>
      <w:r w:rsidRPr="001412BF">
        <w:rPr>
          <w:rFonts w:ascii="Arial" w:hAnsi="Arial" w:cs="Arial"/>
          <w:color w:val="000000" w:themeColor="text1"/>
          <w:sz w:val="20"/>
          <w:szCs w:val="20"/>
        </w:rPr>
        <w:t>, paragraph 25, U.N.Doc. CRPD/C/DEU/Q/1 (12 May 2014).</w:t>
      </w:r>
    </w:p>
  </w:footnote>
  <w:footnote w:id="57">
    <w:p w14:paraId="153711E8" w14:textId="06449128"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Concluding Observations on the Initial Report of Germany,</w:t>
      </w:r>
      <w:r w:rsidRPr="001412BF">
        <w:rPr>
          <w:rFonts w:ascii="Arial" w:hAnsi="Arial" w:cs="Arial"/>
          <w:color w:val="000000" w:themeColor="text1"/>
          <w:sz w:val="20"/>
          <w:szCs w:val="20"/>
        </w:rPr>
        <w:t xml:space="preserve"> paragraphs 61–62, U.N.Doc. CRPD/C/DEU/CO/1 (13 May 2015).</w:t>
      </w:r>
    </w:p>
  </w:footnote>
  <w:footnote w:id="58">
    <w:p w14:paraId="00DAC45F" w14:textId="3FD5BD62" w:rsidR="00980C2E" w:rsidRPr="001412BF" w:rsidRDefault="00980C2E" w:rsidP="00EA3A38">
      <w:pPr>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lang w:val="en-IE" w:eastAsia="en-IE"/>
        </w:rPr>
        <w:t>Initial reports of States parties due in 2014: Malta</w:t>
      </w:r>
      <w:r w:rsidRPr="001412BF">
        <w:rPr>
          <w:rFonts w:ascii="Arial" w:hAnsi="Arial" w:cs="Arial"/>
          <w:color w:val="000000" w:themeColor="text1"/>
          <w:sz w:val="20"/>
          <w:szCs w:val="20"/>
        </w:rPr>
        <w:t>, U.N.Doc CRPD/C/MLT/1, available at &lt;https://documents-dds-ny.un.org/doc/UNDOC/GEN/G15/258/66/PDF/G1525866.pdf?OpenElement&gt; (last accessed 20 April, 2016).</w:t>
      </w:r>
    </w:p>
  </w:footnote>
  <w:footnote w:id="59">
    <w:p w14:paraId="63AC209D" w14:textId="2A606EFB" w:rsidR="00980C2E" w:rsidRPr="001412BF" w:rsidRDefault="00980C2E" w:rsidP="001E4174">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Chapter 413, Equal Opportunities for Persons with Disability Act 2000; available at: &lt;http://justiceservices.gov.mt/DownloadDocument.aspx?app=lom&amp;itemid=8879&amp;l=1&gt; (last accessed 8 April 2016).</w:t>
      </w:r>
    </w:p>
  </w:footnote>
  <w:footnote w:id="60">
    <w:p w14:paraId="5D6C1867" w14:textId="64A52D47" w:rsidR="00980C2E" w:rsidRPr="001412BF" w:rsidRDefault="00980C2E" w:rsidP="001E4174">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Ministry for Social Dialogue, Consumer Affairs and Civil Liberties, ‘Towards a Robust Human Rights and Equality Framework: Public Consultation’ [web page], available at: &lt;http://socialdialogue.gov.mt/en/Public_Consultations/MSDC/Pages/Consultations/HumanRights.aspx&gt; (last accessed 22 April 2016).</w:t>
      </w:r>
    </w:p>
  </w:footnote>
  <w:footnote w:id="61">
    <w:p w14:paraId="16F105E8" w14:textId="74D85EFA" w:rsidR="00980C2E" w:rsidRPr="001412BF" w:rsidRDefault="00980C2E" w:rsidP="001E4174">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Kummissjoni Nazzionali Persuni B’Dizabilita, </w:t>
      </w:r>
      <w:r w:rsidRPr="001412BF">
        <w:rPr>
          <w:rFonts w:ascii="Arial" w:hAnsi="Arial" w:cs="Arial"/>
          <w:i/>
          <w:color w:val="000000" w:themeColor="text1"/>
          <w:sz w:val="20"/>
          <w:szCs w:val="20"/>
          <w:lang w:val="en-GB"/>
        </w:rPr>
        <w:t>UNCRPD Disabled People’s Advisory Committee Terms of Reference</w:t>
      </w:r>
      <w:r w:rsidRPr="001412BF">
        <w:rPr>
          <w:rFonts w:ascii="Arial" w:hAnsi="Arial" w:cs="Arial"/>
          <w:color w:val="000000" w:themeColor="text1"/>
          <w:sz w:val="20"/>
          <w:szCs w:val="20"/>
          <w:lang w:val="en-GB"/>
        </w:rPr>
        <w:t xml:space="preserve"> (2013)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&lt;http://www.knpd.org/pubs/pdf/DPAC%20TOR%2020130226.pdf&gt; (last accessed 15 March 2016).</w:t>
      </w:r>
    </w:p>
  </w:footnote>
  <w:footnote w:id="62">
    <w:p w14:paraId="377C4AA2" w14:textId="46C895A4" w:rsidR="00980C2E" w:rsidRPr="001412BF" w:rsidRDefault="00980C2E" w:rsidP="001E4174">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composition is described as: ‘1. Person with mobility impairment. 2. Person with hearing impairment. 3. Person with visual impairment 4. Person with intellectual impairment. 5. Person with mental health issues. 6. Person with specific learning difficulties. 7. Person with epilepsy. 8. Person with chronic illness. 9. Person with multiple impairments. 10. Person with hidden impairments. 11. Parent or guardian of a disabled child living at the same address. 12. Parent or guardian of a disabled person with complex dependency needs, living at the same address.’</w:t>
      </w:r>
    </w:p>
  </w:footnote>
  <w:footnote w:id="63">
    <w:p w14:paraId="3647E8EB" w14:textId="5B7FCB4A" w:rsidR="00980C2E" w:rsidRPr="001412BF" w:rsidRDefault="00980C2E" w:rsidP="001E4174">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Kummissjoni Nazzionali Persuni B’Dizabilita, </w:t>
      </w:r>
      <w:r w:rsidRPr="001412BF">
        <w:rPr>
          <w:rFonts w:ascii="Arial" w:hAnsi="Arial" w:cs="Arial"/>
          <w:i/>
          <w:color w:val="000000" w:themeColor="text1"/>
          <w:sz w:val="20"/>
          <w:szCs w:val="20"/>
          <w:lang w:val="en-GB"/>
        </w:rPr>
        <w:t>UNCRPD Disabled People’s Advisory Committee Terms of Reference</w:t>
      </w:r>
      <w:r w:rsidRPr="001412BF">
        <w:rPr>
          <w:rFonts w:ascii="Arial" w:hAnsi="Arial" w:cs="Arial"/>
          <w:color w:val="000000" w:themeColor="text1"/>
          <w:sz w:val="20"/>
          <w:szCs w:val="20"/>
          <w:lang w:val="en-GB"/>
        </w:rPr>
        <w:t xml:space="preserve"> (2013)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 xml:space="preserve">&lt;http://www.knpd.org/pubs/pdf/DPAC%20TOR%2020130226.pdf&gt;. </w:t>
      </w:r>
    </w:p>
  </w:footnote>
  <w:footnote w:id="64">
    <w:p w14:paraId="7FBF3E75" w14:textId="336F536A" w:rsidR="00980C2E" w:rsidRPr="001412BF" w:rsidRDefault="00980C2E" w:rsidP="001E4174">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National Commission of Persons with Disabilities, </w:t>
      </w:r>
      <w:r w:rsidRPr="001412BF">
        <w:rPr>
          <w:rFonts w:ascii="Arial" w:hAnsi="Arial" w:cs="Arial"/>
          <w:i/>
          <w:color w:val="000000" w:themeColor="text1"/>
          <w:sz w:val="20"/>
          <w:szCs w:val="20"/>
        </w:rPr>
        <w:t>KNPD Work Report 2013</w:t>
      </w:r>
      <w:r w:rsidRPr="001412BF">
        <w:rPr>
          <w:rFonts w:ascii="Arial" w:hAnsi="Arial" w:cs="Arial"/>
          <w:color w:val="000000" w:themeColor="text1"/>
          <w:sz w:val="20"/>
          <w:szCs w:val="20"/>
        </w:rPr>
        <w:t xml:space="preserve">, 7; available at &lt;http://www.knpd.org/pubs/pdf/KNPD%20AR%202013%20EN.pdf&gt; </w:t>
      </w:r>
      <w:r w:rsidRPr="001412BF">
        <w:rPr>
          <w:rFonts w:ascii="Arial" w:hAnsi="Arial" w:cs="Arial"/>
          <w:color w:val="000000" w:themeColor="text1"/>
          <w:sz w:val="20"/>
          <w:szCs w:val="20"/>
          <w:lang w:val="en-GB"/>
        </w:rPr>
        <w:t>(last accessed 15 March 2016).</w:t>
      </w:r>
      <w:r w:rsidRPr="001412BF">
        <w:rPr>
          <w:rFonts w:ascii="Arial" w:hAnsi="Arial" w:cs="Arial"/>
          <w:color w:val="000000" w:themeColor="text1"/>
          <w:sz w:val="20"/>
          <w:szCs w:val="20"/>
        </w:rPr>
        <w:t xml:space="preserve"> </w:t>
      </w:r>
    </w:p>
  </w:footnote>
  <w:footnote w:id="65">
    <w:p w14:paraId="66CC0C75" w14:textId="0EEEC805" w:rsidR="00980C2E" w:rsidRPr="001412BF" w:rsidRDefault="00980C2E" w:rsidP="001E4174">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lang w:val="en-IE" w:eastAsia="en-IE"/>
        </w:rPr>
        <w:t xml:space="preserve">Initial reports of States parties due in 2014: </w:t>
      </w:r>
      <w:r w:rsidRPr="001412BF">
        <w:rPr>
          <w:rFonts w:ascii="Arial" w:hAnsi="Arial" w:cs="Arial"/>
          <w:i/>
          <w:color w:val="000000" w:themeColor="text1"/>
          <w:sz w:val="20"/>
          <w:szCs w:val="20"/>
        </w:rPr>
        <w:t>Malta</w:t>
      </w:r>
      <w:r w:rsidRPr="001412BF">
        <w:rPr>
          <w:rFonts w:ascii="Arial" w:hAnsi="Arial" w:cs="Arial"/>
          <w:color w:val="000000" w:themeColor="text1"/>
          <w:sz w:val="20"/>
          <w:szCs w:val="20"/>
        </w:rPr>
        <w:t>, U.N.Doc CRPD/C/MLT/1, available at &lt;https://documents-dds-ny.un.org/doc/UNDOC/GEN/G15/258/66/PDF/G1525866.pdf?OpenElement&gt; (last accessed 20 April, 2016).</w:t>
      </w:r>
    </w:p>
  </w:footnote>
  <w:footnote w:id="66">
    <w:p w14:paraId="7CB6B038" w14:textId="217B420E"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‘Directory of Institutions – Europe’ [web page] &lt;http://nhri.ohchr.org/EN/Contact/NHRIs/Pages/Europe.aspx&gt; (last accessed 27 April 2016).</w:t>
      </w:r>
    </w:p>
  </w:footnote>
  <w:footnote w:id="67">
    <w:p w14:paraId="0793445E" w14:textId="6DB08375"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United Kingdom of Great Britain and Northern Ireland</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348–364, U.N.Doc. CRPD/C/GBR/1 (3 July 2013) available at &lt;http://tbinternet.ohchr.org/_layouts/treatybodyexternal/Download.aspx?symbolno=CRPD%2FC%2FGBR%2F1&amp;Lang=en&gt; (last accessed 29 April 2016).</w:t>
      </w:r>
    </w:p>
  </w:footnote>
  <w:footnote w:id="68">
    <w:p w14:paraId="37B26C8B" w14:textId="5EA3330A"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Scottish Human Rights Commission, </w:t>
      </w:r>
      <w:r w:rsidRPr="001412BF">
        <w:rPr>
          <w:rFonts w:ascii="Arial" w:hAnsi="Arial" w:cs="Arial"/>
          <w:i/>
          <w:color w:val="000000" w:themeColor="text1"/>
          <w:sz w:val="20"/>
          <w:szCs w:val="20"/>
        </w:rPr>
        <w:t>UN CRPD Report</w:t>
      </w:r>
      <w:r w:rsidRPr="001412BF">
        <w:rPr>
          <w:rFonts w:ascii="Arial" w:hAnsi="Arial" w:cs="Arial"/>
          <w:color w:val="000000" w:themeColor="text1"/>
          <w:sz w:val="20"/>
          <w:szCs w:val="20"/>
          <w:lang w:val="en-GB"/>
        </w:rPr>
        <w:t>,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&lt;http://www.scottishhumanrights.com/news/latestnews/uncrpdreportdec2014&gt; (last accessed 31 March 2016).</w:t>
      </w:r>
    </w:p>
  </w:footnote>
  <w:footnote w:id="69">
    <w:p w14:paraId="52FAD248" w14:textId="384D78C7"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Scottish Human Rights Commission, </w:t>
      </w:r>
      <w:r w:rsidRPr="001412BF">
        <w:rPr>
          <w:rFonts w:ascii="Arial" w:hAnsi="Arial" w:cs="Arial"/>
          <w:i/>
          <w:color w:val="000000" w:themeColor="text1"/>
          <w:sz w:val="20"/>
          <w:szCs w:val="20"/>
        </w:rPr>
        <w:t>UN CRPD Report</w:t>
      </w:r>
      <w:r w:rsidRPr="001412BF">
        <w:rPr>
          <w:rFonts w:ascii="Arial" w:hAnsi="Arial" w:cs="Arial"/>
          <w:color w:val="000000" w:themeColor="text1"/>
          <w:sz w:val="20"/>
          <w:szCs w:val="20"/>
          <w:lang w:val="en-GB"/>
        </w:rPr>
        <w:t>,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&lt;http://www.scottishhumanrights.com/application/resources/documents/MonitoringtheImplementationoftheUNCRPD.pdf&gt; accessed 30 March 2016.</w:t>
      </w:r>
    </w:p>
  </w:footnote>
  <w:footnote w:id="70">
    <w:p w14:paraId="7B62006D" w14:textId="157C245A"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Centre on Human Rights for People with Disabilities, </w:t>
      </w:r>
      <w:r w:rsidRPr="001412BF">
        <w:rPr>
          <w:rFonts w:ascii="Arial" w:hAnsi="Arial" w:cs="Arial"/>
          <w:i/>
          <w:color w:val="000000" w:themeColor="text1"/>
          <w:sz w:val="20"/>
          <w:szCs w:val="20"/>
        </w:rPr>
        <w:t>Draft Report on the Implementation of the Convention on the Rights of Persons with Disabilities in Northern Ireland</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&lt;http://www.disabilityaction.org/centre-on-human-rights/shadowreport/&gt; (last accessed 31 March 2016).</w:t>
      </w:r>
    </w:p>
  </w:footnote>
  <w:footnote w:id="71">
    <w:p w14:paraId="79B7417E" w14:textId="58B11D46"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Centre on Human Rights for People with Disabilities, </w:t>
      </w:r>
      <w:r w:rsidRPr="001412BF">
        <w:rPr>
          <w:rFonts w:ascii="Arial" w:hAnsi="Arial" w:cs="Arial"/>
          <w:i/>
          <w:color w:val="000000" w:themeColor="text1"/>
          <w:sz w:val="20"/>
          <w:szCs w:val="20"/>
        </w:rPr>
        <w:t>Draft Report on the Implementation of the Convention on the Rights of Persons with Disabilities in Northern Ireland</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&lt;http://www.disabilityaction.org/centre-on-human-rights/shadowreport/&gt; (last accessed 31 March 2016).</w:t>
      </w:r>
    </w:p>
  </w:footnote>
  <w:footnote w:id="72">
    <w:p w14:paraId="06586E32" w14:textId="7F32930D"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Centre on Human Rights for People with Disabilities, </w:t>
      </w:r>
      <w:r w:rsidRPr="001412BF">
        <w:rPr>
          <w:rFonts w:ascii="Arial" w:hAnsi="Arial" w:cs="Arial"/>
          <w:i/>
          <w:color w:val="000000" w:themeColor="text1"/>
          <w:sz w:val="20"/>
          <w:szCs w:val="20"/>
        </w:rPr>
        <w:t>Draft Report on the Implementation of the Convention on the Rights of Persons with Disabilities in Northern Ireland</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&lt;http://www.disabilityaction.org/centre-on-human-rights/shadowreport/&gt; (last accessed 31 March 2016),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&lt;http://www.disabilityaction.org/centre-on-human-rights/shadowreport/&gt; (last accessed 31 March 2016).</w:t>
      </w:r>
    </w:p>
  </w:footnote>
  <w:footnote w:id="73">
    <w:p w14:paraId="09882B8A" w14:textId="43E8074F"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United Kingdom of Great Britain and Northern Ireland</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348–364, U.N.Doc. CRPD/C/GBR/1 (3 July 2013).</w:t>
      </w:r>
    </w:p>
  </w:footnote>
  <w:footnote w:id="74">
    <w:p w14:paraId="47FB0986" w14:textId="163ADAD5"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Spain</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 </w:t>
      </w:r>
      <w:r w:rsidRPr="001412BF">
        <w:rPr>
          <w:rFonts w:ascii="Arial" w:eastAsia="Times New Roman" w:hAnsi="Arial" w:cs="Arial"/>
          <w:color w:val="000000" w:themeColor="text1"/>
          <w:sz w:val="20"/>
          <w:szCs w:val="20"/>
        </w:rPr>
        <w:t>252–253, U.N.Doc. CRPD/C/ESP/1 (05 October, 2010), available at &lt;http://tbinternet.ohchr.org/_layouts/treatybodyexternal/Download.aspx?symbolno=CRPD%2fC%2fESP%2f1&amp;Lang=en&gt; (last accessed 29 April 2016).</w:t>
      </w:r>
    </w:p>
  </w:footnote>
  <w:footnote w:id="75">
    <w:p w14:paraId="04A942F5" w14:textId="3D598642"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‘What is CERMI’ [Web page] available at &lt;http://www.cermi.es/en-US/QueesCERMI/Pages/Inicio.aspx&gt; (last accessed, 29 April 2016).</w:t>
      </w:r>
    </w:p>
  </w:footnote>
  <w:footnote w:id="76">
    <w:p w14:paraId="2F9B66C7" w14:textId="5D83C5A1"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List of issues to be taken up in connection with the consideration of the initial report of Spain (CRPD/C/ESP/1), concerning article 1 to 33 of the Convention on the Rights of Persons with Disabilities</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158–165, U.N.Doc. CRPD/C/ESP/Q/1/Add.1 (27 July, 2011).</w:t>
      </w:r>
    </w:p>
  </w:footnote>
  <w:footnote w:id="77">
    <w:p w14:paraId="77C2AF0A" w14:textId="4349198C"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rPr>
        <w:t>Consideration of reports submitted by States parties under article 35 of the Convention, Concluding observations of the Committee on the Rights of Persons with Disabilities, Spain</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 </w:t>
      </w:r>
      <w:r w:rsidRPr="001412BF">
        <w:rPr>
          <w:rFonts w:ascii="Arial" w:eastAsia="Times New Roman" w:hAnsi="Arial" w:cs="Arial"/>
          <w:color w:val="000000" w:themeColor="text1"/>
          <w:sz w:val="20"/>
          <w:szCs w:val="20"/>
        </w:rPr>
        <w:t>7, U.N.Doc CRPD/C/ESP/CO/1 (19 October, 2011) available at &lt;http://tbinternet.ohchr.org/_layouts/treatybodyexternal/Download.aspx?symbolno=CRPD%2fC%2fESP%2fCO%2f1&amp;Lang=en&gt; (last accessed, 29 April 2016).</w:t>
      </w:r>
    </w:p>
  </w:footnote>
  <w:footnote w:id="78">
    <w:p w14:paraId="327B1556" w14:textId="45A699DB" w:rsidR="00980C2E" w:rsidRPr="001412BF" w:rsidRDefault="00980C2E" w:rsidP="00AE7FF2">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EBU, ‘Information for Countries: Spain’ [web page]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&lt;http://www.euroblind.org/convention/article-33--national-implementation-and-monitoring/nr/2224&gt; (last accessed 31 March 2016).</w:t>
      </w:r>
    </w:p>
  </w:footnote>
  <w:footnote w:id="79">
    <w:p w14:paraId="02C20F2B" w14:textId="4E7FE053"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CERMI, </w:t>
      </w:r>
      <w:r w:rsidRPr="001412BF">
        <w:rPr>
          <w:rFonts w:ascii="Arial" w:hAnsi="Arial" w:cs="Arial"/>
          <w:i/>
          <w:color w:val="000000" w:themeColor="text1"/>
          <w:sz w:val="20"/>
          <w:szCs w:val="20"/>
        </w:rPr>
        <w:t>Human Rights and Disability, Spain Report 2011</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&lt;http://www.convenciondiscapacidad.es/Informes_new/III%20%20INFORME%20DDHH%202011%20eng.pdf&gt; (last accessed 31 March 2016).</w:t>
      </w:r>
    </w:p>
  </w:footnote>
  <w:footnote w:id="80">
    <w:p w14:paraId="69CC93E6" w14:textId="0540E2F4"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CERMI, </w:t>
      </w:r>
      <w:r w:rsidRPr="001412BF">
        <w:rPr>
          <w:rFonts w:ascii="Arial" w:hAnsi="Arial" w:cs="Arial"/>
          <w:i/>
          <w:color w:val="000000" w:themeColor="text1"/>
          <w:sz w:val="20"/>
          <w:szCs w:val="20"/>
        </w:rPr>
        <w:t>Human Rights and Disability, Spain Report 2011</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w:t>
      </w:r>
      <w:r w:rsidRPr="001412BF">
        <w:rPr>
          <w:rFonts w:ascii="Arial" w:hAnsi="Arial" w:cs="Arial"/>
          <w:color w:val="000000" w:themeColor="text1"/>
          <w:sz w:val="20"/>
          <w:szCs w:val="20"/>
        </w:rPr>
        <w:t xml:space="preserve"> &lt;http://www.convenciondiscapacidad.es/Informes_new/III%20%20INFORME%20DDHH%202011%20eng.pdf&gt; (last accessed 31 March 2016).</w:t>
      </w:r>
    </w:p>
  </w:footnote>
  <w:footnote w:id="81">
    <w:p w14:paraId="4C025AA1" w14:textId="2D26EDB0"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Sweden</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350–353, U.N.Doc. CRPD/C/Swe/1.</w:t>
      </w:r>
    </w:p>
  </w:footnote>
  <w:footnote w:id="82">
    <w:p w14:paraId="115BA909" w14:textId="0985CFA4"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‘Directory of Institutions – Europe’ [web page] &lt;http://nhri.ohchr.org/EN/Contact/NHRIs/Pages/Europe.aspx&gt; (last accessed 27 April 2016).</w:t>
      </w:r>
    </w:p>
  </w:footnote>
  <w:footnote w:id="83">
    <w:p w14:paraId="54F1A354" w14:textId="1A450B9B"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 xml:space="preserve">List of Issues in Relation to the Initial Report of Sweden, adopted by the Committee at its tenth </w:t>
      </w:r>
      <w:r w:rsidRPr="001412BF">
        <w:rPr>
          <w:rFonts w:ascii="Arial" w:hAnsi="Arial" w:cs="Arial"/>
          <w:color w:val="000000" w:themeColor="text1"/>
          <w:sz w:val="20"/>
          <w:szCs w:val="20"/>
        </w:rPr>
        <w:t>session, paragraph 46, U.N.Doc. CRPD/C/SWE/Q/1.</w:t>
      </w:r>
    </w:p>
  </w:footnote>
  <w:footnote w:id="84">
    <w:p w14:paraId="679AABA3" w14:textId="65DB01B0"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 xml:space="preserve">List of Issues in Relation to the Initial Report of Sweden, adopted by the Committee at its tenth </w:t>
      </w:r>
      <w:r w:rsidRPr="001412BF">
        <w:rPr>
          <w:rFonts w:ascii="Arial" w:hAnsi="Arial" w:cs="Arial"/>
          <w:color w:val="000000" w:themeColor="text1"/>
          <w:sz w:val="20"/>
          <w:szCs w:val="20"/>
        </w:rPr>
        <w:t xml:space="preserve">session, paragraph 46, U.N.Doc. CRPD/C/SWE/Q/1. </w:t>
      </w:r>
    </w:p>
  </w:footnote>
  <w:footnote w:id="85">
    <w:p w14:paraId="33B77052" w14:textId="353D4330"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 xml:space="preserve">Replies of Sweden to the list of </w:t>
      </w:r>
      <w:r w:rsidRPr="001412BF">
        <w:rPr>
          <w:rFonts w:ascii="Arial" w:hAnsi="Arial" w:cs="Arial"/>
          <w:color w:val="000000" w:themeColor="text1"/>
          <w:sz w:val="20"/>
          <w:szCs w:val="20"/>
        </w:rPr>
        <w:t>issues, paragraphs 192–195. U.N.Doc. CRPD/C/SWE/Q/1/Add.1.</w:t>
      </w:r>
    </w:p>
  </w:footnote>
  <w:footnote w:id="86">
    <w:p w14:paraId="1F5CC70B" w14:textId="51947DA9"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Swedish Equally Unique – </w:t>
      </w:r>
      <w:r w:rsidRPr="001412BF">
        <w:rPr>
          <w:rFonts w:ascii="Arial" w:hAnsi="Arial" w:cs="Arial"/>
          <w:color w:val="000000" w:themeColor="text1"/>
          <w:kern w:val="1"/>
          <w:sz w:val="20"/>
          <w:szCs w:val="20"/>
          <w:lang w:val="en-GB"/>
        </w:rPr>
        <w:t>The Swedish Federation Human Rights for Persons with Disabilities</w:t>
      </w:r>
      <w:r w:rsidRPr="001412BF">
        <w:rPr>
          <w:rFonts w:ascii="Arial" w:hAnsi="Arial" w:cs="Arial"/>
          <w:color w:val="000000" w:themeColor="text1"/>
          <w:kern w:val="1"/>
          <w:sz w:val="20"/>
          <w:szCs w:val="20"/>
        </w:rPr>
        <w:t xml:space="preserve">, </w:t>
      </w:r>
      <w:r w:rsidRPr="001412BF">
        <w:rPr>
          <w:rFonts w:ascii="Arial" w:hAnsi="Arial" w:cs="Arial"/>
          <w:i/>
          <w:color w:val="000000" w:themeColor="text1"/>
          <w:sz w:val="20"/>
          <w:szCs w:val="20"/>
        </w:rPr>
        <w:t xml:space="preserve">Submission and comments on the </w:t>
      </w:r>
      <w:r w:rsidRPr="001412BF">
        <w:rPr>
          <w:rFonts w:ascii="Arial" w:hAnsi="Arial" w:cs="Arial"/>
          <w:i/>
          <w:noProof/>
          <w:color w:val="000000" w:themeColor="text1"/>
          <w:sz w:val="20"/>
          <w:szCs w:val="20"/>
        </w:rPr>
        <w:t xml:space="preserve">Written replies by the government of Sweden to the list of issues CRPD/C/SWE/E/Q1 </w:t>
      </w:r>
      <w:r w:rsidRPr="001412BF">
        <w:rPr>
          <w:rFonts w:ascii="Arial" w:hAnsi="Arial" w:cs="Arial"/>
          <w:noProof/>
          <w:color w:val="000000" w:themeColor="text1"/>
          <w:sz w:val="20"/>
          <w:szCs w:val="20"/>
        </w:rPr>
        <w:t xml:space="preserve">available at </w:t>
      </w:r>
      <w:r w:rsidRPr="001412BF">
        <w:rPr>
          <w:rFonts w:ascii="Arial" w:hAnsi="Arial" w:cs="Arial"/>
          <w:color w:val="000000" w:themeColor="text1"/>
          <w:sz w:val="20"/>
          <w:szCs w:val="20"/>
        </w:rPr>
        <w:t>&lt;http://tbinternet.ohchr.org/_layouts/treatybodyexternal/Download.aspx?symbolno=INT%2fCRPD%2fNGO%2fSWE%2f16664&amp;Lang=en&gt; (last accessed 31 March 2016).</w:t>
      </w:r>
    </w:p>
  </w:footnote>
  <w:footnote w:id="87">
    <w:p w14:paraId="29DE15A7" w14:textId="5D94FA5F"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Swedish Disability Federation, </w:t>
      </w:r>
      <w:r w:rsidRPr="001412BF">
        <w:rPr>
          <w:rFonts w:ascii="Arial" w:hAnsi="Arial" w:cs="Arial"/>
          <w:i/>
          <w:color w:val="000000" w:themeColor="text1"/>
          <w:sz w:val="20"/>
          <w:szCs w:val="20"/>
        </w:rPr>
        <w:t>Replies to the List of Issues</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&lt;http://tbinternet.ohchr.org/_layouts/treatybodyexternal/Download.aspx?symbolno=INT%2fCRPD%2fNGO%2fSWE%2f16818&amp;Lang=en&gt; (last accessed 31 March 2016).</w:t>
      </w:r>
    </w:p>
  </w:footnote>
  <w:footnote w:id="88">
    <w:p w14:paraId="47F183AE" w14:textId="0A474C1A"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Concluding Observations on the Initial Report of Sweden</w:t>
      </w:r>
      <w:r w:rsidRPr="001412BF">
        <w:rPr>
          <w:rFonts w:ascii="Arial" w:hAnsi="Arial" w:cs="Arial"/>
          <w:color w:val="000000" w:themeColor="text1"/>
          <w:sz w:val="20"/>
          <w:szCs w:val="20"/>
        </w:rPr>
        <w:t>, paragraph 61, U.N.Doc. CRPD/C/SWE/CO/1 (2014).</w:t>
      </w:r>
    </w:p>
  </w:footnote>
  <w:footnote w:id="89">
    <w:p w14:paraId="17558627" w14:textId="79418173"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For example, the Swedish Disability Federation refers to a study by Handisam showing that people of non-Swedish background generally take longer to have their disability recognised by government. See Swedish Disability Federation, </w:t>
      </w:r>
      <w:r w:rsidRPr="001412BF">
        <w:rPr>
          <w:rFonts w:ascii="Arial" w:hAnsi="Arial" w:cs="Arial"/>
          <w:i/>
          <w:color w:val="000000" w:themeColor="text1"/>
          <w:sz w:val="20"/>
          <w:szCs w:val="20"/>
        </w:rPr>
        <w:t>To the Committee on the Rights of Persons with Disabilities: Proposals on questions for the List of issues of Sweden</w:t>
      </w:r>
      <w:r w:rsidRPr="001412BF">
        <w:rPr>
          <w:rFonts w:ascii="Arial" w:hAnsi="Arial" w:cs="Arial"/>
          <w:color w:val="000000" w:themeColor="text1"/>
          <w:sz w:val="20"/>
          <w:szCs w:val="20"/>
        </w:rPr>
        <w:t>, at page 8,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&lt;http://tbinternet.ohchr.org/_layouts/treatybodyexternal/Download.aspx?symbolno=INT%2fCRPD%2fNGO%2fSWE%2f10%2f20822&amp;Lang=en&gt; (last accessed 31 March 2016).</w:t>
      </w:r>
    </w:p>
  </w:footnote>
  <w:footnote w:id="90">
    <w:p w14:paraId="61FB8522" w14:textId="6C3F35BE"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Concluding Observations on the Initial Report of Sweden</w:t>
      </w:r>
      <w:r w:rsidRPr="001412BF">
        <w:rPr>
          <w:rFonts w:ascii="Arial" w:hAnsi="Arial" w:cs="Arial"/>
          <w:color w:val="000000" w:themeColor="text1"/>
          <w:sz w:val="20"/>
          <w:szCs w:val="20"/>
        </w:rPr>
        <w:t>, paragraph 64, U.N.Doc. CRPD/C/SWE/CO/1 (2014).</w:t>
      </w:r>
    </w:p>
  </w:footnote>
  <w:footnote w:id="91">
    <w:p w14:paraId="470834C6" w14:textId="29E6E8D7"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hAnsi="Arial" w:cs="Arial"/>
          <w:color w:val="000000" w:themeColor="text1"/>
          <w:sz w:val="20"/>
          <w:szCs w:val="20"/>
        </w:rPr>
        <w:t xml:space="preserve"> ‘Directory of Institutions – Asia Pacific’ [web page] &lt;http://nhri.ohchr.org/EN/Contact/NHRIs/Pages/Asia-Pacific.aspx&gt; (last accessed 27 April 2016).</w:t>
      </w:r>
    </w:p>
  </w:footnote>
  <w:footnote w:id="92">
    <w:p w14:paraId="43199014" w14:textId="008709D5"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New Zealand</w:t>
      </w:r>
      <w:r w:rsidRPr="001412BF">
        <w:rPr>
          <w:rFonts w:ascii="Arial" w:eastAsia="Times New Roman" w:hAnsi="Arial" w:cs="Arial"/>
          <w:color w:val="000000" w:themeColor="text1"/>
          <w:sz w:val="20"/>
          <w:szCs w:val="20"/>
        </w:rPr>
        <w:t xml:space="preserve">, U.N.Doc CRPD/C/NZL/1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267–274 (1 October 2013)..</w:t>
      </w:r>
    </w:p>
  </w:footnote>
  <w:footnote w:id="93">
    <w:p w14:paraId="20DD6906" w14:textId="6C821A3B"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New Zealand</w:t>
      </w:r>
      <w:r w:rsidRPr="001412BF">
        <w:rPr>
          <w:rFonts w:ascii="Arial" w:eastAsia="Times New Roman" w:hAnsi="Arial" w:cs="Arial"/>
          <w:color w:val="000000" w:themeColor="text1"/>
          <w:sz w:val="20"/>
          <w:szCs w:val="20"/>
        </w:rPr>
        <w:t xml:space="preserve">, U.N.Doc CRPD/C/NZL/1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267–274 (1 October 2013)..</w:t>
      </w:r>
    </w:p>
  </w:footnote>
  <w:footnote w:id="94">
    <w:p w14:paraId="6912BD88" w14:textId="28DB6C05"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New Zealand Human Rights Commission, Making Disability Rights Real </w:t>
      </w:r>
      <w:r w:rsidRPr="001412BF">
        <w:rPr>
          <w:rFonts w:ascii="Arial" w:hAnsi="Arial" w:cs="Arial"/>
          <w:i/>
          <w:color w:val="000000" w:themeColor="text1"/>
          <w:sz w:val="20"/>
          <w:szCs w:val="20"/>
          <w:lang w:val="en-GB"/>
        </w:rPr>
        <w:t xml:space="preserve">Available at </w:t>
      </w:r>
      <w:r w:rsidRPr="001412BF">
        <w:rPr>
          <w:rFonts w:ascii="Arial" w:hAnsi="Arial" w:cs="Arial"/>
          <w:color w:val="000000" w:themeColor="text1"/>
          <w:sz w:val="20"/>
          <w:szCs w:val="20"/>
        </w:rPr>
        <w:t>&lt;https://www.hrc.co.nz/files/2014/2357/0091/Making-disability-rights-real.html&gt; (last accessed 31 March 2016).</w:t>
      </w:r>
    </w:p>
  </w:footnote>
  <w:footnote w:id="95">
    <w:p w14:paraId="0EFDE6A5" w14:textId="71D63224"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New Zealand Human Rights Commission, ‘Making Disability Rights Real’ [web page]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&lt;https://www.hrc.co.nz/files/2014/2357/0091/Making-disability-rights-real.html&gt; (last accessed 31 March 2016).</w:t>
      </w:r>
    </w:p>
  </w:footnote>
  <w:footnote w:id="96">
    <w:p w14:paraId="3D86126C" w14:textId="7351AE89"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New Zealand Human Rights Commission, ‘Making Disability Rights Real’ [web page]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&lt;https://www.hrc.co.nz/files/2014/2357/0091/Making-disability-rights-real.html&gt; (last accessed 31 March 2016).</w:t>
      </w:r>
    </w:p>
  </w:footnote>
  <w:footnote w:id="97">
    <w:p w14:paraId="5B7D81D7" w14:textId="1724F7B2"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New Zealand Human Rights Commission, ‘Making Disability Rights Real’ [web page]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&lt;https://www.hrc.co.nz/files/2014/2357/0091/Making-disability-rights-real.html&gt; (last accessed 31 March 2016).</w:t>
      </w:r>
    </w:p>
  </w:footnote>
  <w:footnote w:id="98">
    <w:p w14:paraId="78EAEF51" w14:textId="77777777"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List of Issues in relation to the Initial Report of New Zealand</w:t>
      </w:r>
      <w:r w:rsidRPr="001412BF">
        <w:rPr>
          <w:rFonts w:ascii="Arial" w:hAnsi="Arial" w:cs="Arial"/>
          <w:color w:val="000000" w:themeColor="text1"/>
          <w:sz w:val="20"/>
          <w:szCs w:val="20"/>
        </w:rPr>
        <w:t>, U.N.Doc. CRPD/C/NZL/Q/1 (2014).</w:t>
      </w:r>
    </w:p>
  </w:footnote>
  <w:footnote w:id="99">
    <w:p w14:paraId="67EBEAF0" w14:textId="56352E49"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 xml:space="preserve">Concluding Observations on the Initial Report of New Zealand, </w:t>
      </w:r>
      <w:r w:rsidRPr="001412BF">
        <w:rPr>
          <w:rFonts w:ascii="Arial" w:hAnsi="Arial" w:cs="Arial"/>
          <w:color w:val="000000" w:themeColor="text1"/>
          <w:sz w:val="20"/>
          <w:szCs w:val="20"/>
        </w:rPr>
        <w:t>paragraph 4, U.N.Doc. CRPD/C/NZL/CO/1 (31 October 2014).</w:t>
      </w:r>
    </w:p>
  </w:footnote>
  <w:footnote w:id="100">
    <w:p w14:paraId="348FC354" w14:textId="4B32DE74" w:rsidR="00980C2E" w:rsidRPr="001412BF" w:rsidRDefault="00980C2E" w:rsidP="00DB7A34">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Disabled Persons Assembly and others, </w:t>
      </w:r>
      <w:r w:rsidRPr="001412BF">
        <w:rPr>
          <w:rFonts w:ascii="Arial" w:hAnsi="Arial" w:cs="Arial"/>
          <w:i/>
          <w:color w:val="000000" w:themeColor="text1"/>
          <w:sz w:val="20"/>
          <w:szCs w:val="20"/>
        </w:rPr>
        <w:t>New Zealand DPOs submission on the list of issues and questions for the New Zealand Government</w:t>
      </w:r>
      <w:r w:rsidRPr="001412BF">
        <w:rPr>
          <w:rFonts w:ascii="Arial" w:hAnsi="Arial" w:cs="Arial"/>
          <w:color w:val="000000" w:themeColor="text1"/>
          <w:sz w:val="20"/>
          <w:szCs w:val="20"/>
        </w:rPr>
        <w:t>,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 xml:space="preserve">&lt;http://tbinternet.ohchr.org/_layouts/treatybodyexternal/Download.aspx?symbolno=INT%2fCRPD%2fNGO%2fNZL%2f16660&amp;Lang=en&gt; (last accessed 31 March 2016); Acclaim Otago, </w:t>
      </w:r>
      <w:r w:rsidRPr="001412BF">
        <w:rPr>
          <w:rFonts w:ascii="Arial" w:hAnsi="Arial" w:cs="Arial"/>
          <w:i/>
          <w:color w:val="000000" w:themeColor="text1"/>
          <w:sz w:val="20"/>
          <w:szCs w:val="20"/>
        </w:rPr>
        <w:t>The Costs of Paradigm Change: Access to Justice for People with Disabilities Caused by Personal Injury in New Zealand – A Shadow Report to the United Nations Committee on the Convention on the Rights of Persons with Disabilities</w:t>
      </w:r>
      <w:r w:rsidRPr="001412BF">
        <w:rPr>
          <w:rFonts w:ascii="Arial" w:hAnsi="Arial" w:cs="Arial"/>
          <w:color w:val="000000" w:themeColor="text1"/>
          <w:sz w:val="20"/>
          <w:szCs w:val="20"/>
        </w:rPr>
        <w:t>, available at</w:t>
      </w:r>
      <w:r w:rsidRPr="001412BF">
        <w:rPr>
          <w:rFonts w:ascii="Arial" w:hAnsi="Arial" w:cs="Arial"/>
          <w:i/>
          <w:color w:val="000000" w:themeColor="text1"/>
          <w:sz w:val="20"/>
          <w:szCs w:val="20"/>
        </w:rPr>
        <w:t xml:space="preserve"> </w:t>
      </w:r>
      <w:r w:rsidRPr="001412BF">
        <w:rPr>
          <w:rFonts w:ascii="Arial" w:hAnsi="Arial" w:cs="Arial"/>
          <w:color w:val="000000" w:themeColor="text1"/>
          <w:sz w:val="20"/>
          <w:szCs w:val="20"/>
        </w:rPr>
        <w:t xml:space="preserve">&lt;http://tbinternet.ohchr.org/_layouts/treatybodyexternal/Download.aspx?symbolno=INT%2fCRPD%2fNGO%2fNZL%2f17807&amp;Lang=en&gt; (last accessed 31 March 2016); Disabled Persons Assembly NZ Inc. and others, </w:t>
      </w:r>
      <w:r w:rsidRPr="001412BF">
        <w:rPr>
          <w:rFonts w:ascii="Arial" w:hAnsi="Arial" w:cs="Arial"/>
          <w:i/>
          <w:color w:val="000000" w:themeColor="text1"/>
          <w:sz w:val="20"/>
          <w:szCs w:val="20"/>
        </w:rPr>
        <w:t>Report to the United Nations Committee on  the Rights of Persons with Disabilities on New Zealand’s Implementation of the Convention on the Rights of Persons with Disabilities</w:t>
      </w:r>
      <w:r w:rsidRPr="001412BF">
        <w:rPr>
          <w:rFonts w:ascii="Arial" w:hAnsi="Arial" w:cs="Arial"/>
          <w:color w:val="000000" w:themeColor="text1"/>
          <w:sz w:val="20"/>
          <w:szCs w:val="20"/>
        </w:rPr>
        <w:t>, available at &lt;http://tbinternet.ohchr.org/_layouts/treatybodyexternal/Download.aspx?symbolno=INT%2fCRPD%2fNGO%2fNZL%2f18075&amp;Lang=en&gt; (last accessed 31 March 2016).</w:t>
      </w:r>
    </w:p>
  </w:footnote>
  <w:footnote w:id="101">
    <w:p w14:paraId="17676737" w14:textId="24A9DC98"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New Zealand Human Rights Commission, </w:t>
      </w:r>
      <w:r w:rsidRPr="001412BF">
        <w:rPr>
          <w:rFonts w:ascii="Arial" w:hAnsi="Arial" w:cs="Arial"/>
          <w:i/>
          <w:color w:val="000000" w:themeColor="text1"/>
          <w:sz w:val="20"/>
          <w:szCs w:val="20"/>
        </w:rPr>
        <w:t>Consideration of New Zealand’s initial report under Article 35 of the Convention on the Rights of Persons with Disabilities: Response to List of issues</w:t>
      </w:r>
      <w:r w:rsidRPr="001412BF">
        <w:rPr>
          <w:rFonts w:ascii="Arial" w:hAnsi="Arial" w:cs="Arial"/>
          <w:color w:val="000000" w:themeColor="text1"/>
          <w:sz w:val="20"/>
          <w:szCs w:val="20"/>
        </w:rPr>
        <w:t>,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rPr>
        <w:t>&lt;http://tbinternet.ohchr.org/_layouts/treatybodyexternal/Download.aspx?symbolno=INT%2fCRPD%2fNHS%2fNZL%2f18087&amp;Lang=en&gt; (last accessed 31 March 2016).</w:t>
      </w:r>
    </w:p>
  </w:footnote>
  <w:footnote w:id="102">
    <w:p w14:paraId="74EF5F00" w14:textId="42467A81" w:rsidR="00980C2E" w:rsidRPr="001412BF" w:rsidRDefault="00980C2E" w:rsidP="008772DB">
      <w:pPr>
        <w:pStyle w:val="Footnote"/>
        <w:rPr>
          <w:rFonts w:ascii="Arial" w:eastAsia="Times New Roman" w:hAnsi="Arial" w:cs="Arial"/>
          <w:color w:val="000000" w:themeColor="text1"/>
          <w:sz w:val="20"/>
          <w:szCs w:val="20"/>
        </w:rPr>
      </w:pPr>
      <w:r w:rsidRPr="001412BF">
        <w:rPr>
          <w:rFonts w:ascii="Arial" w:hAnsi="Arial" w:cs="Arial"/>
          <w:color w:val="000000" w:themeColor="text1"/>
          <w:sz w:val="20"/>
          <w:szCs w:val="20"/>
          <w:vertAlign w:val="superscript"/>
        </w:rPr>
        <w:footnoteRef/>
      </w:r>
      <w:r w:rsidRPr="001412BF">
        <w:rPr>
          <w:rFonts w:ascii="Arial" w:eastAsia="Times New Roman" w:hAnsi="Arial" w:cs="Arial"/>
          <w:color w:val="000000" w:themeColor="text1"/>
          <w:sz w:val="20"/>
          <w:szCs w:val="20"/>
        </w:rPr>
        <w:t xml:space="preserve"> 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New Zealand</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267–274, U.N.Doc CRPD/C/NZL/1 (1 October 2013).</w:t>
      </w:r>
    </w:p>
  </w:footnote>
  <w:footnote w:id="103">
    <w:p w14:paraId="1E1C81C8" w14:textId="539B907E"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Concluding Observations on the Initial Report of Germany,</w:t>
      </w:r>
      <w:r w:rsidRPr="001412BF">
        <w:rPr>
          <w:rFonts w:ascii="Arial" w:hAnsi="Arial" w:cs="Arial"/>
          <w:color w:val="000000" w:themeColor="text1"/>
          <w:sz w:val="20"/>
          <w:szCs w:val="20"/>
        </w:rPr>
        <w:t xml:space="preserve"> paragraphs 61–62, U.N.Doc. CRPD/C/DEU/CO/1 (13 May 2015).</w:t>
      </w:r>
    </w:p>
  </w:footnote>
  <w:footnote w:id="104">
    <w:p w14:paraId="46AB9605" w14:textId="47B01EF3"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Centre on Human Rights for People with Disabilities, </w:t>
      </w:r>
      <w:r w:rsidRPr="001412BF">
        <w:rPr>
          <w:rFonts w:ascii="Arial" w:hAnsi="Arial" w:cs="Arial"/>
          <w:i/>
          <w:color w:val="000000" w:themeColor="text1"/>
          <w:sz w:val="20"/>
          <w:szCs w:val="20"/>
        </w:rPr>
        <w:t>Draft Report on the Implementation of the Convention on the Rights of Persons with Disabilities in Northern Ireland</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w:t>
      </w:r>
      <w:r w:rsidRPr="001412BF">
        <w:rPr>
          <w:rFonts w:ascii="Arial" w:hAnsi="Arial" w:cs="Arial"/>
          <w:color w:val="000000" w:themeColor="text1"/>
          <w:sz w:val="20"/>
          <w:szCs w:val="20"/>
        </w:rPr>
        <w:t xml:space="preserve"> &lt;http://www.disabilityaction.org/centre-on-human-rights/shadowreport/&gt; (last accessed 31 March 2016).</w:t>
      </w:r>
    </w:p>
  </w:footnote>
  <w:footnote w:id="105">
    <w:p w14:paraId="2CA8F32D" w14:textId="12031ECC"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Concluding Observations on the Initial Report of Sweden</w:t>
      </w:r>
      <w:r w:rsidRPr="001412BF">
        <w:rPr>
          <w:rFonts w:ascii="Arial" w:hAnsi="Arial" w:cs="Arial"/>
          <w:color w:val="000000" w:themeColor="text1"/>
          <w:sz w:val="20"/>
          <w:szCs w:val="20"/>
        </w:rPr>
        <w:t>, paragraph 61, U.N.Doc. CRPD/C/SWE/CO/1 (2014).</w:t>
      </w:r>
    </w:p>
  </w:footnote>
  <w:footnote w:id="106">
    <w:p w14:paraId="3FA718C8" w14:textId="1CC1369A"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Concluding Observations on the Initial Report of Sweden</w:t>
      </w:r>
      <w:r w:rsidRPr="001412BF">
        <w:rPr>
          <w:rFonts w:ascii="Arial" w:hAnsi="Arial" w:cs="Arial"/>
          <w:color w:val="000000" w:themeColor="text1"/>
          <w:sz w:val="20"/>
          <w:szCs w:val="20"/>
        </w:rPr>
        <w:t>, paragraph 61, U.N.Doc. CRPD/C/SWE/CO/1 (2014).</w:t>
      </w:r>
    </w:p>
  </w:footnote>
  <w:footnote w:id="107">
    <w:p w14:paraId="086E77C4" w14:textId="593B6F2C" w:rsidR="00980C2E" w:rsidRPr="001412BF" w:rsidRDefault="00980C2E" w:rsidP="008772DB">
      <w:pPr>
        <w:rPr>
          <w:rFonts w:ascii="Arial" w:eastAsia="Times New Roman"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See, for example: </w:t>
      </w:r>
      <w:r w:rsidRPr="001412BF">
        <w:rPr>
          <w:rFonts w:ascii="Arial" w:eastAsia="Times New Roman" w:hAnsi="Arial" w:cs="Arial"/>
          <w:color w:val="000000" w:themeColor="text1"/>
          <w:sz w:val="20"/>
          <w:szCs w:val="20"/>
          <w:lang w:val="en-IE"/>
        </w:rPr>
        <w:t xml:space="preserve">Mental Disability Advocacy Centre, </w:t>
      </w:r>
      <w:r w:rsidRPr="001412BF">
        <w:rPr>
          <w:rFonts w:ascii="Arial" w:eastAsia="Times New Roman" w:hAnsi="Arial" w:cs="Arial"/>
          <w:i/>
          <w:color w:val="000000" w:themeColor="text1"/>
          <w:sz w:val="20"/>
          <w:szCs w:val="20"/>
          <w:lang w:val="en-IE"/>
        </w:rPr>
        <w:t>Building the Architecture for Change: Guidelines on Article 33 of the UN Convention on the Rights of Persons with Disabilities</w:t>
      </w:r>
      <w:r w:rsidRPr="001412BF">
        <w:rPr>
          <w:rFonts w:ascii="Arial" w:eastAsia="Times New Roman" w:hAnsi="Arial" w:cs="Arial"/>
          <w:color w:val="000000" w:themeColor="text1"/>
          <w:sz w:val="20"/>
          <w:szCs w:val="20"/>
          <w:lang w:val="en-IE"/>
        </w:rPr>
        <w:t xml:space="preserve">, 15, &lt;http://mdac.info/sites/mdac.info/files/Article_33_EN.pdf&gt; </w:t>
      </w:r>
      <w:r w:rsidRPr="001412BF">
        <w:rPr>
          <w:rFonts w:ascii="Arial" w:hAnsi="Arial" w:cs="Arial"/>
          <w:color w:val="000000" w:themeColor="text1"/>
          <w:sz w:val="20"/>
          <w:szCs w:val="20"/>
        </w:rPr>
        <w:t>(last accessed 31 March 2016).</w:t>
      </w:r>
    </w:p>
    <w:p w14:paraId="10F55C25" w14:textId="77777777" w:rsidR="00980C2E" w:rsidRPr="001412BF" w:rsidRDefault="00980C2E" w:rsidP="008772DB">
      <w:pPr>
        <w:pStyle w:val="FootnoteText"/>
        <w:rPr>
          <w:rFonts w:ascii="Arial" w:hAnsi="Arial" w:cs="Arial"/>
          <w:color w:val="000000" w:themeColor="text1"/>
          <w:sz w:val="20"/>
          <w:szCs w:val="20"/>
        </w:rPr>
      </w:pPr>
    </w:p>
  </w:footnote>
  <w:footnote w:id="108">
    <w:p w14:paraId="2FDCA4ED" w14:textId="720E9B78"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Gauthier de Beco, </w:t>
      </w:r>
      <w:r w:rsidRPr="001412BF">
        <w:rPr>
          <w:rFonts w:ascii="Arial" w:hAnsi="Arial" w:cs="Arial"/>
          <w:i/>
          <w:color w:val="000000" w:themeColor="text1"/>
          <w:sz w:val="20"/>
          <w:szCs w:val="20"/>
          <w:lang w:val="en-GB"/>
        </w:rPr>
        <w:t xml:space="preserve">Study on the Implementation of Article 33 of the UN Convention on the Rights of Persons with Disabilities in Europe, </w:t>
      </w:r>
      <w:r w:rsidRPr="001412BF">
        <w:rPr>
          <w:rFonts w:ascii="Arial" w:hAnsi="Arial" w:cs="Arial"/>
          <w:color w:val="000000" w:themeColor="text1"/>
          <w:sz w:val="20"/>
          <w:szCs w:val="20"/>
          <w:lang w:val="en-GB"/>
        </w:rPr>
        <w:t xml:space="preserve">UN Office of the High Commissioner of Human Rights, Europe Regional Office (2014) 25, </w:t>
      </w:r>
      <w:r w:rsidRPr="001412BF">
        <w:rPr>
          <w:rFonts w:ascii="Arial" w:hAnsi="Arial" w:cs="Arial"/>
          <w:i/>
          <w:color w:val="000000" w:themeColor="text1"/>
          <w:sz w:val="20"/>
          <w:szCs w:val="20"/>
          <w:lang w:val="en-GB"/>
        </w:rPr>
        <w:t xml:space="preserve">available at </w:t>
      </w:r>
      <w:r w:rsidRPr="001412BF">
        <w:rPr>
          <w:rFonts w:ascii="Arial" w:hAnsi="Arial" w:cs="Arial"/>
          <w:color w:val="000000" w:themeColor="text1"/>
          <w:sz w:val="20"/>
          <w:szCs w:val="20"/>
          <w:lang w:val="en-GB"/>
        </w:rPr>
        <w:t>&lt;http://europe.ohchr.org/Documents/Publications/Art_33_CRPD_study.pdf</w:t>
      </w:r>
      <w:r w:rsidRPr="001412BF">
        <w:rPr>
          <w:rFonts w:ascii="Arial" w:hAnsi="Arial" w:cs="Arial"/>
          <w:i/>
          <w:color w:val="000000" w:themeColor="text1"/>
          <w:sz w:val="20"/>
          <w:szCs w:val="20"/>
          <w:lang w:val="en-GB"/>
        </w:rPr>
        <w:t xml:space="preserve">&gt; </w:t>
      </w:r>
      <w:r w:rsidRPr="001412BF">
        <w:rPr>
          <w:rFonts w:ascii="Arial" w:hAnsi="Arial" w:cs="Arial"/>
          <w:color w:val="000000" w:themeColor="text1"/>
          <w:sz w:val="20"/>
          <w:szCs w:val="20"/>
          <w:lang w:val="en-GB"/>
        </w:rPr>
        <w:t>(last accessed 15 March 2016).</w:t>
      </w:r>
    </w:p>
  </w:footnote>
  <w:footnote w:id="109">
    <w:p w14:paraId="3EAFD564" w14:textId="61068B71"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BRK-Allianz, </w:t>
      </w:r>
      <w:r w:rsidRPr="001412BF">
        <w:rPr>
          <w:rFonts w:ascii="Arial" w:hAnsi="Arial" w:cs="Arial"/>
          <w:i/>
          <w:color w:val="000000" w:themeColor="text1"/>
          <w:sz w:val="20"/>
          <w:szCs w:val="20"/>
          <w:lang w:val="en-GB"/>
        </w:rPr>
        <w:t>Submission by the German CRPD Alliance (BRK-Allianz) for the List of Issues on Germany Committee on the Rights of Persons with Disabilities 11th Session, 31 Mar – 11 Apr 2014</w:t>
      </w:r>
      <w:r w:rsidRPr="001412BF">
        <w:rPr>
          <w:rFonts w:ascii="Arial" w:hAnsi="Arial" w:cs="Arial"/>
          <w:color w:val="000000" w:themeColor="text1"/>
          <w:sz w:val="20"/>
          <w:szCs w:val="20"/>
          <w:lang w:val="en-GB"/>
        </w:rPr>
        <w:t xml:space="preserve"> (December 2013) 9,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&lt;http://www.internationaldisabilityalliance.org/en/article/ida-information-note-11th-session-crpd-committee-31-march-2014&gt; (last accessed 15 March 2016).</w:t>
      </w:r>
    </w:p>
  </w:footnote>
  <w:footnote w:id="110">
    <w:p w14:paraId="7A9A2721" w14:textId="37C4F1EB"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BRK-Allianz, </w:t>
      </w:r>
      <w:r w:rsidRPr="001412BF">
        <w:rPr>
          <w:rFonts w:ascii="Arial" w:hAnsi="Arial" w:cs="Arial"/>
          <w:i/>
          <w:color w:val="000000" w:themeColor="text1"/>
          <w:sz w:val="20"/>
          <w:szCs w:val="20"/>
          <w:lang w:val="en-GB"/>
        </w:rPr>
        <w:t>Submission by the German CRPD Alliance (BRK-Allianz) for the List of Issues on Germany Committee on the Rights of Persons with Disabilities 11th Session, 31 Mar – 11 Apr 2014</w:t>
      </w:r>
      <w:r w:rsidRPr="001412BF">
        <w:rPr>
          <w:rFonts w:ascii="Arial" w:hAnsi="Arial" w:cs="Arial"/>
          <w:color w:val="000000" w:themeColor="text1"/>
          <w:sz w:val="20"/>
          <w:szCs w:val="20"/>
          <w:lang w:val="en-GB"/>
        </w:rPr>
        <w:t xml:space="preserve"> (December 2013) 9,</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&lt;http://www.internationaldisabilityalliance.org/en/article/ida-information-note-11th-session-crpd-committee-31-march-2014&gt; (last accessed 15 March 2016).</w:t>
      </w:r>
    </w:p>
  </w:footnote>
  <w:footnote w:id="111">
    <w:p w14:paraId="06DC19F9" w14:textId="4AB7BA46"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 </w:t>
      </w:r>
      <w:r w:rsidRPr="001412BF">
        <w:rPr>
          <w:rFonts w:ascii="Arial" w:hAnsi="Arial" w:cs="Arial"/>
          <w:i/>
          <w:color w:val="000000" w:themeColor="text1"/>
          <w:sz w:val="20"/>
          <w:szCs w:val="20"/>
          <w:lang w:val="en-GB"/>
        </w:rPr>
        <w:t>Concluding Observations on the Rights of Persons with Disabilities-Germany</w:t>
      </w:r>
      <w:r w:rsidRPr="001412BF">
        <w:rPr>
          <w:rFonts w:ascii="Arial" w:hAnsi="Arial" w:cs="Arial"/>
          <w:color w:val="000000" w:themeColor="text1"/>
          <w:sz w:val="20"/>
          <w:szCs w:val="20"/>
          <w:lang w:val="en-GB"/>
        </w:rPr>
        <w:t>. 13 May 2015, CRPD/C/DEU/CO/1,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&lt;http://tbinternet.ohchr.org/_layouts/treatybodyexternal/Download.aspx?symbolno=CRPD%2fC%2fDEU%2fCO%2f1&amp;Lang=en&gt; (last accessed 15 March 2016).</w:t>
      </w:r>
    </w:p>
  </w:footnote>
  <w:footnote w:id="112">
    <w:p w14:paraId="44DD1809" w14:textId="3AC6C489"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BRK Allianz, BRK-Allianz, </w:t>
      </w:r>
      <w:r w:rsidRPr="001412BF">
        <w:rPr>
          <w:rFonts w:ascii="Arial" w:hAnsi="Arial" w:cs="Arial"/>
          <w:i/>
          <w:color w:val="000000" w:themeColor="text1"/>
          <w:sz w:val="20"/>
          <w:szCs w:val="20"/>
          <w:lang w:val="en-GB"/>
        </w:rPr>
        <w:t>Submission by the German CRPD Alliance (BRK-Allianz) for the List of Issues on Germany Committee on the Rights of Persons with Disabilities 11th Session, 31 Mar – 11 Apr 2014</w:t>
      </w:r>
      <w:r w:rsidRPr="001412BF">
        <w:rPr>
          <w:rFonts w:ascii="Arial" w:hAnsi="Arial" w:cs="Arial"/>
          <w:color w:val="000000" w:themeColor="text1"/>
          <w:sz w:val="20"/>
          <w:szCs w:val="20"/>
          <w:lang w:val="en-GB"/>
        </w:rPr>
        <w:t>. (December 2013)</w:t>
      </w:r>
      <w:r w:rsidR="001412BF">
        <w:rPr>
          <w:rFonts w:ascii="Arial" w:hAnsi="Arial" w:cs="Arial"/>
          <w:color w:val="000000" w:themeColor="text1"/>
          <w:sz w:val="20"/>
          <w:szCs w:val="20"/>
          <w:lang w:val="en-GB"/>
        </w:rPr>
        <w:t>,</w:t>
      </w:r>
      <w:r w:rsidRPr="001412BF">
        <w:rPr>
          <w:rFonts w:ascii="Arial" w:hAnsi="Arial" w:cs="Arial"/>
          <w:color w:val="000000" w:themeColor="text1"/>
          <w:sz w:val="20"/>
          <w:szCs w:val="20"/>
          <w:lang w:val="en-GB"/>
        </w:rPr>
        <w:t xml:space="preserve"> 28,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&lt;http://www.internationaldisabilityalliance.org/en/article/ida-information-note-11th-session-crpd-committee-31-march-2014&gt; (last accessed 15 March 2016).</w:t>
      </w:r>
    </w:p>
  </w:footnote>
  <w:footnote w:id="113">
    <w:p w14:paraId="70EFDC0C" w14:textId="00CE3B6D"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German Institute for Human Rights, </w:t>
      </w:r>
      <w:r w:rsidRPr="001412BF">
        <w:rPr>
          <w:rFonts w:ascii="Arial" w:hAnsi="Arial" w:cs="Arial"/>
          <w:i/>
          <w:color w:val="000000" w:themeColor="text1"/>
          <w:sz w:val="20"/>
          <w:szCs w:val="20"/>
          <w:lang w:val="en-GB"/>
        </w:rPr>
        <w:t xml:space="preserve">Parallel Report to the UN Committee on the Rights of Persons with Disabilities-in the contexts of the examination of the Initial Report of Germany under Article 35 of the UN Convention on the Rights of Persons with Disabilities </w:t>
      </w:r>
      <w:r w:rsidRPr="001412BF">
        <w:rPr>
          <w:rFonts w:ascii="Arial" w:hAnsi="Arial" w:cs="Arial"/>
          <w:color w:val="000000" w:themeColor="text1"/>
          <w:sz w:val="20"/>
          <w:szCs w:val="20"/>
          <w:lang w:val="en-GB"/>
        </w:rPr>
        <w:t>(Berlin, March 2015) 10,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 xml:space="preserve">&lt;http://www.institut-fuer-menschenrechte.de/fileadmin/user_upload/PDF-Dateien/Sonstiges/Parallel_Report_to_the_UN_Committee_on_the_Rights_of_Persons_with_Disabilities_March_2015.pdf&gt; (last accessed 15 March 2016). </w:t>
      </w:r>
    </w:p>
  </w:footnote>
  <w:footnote w:id="114">
    <w:p w14:paraId="41F233C5" w14:textId="31AA29C4"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 xml:space="preserve">Committee on the Rights of Persons with Disabilities, </w:t>
      </w:r>
      <w:r w:rsidRPr="001412BF">
        <w:rPr>
          <w:rFonts w:ascii="Arial" w:hAnsi="Arial" w:cs="Arial"/>
          <w:i/>
          <w:color w:val="000000" w:themeColor="text1"/>
          <w:sz w:val="20"/>
          <w:szCs w:val="20"/>
          <w:lang w:val="en-GB"/>
        </w:rPr>
        <w:t>Concluding Observations on the Rights of Persons with Disabilities-Germany</w:t>
      </w:r>
      <w:r w:rsidRPr="001412BF">
        <w:rPr>
          <w:rFonts w:ascii="Arial" w:hAnsi="Arial" w:cs="Arial"/>
          <w:color w:val="000000" w:themeColor="text1"/>
          <w:sz w:val="20"/>
          <w:szCs w:val="20"/>
          <w:lang w:val="en-GB"/>
        </w:rPr>
        <w:t>, 13 May 2015, CRPD/C/DEU/CO/1,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&lt;http://tbinternet.ohchr.org/_layouts/treatybodyexternal/Download.aspx?symbolno=CRPD%2fC%2fDEU%2fCO%2f1&amp;Lang=en&gt; (last accessed 15 March 2016).</w:t>
      </w:r>
    </w:p>
  </w:footnote>
  <w:footnote w:id="115">
    <w:p w14:paraId="3CD99CD7" w14:textId="637420C2"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Ministry of Social Development of New Zealand, Office for Disability Issues, ‘Disability Action Plan 2014-2018, We worked with DPOs to develop the new plan’ [web page] available at &lt;http://www.odi.govt.nz/what-we-do/ministerial-committee-on-disability-issues/disability-action-plan/2014-2018/we-worked-with-dpos-to-develop-the-new-plan.html&gt; (last accessed 15 March 2016).</w:t>
      </w:r>
    </w:p>
  </w:footnote>
  <w:footnote w:id="116">
    <w:p w14:paraId="0362ADEA" w14:textId="779482F6"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Ministry of Social Development of New Zealand, Office for Disability Issues, ‘Disability Action Plan 2014-2018, We worked with DPOs to develop the new plan’, [web page] available at &lt;http://www.odi.govt.nz/what-we-do/ministerial-committee-on-disability-issues/disability-action-plan/2014-2018/we-worked-with-dpos-to-develop-the-new-plan.html&gt; (last accessed 15 March 2016).</w:t>
      </w:r>
    </w:p>
  </w:footnote>
  <w:footnote w:id="117">
    <w:p w14:paraId="7BB69A42" w14:textId="481C43CC"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Ministry of Social Development of New Zealand, Office for Disability Issues, ‘Disability Action Plan 2014-2018, We worked with DPOs to develop the new plan’, [web page] available at &lt;http://www.odi.govt.nz/what-we-do/ministerial-committee-on-disability-issues/disability-action-plan/2014-2018/we-worked-with-dpos-to-develop-the-new-plan.html&gt; (last accessed 15 March 2016).</w:t>
      </w:r>
    </w:p>
  </w:footnote>
  <w:footnote w:id="118">
    <w:p w14:paraId="2748D548" w14:textId="6D7726AB"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 </w:t>
      </w:r>
      <w:r w:rsidRPr="001412BF">
        <w:rPr>
          <w:rFonts w:ascii="Arial" w:hAnsi="Arial" w:cs="Arial"/>
          <w:i/>
          <w:color w:val="000000" w:themeColor="text1"/>
          <w:sz w:val="20"/>
          <w:szCs w:val="20"/>
          <w:lang w:val="en-GB"/>
        </w:rPr>
        <w:t xml:space="preserve">Concluding Observations on the Rights of Persons with Disabilities – New Zealand, </w:t>
      </w:r>
      <w:r w:rsidRPr="001412BF">
        <w:rPr>
          <w:rFonts w:ascii="Arial" w:hAnsi="Arial" w:cs="Arial"/>
          <w:color w:val="000000" w:themeColor="text1"/>
          <w:sz w:val="20"/>
          <w:szCs w:val="20"/>
          <w:lang w:val="en-GB"/>
        </w:rPr>
        <w:t>31 October 2015, CRPD/C/NZL/CO/1,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&lt;http://tbinternet.ohchr.org/_layouts/treatybodyexternal/Download.aspx?symbolno=CRPD%2fC%2fNZL%2fCO%2f1&amp;Lang=en&gt; (last accessed 15 March 2016).</w:t>
      </w:r>
    </w:p>
  </w:footnote>
  <w:footnote w:id="119">
    <w:p w14:paraId="302AF603" w14:textId="3C1D81B9"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Ministry of Social Development of New Zealand, Office for Disability Issues, ‘Framework to promote, protect and monitor implementation’ [web page]</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&lt;http://www.odi.govt.nz/what-we-do/un-convention/framework/index.html&gt; (last accessed 15 March 2016).</w:t>
      </w:r>
    </w:p>
  </w:footnote>
  <w:footnote w:id="120">
    <w:p w14:paraId="26F98707" w14:textId="13909B0B"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 xml:space="preserve">Independent Monitoring Mechanism, </w:t>
      </w:r>
      <w:r w:rsidRPr="001412BF">
        <w:rPr>
          <w:rFonts w:ascii="Arial" w:hAnsi="Arial" w:cs="Arial"/>
          <w:i/>
          <w:color w:val="000000" w:themeColor="text1"/>
          <w:sz w:val="20"/>
          <w:szCs w:val="20"/>
          <w:lang w:val="en-GB"/>
        </w:rPr>
        <w:t>Making Disability Rights Real: Second Report of the Independent Monitoring Mechanism of the Convention on the Rights of Persons with Disabilities</w:t>
      </w:r>
      <w:r w:rsidRPr="001412BF">
        <w:rPr>
          <w:rFonts w:ascii="Arial" w:hAnsi="Arial" w:cs="Arial"/>
          <w:color w:val="000000" w:themeColor="text1"/>
          <w:sz w:val="20"/>
          <w:szCs w:val="20"/>
          <w:lang w:val="en-GB"/>
        </w:rPr>
        <w:t>, (July 2012 – December 2013) 107,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&lt;https://www.hrc.co.nz/files/8014/2357/0686/Making-disability-rights-real-full-report.pdf&gt; (last accessed 15 March 2016).</w:t>
      </w:r>
    </w:p>
  </w:footnote>
  <w:footnote w:id="121">
    <w:p w14:paraId="7B2C962C" w14:textId="78F1050F"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Independent Monitoring Mechanism, </w:t>
      </w:r>
      <w:r w:rsidRPr="001412BF">
        <w:rPr>
          <w:rFonts w:ascii="Arial" w:hAnsi="Arial" w:cs="Arial"/>
          <w:i/>
          <w:color w:val="000000" w:themeColor="text1"/>
          <w:sz w:val="20"/>
          <w:szCs w:val="20"/>
          <w:lang w:val="en-GB"/>
        </w:rPr>
        <w:t>Making Disability Rights Real: Second Report of the Independent Monitoring Mechanism of the Convention on the Rights of Persons with Disabilities</w:t>
      </w:r>
      <w:r w:rsidRPr="001412BF">
        <w:rPr>
          <w:rFonts w:ascii="Arial" w:hAnsi="Arial" w:cs="Arial"/>
          <w:color w:val="000000" w:themeColor="text1"/>
          <w:sz w:val="20"/>
          <w:szCs w:val="20"/>
          <w:lang w:val="en-GB"/>
        </w:rPr>
        <w:t>, (July 2012 – December 2013) 107,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&lt;https://www.hrc.co.nz/files/8014/2357/0686/Making-disability-rights-real-full-report.pdf&gt; (last accessed 15 March 2016).</w:t>
      </w:r>
    </w:p>
  </w:footnote>
  <w:footnote w:id="122">
    <w:p w14:paraId="788A01F4" w14:textId="5D9A5B3A"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Independent Monitoring Mechanism, </w:t>
      </w:r>
      <w:r w:rsidRPr="001412BF">
        <w:rPr>
          <w:rFonts w:ascii="Arial" w:hAnsi="Arial" w:cs="Arial"/>
          <w:i/>
          <w:color w:val="000000" w:themeColor="text1"/>
          <w:sz w:val="20"/>
          <w:szCs w:val="20"/>
          <w:lang w:val="en-GB"/>
        </w:rPr>
        <w:t>Making Disability Rights Real: Second Report of the Independent Monitoring Mechanism of the Convention on the Rights of Persons with Disabilities</w:t>
      </w:r>
      <w:r w:rsidRPr="001412BF">
        <w:rPr>
          <w:rFonts w:ascii="Arial" w:hAnsi="Arial" w:cs="Arial"/>
          <w:color w:val="000000" w:themeColor="text1"/>
          <w:sz w:val="20"/>
          <w:szCs w:val="20"/>
          <w:lang w:val="en-GB"/>
        </w:rPr>
        <w:t>, (July 2012 – December 2013) 107,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&lt;https://www.hrc.co.nz/files/8014/2357/0686/Making-disability-rights-real-full-report.pdf&gt; (last accessed 15 March 2016).</w:t>
      </w:r>
    </w:p>
  </w:footnote>
  <w:footnote w:id="123">
    <w:p w14:paraId="6B2EBB7C" w14:textId="37777E7F"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DRPI is a collaborative project to establish a comprehensive, sustainable international system to monitor human rights of people with disabilities.</w:t>
      </w:r>
    </w:p>
  </w:footnote>
  <w:footnote w:id="124">
    <w:p w14:paraId="6179E41A" w14:textId="6B6AEA6E"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Independent Monitoring Mechanism, </w:t>
      </w:r>
      <w:r w:rsidRPr="001412BF">
        <w:rPr>
          <w:rFonts w:ascii="Arial" w:hAnsi="Arial" w:cs="Arial"/>
          <w:i/>
          <w:color w:val="000000" w:themeColor="text1"/>
          <w:sz w:val="20"/>
          <w:szCs w:val="20"/>
          <w:lang w:val="en-GB"/>
        </w:rPr>
        <w:t>Making Disability Rights Real: Second Report of the Independent Monitoring Mechanism of the Convention on the Rights of Persons with Disabilities</w:t>
      </w:r>
      <w:r w:rsidRPr="001412BF">
        <w:rPr>
          <w:rFonts w:ascii="Arial" w:hAnsi="Arial" w:cs="Arial"/>
          <w:color w:val="000000" w:themeColor="text1"/>
          <w:sz w:val="20"/>
          <w:szCs w:val="20"/>
          <w:lang w:val="en-GB"/>
        </w:rPr>
        <w:t>, (July 2012 – December 2013) 107,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&lt;https://www.hrc.co.nz/files/8014/2357/0686/Making-disability-rights-real-full-report.pdf&gt; (last accessed 15 March 2016).</w:t>
      </w:r>
    </w:p>
  </w:footnote>
  <w:footnote w:id="125">
    <w:p w14:paraId="1C309A08" w14:textId="2E6E0C52"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Disabled Persons Assembly New Zealand, ‘Convention Coalition Monitoring Group Reports’ [web page]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&lt;http://www.dpa.org.nz/resources/sector-resources/the-convention-disability-rights-in-aotearoa-new-zealand&gt; (last accessed 15 March 2016).</w:t>
      </w:r>
    </w:p>
  </w:footnote>
  <w:footnote w:id="126">
    <w:p w14:paraId="0F91DD8E" w14:textId="5F14A842"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w:t>
      </w:r>
      <w:r w:rsidRPr="001412BF">
        <w:rPr>
          <w:rFonts w:ascii="Arial" w:hAnsi="Arial" w:cs="Arial"/>
          <w:color w:val="000000" w:themeColor="text1"/>
          <w:sz w:val="20"/>
          <w:szCs w:val="20"/>
        </w:rPr>
        <w:t xml:space="preserve">Disabled Persons Assembly NZ Inc. and others, </w:t>
      </w:r>
      <w:r w:rsidRPr="001412BF">
        <w:rPr>
          <w:rFonts w:ascii="Arial" w:hAnsi="Arial" w:cs="Arial"/>
          <w:i/>
          <w:color w:val="000000" w:themeColor="text1"/>
          <w:sz w:val="20"/>
          <w:szCs w:val="20"/>
        </w:rPr>
        <w:t>Report to the United Nations Committee on  the Rights of Persons with Disabilities on New Zealand’s Implementation of the Convention on the Rights of Persons with Disabilities</w:t>
      </w:r>
      <w:r w:rsidRPr="001412BF">
        <w:rPr>
          <w:rFonts w:ascii="Arial" w:hAnsi="Arial" w:cs="Arial"/>
          <w:color w:val="000000" w:themeColor="text1"/>
          <w:sz w:val="20"/>
          <w:szCs w:val="20"/>
        </w:rPr>
        <w:t>, available at &lt;http://tbinternet.ohchr.org/_layouts/treatybodyexternal/Download.aspx?symbolno=INT%2fCRPD%2fNGO%2fNZL%2f18075&amp;Lang=en&gt; (last accessed 31 March 2016)</w:t>
      </w:r>
      <w:r w:rsidRPr="001412BF">
        <w:rPr>
          <w:rFonts w:ascii="Arial" w:hAnsi="Arial" w:cs="Arial"/>
          <w:color w:val="000000" w:themeColor="text1"/>
          <w:sz w:val="20"/>
          <w:szCs w:val="20"/>
          <w:lang w:val="en-GB"/>
        </w:rPr>
        <w:t>.</w:t>
      </w:r>
    </w:p>
  </w:footnote>
  <w:footnote w:id="127">
    <w:p w14:paraId="5FFB666D" w14:textId="1506EEB5"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 xml:space="preserve">Committee on the Rights of Persons with Disabilities, </w:t>
      </w:r>
      <w:r w:rsidRPr="001412BF">
        <w:rPr>
          <w:rFonts w:ascii="Arial" w:hAnsi="Arial" w:cs="Arial"/>
          <w:i/>
          <w:color w:val="000000" w:themeColor="text1"/>
          <w:sz w:val="20"/>
          <w:szCs w:val="20"/>
          <w:lang w:val="en-GB"/>
        </w:rPr>
        <w:t>Initial reports of States Parties due in 2014: Malta</w:t>
      </w:r>
      <w:r w:rsidRPr="001412BF">
        <w:rPr>
          <w:rFonts w:ascii="Arial" w:hAnsi="Arial" w:cs="Arial"/>
          <w:color w:val="000000" w:themeColor="text1"/>
          <w:sz w:val="20"/>
          <w:szCs w:val="20"/>
          <w:lang w:val="en-GB"/>
        </w:rPr>
        <w:t>, U.N.Doc. CRPD/C/MLT/1 (2014).</w:t>
      </w:r>
    </w:p>
  </w:footnote>
  <w:footnote w:id="128">
    <w:p w14:paraId="6DAF5D9B" w14:textId="77777777" w:rsidR="00980C2E" w:rsidRPr="001412BF" w:rsidRDefault="00980C2E" w:rsidP="00E01BF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Email communication from Rhonda Garland, Executive Director of KNPD, submitted to research team on 3 April 2016.</w:t>
      </w:r>
    </w:p>
  </w:footnote>
  <w:footnote w:id="129">
    <w:p w14:paraId="7BA6FBB7" w14:textId="60C61778" w:rsidR="00980C2E" w:rsidRPr="001412BF" w:rsidRDefault="00980C2E" w:rsidP="00E01BF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Email communication from Rhonda Garland, Executive Director of KNPD, submitted to research team on 3 April 2016.</w:t>
      </w:r>
    </w:p>
  </w:footnote>
  <w:footnote w:id="130">
    <w:p w14:paraId="55E5B056" w14:textId="21457F01"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Email communication from Rhonda Garland, Executive Director of KNPD, submitted to research team on 3 April 2016.</w:t>
      </w:r>
    </w:p>
  </w:footnote>
  <w:footnote w:id="131">
    <w:p w14:paraId="29BFCC58" w14:textId="67F19BAE"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National Commission Persons with Disability, </w:t>
      </w:r>
      <w:r w:rsidRPr="001412BF">
        <w:rPr>
          <w:rFonts w:ascii="Arial" w:hAnsi="Arial" w:cs="Arial"/>
          <w:i/>
          <w:color w:val="000000" w:themeColor="text1"/>
          <w:sz w:val="20"/>
          <w:szCs w:val="20"/>
        </w:rPr>
        <w:t>Working Towards the Implementation of the United Nations Convention on the Rights of Persons with Disabilities</w:t>
      </w:r>
      <w:r w:rsidRPr="001412BF">
        <w:rPr>
          <w:rFonts w:ascii="Arial" w:hAnsi="Arial" w:cs="Arial"/>
          <w:color w:val="000000" w:themeColor="text1"/>
          <w:sz w:val="20"/>
          <w:szCs w:val="20"/>
        </w:rPr>
        <w:t>, 37, available at &lt;http://www.knpd.org/wp-content/uploads/2016/04/007-Implementation_UNCRPD-Report.pdf&gt; (last accessed 25 April 2016).</w:t>
      </w:r>
    </w:p>
  </w:footnote>
  <w:footnote w:id="132">
    <w:p w14:paraId="69ED5059" w14:textId="3F9879C9"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 </w:t>
      </w:r>
      <w:r w:rsidRPr="001412BF">
        <w:rPr>
          <w:rFonts w:ascii="Arial" w:hAnsi="Arial" w:cs="Arial"/>
          <w:i/>
          <w:color w:val="000000" w:themeColor="text1"/>
          <w:sz w:val="20"/>
          <w:szCs w:val="20"/>
          <w:lang w:val="en-GB"/>
        </w:rPr>
        <w:t xml:space="preserve">Concluding Observations on the Rights of Person with Disabilities-Spain, </w:t>
      </w:r>
      <w:r w:rsidRPr="001412BF">
        <w:rPr>
          <w:rFonts w:ascii="Arial" w:hAnsi="Arial" w:cs="Arial"/>
          <w:color w:val="000000" w:themeColor="text1"/>
          <w:sz w:val="20"/>
          <w:szCs w:val="20"/>
          <w:lang w:val="en-GB"/>
        </w:rPr>
        <w:t>19 October 2011, CRPD/C/ESP/CO/1, available at &lt;http://tbinternet.ohchr.org/_layouts/treatybodyexternal/Download.aspx?symbolno=CRPD%2fC%2fESP%2fCO%2f1&amp;Lang=en&gt; (last accessed 15 March 2016).</w:t>
      </w:r>
    </w:p>
  </w:footnote>
  <w:footnote w:id="133">
    <w:p w14:paraId="50305646" w14:textId="322A8DE6"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Gauthier de Beco, </w:t>
      </w:r>
      <w:r w:rsidRPr="001412BF">
        <w:rPr>
          <w:rFonts w:ascii="Arial" w:hAnsi="Arial" w:cs="Arial"/>
          <w:i/>
          <w:color w:val="000000" w:themeColor="text1"/>
          <w:sz w:val="20"/>
          <w:szCs w:val="20"/>
          <w:lang w:val="en-GB"/>
        </w:rPr>
        <w:t xml:space="preserve">Study on the Implementation of Article 33 of the UN Convention on the Rights of Persons with Disabilities in Europe, </w:t>
      </w:r>
      <w:r w:rsidRPr="001412BF">
        <w:rPr>
          <w:rFonts w:ascii="Arial" w:hAnsi="Arial" w:cs="Arial"/>
          <w:color w:val="000000" w:themeColor="text1"/>
          <w:sz w:val="20"/>
          <w:szCs w:val="20"/>
          <w:lang w:val="en-GB"/>
        </w:rPr>
        <w:t>UN Office of the High Commissioner of Human Rights, Europe Regional Office (2014) 36,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&lt;http://europe.ohchr.org/Documents/Publications/Art_33_CRPD_study.pdf&gt; (last accessed 15 March 2016).</w:t>
      </w:r>
    </w:p>
  </w:footnote>
  <w:footnote w:id="134">
    <w:p w14:paraId="696AA381" w14:textId="5CCECE75"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CERMI, </w:t>
      </w:r>
      <w:r w:rsidRPr="001412BF">
        <w:rPr>
          <w:rFonts w:ascii="Arial" w:hAnsi="Arial" w:cs="Arial"/>
          <w:i/>
          <w:color w:val="000000" w:themeColor="text1"/>
          <w:sz w:val="20"/>
          <w:szCs w:val="20"/>
          <w:lang w:val="en-GB"/>
        </w:rPr>
        <w:t xml:space="preserve">‘Statutes’ [web page], available at </w:t>
      </w:r>
      <w:r w:rsidRPr="001412BF">
        <w:rPr>
          <w:rFonts w:ascii="Arial" w:hAnsi="Arial" w:cs="Arial"/>
          <w:color w:val="000000" w:themeColor="text1"/>
          <w:sz w:val="20"/>
          <w:szCs w:val="20"/>
          <w:lang w:val="en-GB"/>
        </w:rPr>
        <w:t xml:space="preserve">&lt;http://www.cermi.es/en-US/QueesCERMI/NormasReguladoras/Pages/Estatutos.aspx&gt; (last accessed 15 March 2016). </w:t>
      </w:r>
    </w:p>
  </w:footnote>
  <w:footnote w:id="135">
    <w:p w14:paraId="3B0F712B" w14:textId="5F2EDF8D"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CERMI, </w:t>
      </w:r>
      <w:r w:rsidRPr="001412BF">
        <w:rPr>
          <w:rFonts w:ascii="Arial" w:hAnsi="Arial" w:cs="Arial"/>
          <w:i/>
          <w:color w:val="000000" w:themeColor="text1"/>
          <w:sz w:val="20"/>
          <w:szCs w:val="20"/>
          <w:lang w:val="en-GB"/>
        </w:rPr>
        <w:t>Human Rights and Disability: Alternative Report Spain 2010</w:t>
      </w:r>
      <w:r w:rsidRPr="001412BF">
        <w:rPr>
          <w:rFonts w:ascii="Arial" w:hAnsi="Arial" w:cs="Arial"/>
          <w:color w:val="000000" w:themeColor="text1"/>
          <w:sz w:val="20"/>
          <w:szCs w:val="20"/>
          <w:lang w:val="en-GB"/>
        </w:rPr>
        <w:t>, (2010), available at &lt;http://www.internationaldisabilityalliance.org/en/crpd-reports-0&gt; (last accessed 15 March 2016).</w:t>
      </w:r>
    </w:p>
  </w:footnote>
  <w:footnote w:id="136">
    <w:p w14:paraId="5F2BFF0B" w14:textId="615E5B40"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i/>
          <w:color w:val="000000" w:themeColor="text1"/>
          <w:sz w:val="20"/>
          <w:szCs w:val="20"/>
        </w:rPr>
        <w:t>Making it work – Civil society participation in the implementation of the Convention on the Rights of Persons with Disabilities: Recommendations from the Expert Group to Civil Society</w:t>
      </w:r>
      <w:r w:rsidRPr="001412BF">
        <w:rPr>
          <w:rFonts w:ascii="Arial" w:hAnsi="Arial" w:cs="Arial"/>
          <w:color w:val="000000" w:themeColor="text1"/>
          <w:sz w:val="20"/>
          <w:szCs w:val="20"/>
        </w:rPr>
        <w:t>, available at &lt;https://view.officeapps.live.com/op/view.aspx?src=http://www.un.org/disabilities/documents/reports/egm/madridint.doc&gt; (last accessed 25 April 2016).</w:t>
      </w:r>
    </w:p>
  </w:footnote>
  <w:footnote w:id="137">
    <w:p w14:paraId="5A754846" w14:textId="6A64B1C0"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w:t>
      </w:r>
      <w:r w:rsidRPr="001412BF">
        <w:rPr>
          <w:rFonts w:ascii="Arial" w:hAnsi="Arial" w:cs="Arial"/>
          <w:i/>
          <w:color w:val="000000" w:themeColor="text1"/>
          <w:sz w:val="20"/>
          <w:szCs w:val="20"/>
        </w:rPr>
        <w:t>Making it work – Civil society participation in the implementation of the Convention on the Rights of Persons with Disabilities: Recommendations from the Expert Group to Civil Society</w:t>
      </w:r>
      <w:r w:rsidRPr="001412BF">
        <w:rPr>
          <w:rFonts w:ascii="Arial" w:hAnsi="Arial" w:cs="Arial"/>
          <w:color w:val="000000" w:themeColor="text1"/>
          <w:sz w:val="20"/>
          <w:szCs w:val="20"/>
        </w:rPr>
        <w:t>, available at &lt;https://view.officeapps.live.com/op/view.aspx?src=http://www.un.org/disabilities/documents/reports/egm/madridint.doc&gt; (last accessed 25 April 2016)</w:t>
      </w:r>
      <w:r w:rsidRPr="001412BF">
        <w:rPr>
          <w:rFonts w:ascii="Arial" w:hAnsi="Arial" w:cs="Arial"/>
          <w:color w:val="000000" w:themeColor="text1"/>
          <w:sz w:val="20"/>
          <w:szCs w:val="20"/>
          <w:lang w:val="en-GB"/>
        </w:rPr>
        <w:t>.</w:t>
      </w:r>
    </w:p>
  </w:footnote>
  <w:footnote w:id="138">
    <w:p w14:paraId="60629479" w14:textId="5E7B74C0"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Swedish Disability Federation (Handikapp Förbunden), </w:t>
      </w:r>
      <w:r w:rsidRPr="001412BF">
        <w:rPr>
          <w:rFonts w:ascii="Arial" w:hAnsi="Arial" w:cs="Arial"/>
          <w:i/>
          <w:color w:val="000000" w:themeColor="text1"/>
          <w:sz w:val="20"/>
          <w:szCs w:val="20"/>
          <w:lang w:val="en-GB"/>
        </w:rPr>
        <w:t>Comments on the written replies by the government of Sweden to the list of issues</w:t>
      </w:r>
      <w:r w:rsidRPr="001412BF">
        <w:rPr>
          <w:rFonts w:ascii="Arial" w:hAnsi="Arial" w:cs="Arial"/>
          <w:color w:val="000000" w:themeColor="text1"/>
          <w:sz w:val="20"/>
          <w:szCs w:val="20"/>
          <w:lang w:val="en-GB"/>
        </w:rPr>
        <w: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 xml:space="preserve">8, </w:t>
      </w:r>
      <w:r w:rsidRPr="001412BF">
        <w:rPr>
          <w:rFonts w:ascii="Arial" w:hAnsi="Arial" w:cs="Arial"/>
          <w:i/>
          <w:color w:val="000000" w:themeColor="text1"/>
          <w:sz w:val="20"/>
          <w:szCs w:val="20"/>
          <w:lang w:val="en-GB"/>
        </w:rPr>
        <w:t xml:space="preserve">available at </w:t>
      </w:r>
      <w:r w:rsidRPr="001412BF">
        <w:rPr>
          <w:rFonts w:ascii="Arial" w:hAnsi="Arial" w:cs="Arial"/>
          <w:color w:val="000000" w:themeColor="text1"/>
          <w:sz w:val="20"/>
          <w:szCs w:val="20"/>
          <w:lang w:val="en-GB"/>
        </w:rPr>
        <w:t>&lt;http://www.internationaldisabilityalliance.org/en/article/ida-information-note-11th-session-crpd-committee-31-march-2014&gt; (last accessed 15 March 2016).</w:t>
      </w:r>
    </w:p>
  </w:footnote>
  <w:footnote w:id="139">
    <w:p w14:paraId="40E6C724" w14:textId="7A362D22"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Swedish Disability Federation (Handikapp Förbunden), </w:t>
      </w:r>
      <w:r w:rsidRPr="001412BF">
        <w:rPr>
          <w:rFonts w:ascii="Arial" w:hAnsi="Arial" w:cs="Arial"/>
          <w:i/>
          <w:color w:val="000000" w:themeColor="text1"/>
          <w:sz w:val="20"/>
          <w:szCs w:val="20"/>
          <w:lang w:val="en-GB"/>
        </w:rPr>
        <w:t xml:space="preserve">Comments on the written replies by the government of Sweden to the list of issues, </w:t>
      </w:r>
      <w:r w:rsidRPr="001412BF">
        <w:rPr>
          <w:rFonts w:ascii="Arial" w:hAnsi="Arial" w:cs="Arial"/>
          <w:color w:val="000000" w:themeColor="text1"/>
          <w:sz w:val="20"/>
          <w:szCs w:val="20"/>
          <w:lang w:val="en-GB"/>
        </w:rPr>
        <w:t>31,</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&lt;http://www.internationaldisabilityalliance.org/en/article/ida-information-note-11th-session-crpd-committee-31-march-2014&gt; (last accessed 15 March 2016).</w:t>
      </w:r>
    </w:p>
  </w:footnote>
  <w:footnote w:id="140">
    <w:p w14:paraId="70727A1B" w14:textId="5DB3D3AD"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 </w:t>
      </w:r>
      <w:r w:rsidRPr="001412BF">
        <w:rPr>
          <w:rFonts w:ascii="Arial" w:hAnsi="Arial" w:cs="Arial"/>
          <w:i/>
          <w:color w:val="000000" w:themeColor="text1"/>
          <w:sz w:val="20"/>
          <w:szCs w:val="20"/>
          <w:lang w:val="en-GB"/>
        </w:rPr>
        <w:t xml:space="preserve">Concluding Observations on the Rights of Persons with Disabilities-Sweden, </w:t>
      </w:r>
      <w:r w:rsidRPr="001412BF">
        <w:rPr>
          <w:rFonts w:ascii="Arial" w:hAnsi="Arial" w:cs="Arial"/>
          <w:color w:val="000000" w:themeColor="text1"/>
          <w:sz w:val="20"/>
          <w:szCs w:val="20"/>
          <w:lang w:val="en-GB"/>
        </w:rPr>
        <w:t>12, May 2014, CRPD/C/SWE/CO/1, available at &lt;http://tbinternet.ohchr.org/_layouts/treatybodyexternal/Download.aspx?symbolno=CRPD%2fC%2fSWE%2fCO%2f1&amp;Lang=en&gt; (last accessed 15 March 2016).</w:t>
      </w:r>
    </w:p>
  </w:footnote>
  <w:footnote w:id="141">
    <w:p w14:paraId="72C34954" w14:textId="3FD10D1B"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Swedish Disability Federation,</w:t>
      </w:r>
      <w:r w:rsidRPr="001412BF">
        <w:rPr>
          <w:rFonts w:ascii="Arial" w:hAnsi="Arial" w:cs="Arial"/>
          <w:i/>
          <w:color w:val="000000" w:themeColor="text1"/>
          <w:sz w:val="20"/>
          <w:szCs w:val="20"/>
          <w:lang w:val="en-GB"/>
        </w:rPr>
        <w:t xml:space="preserve"> Swedish disability movement’s alternative report of the UN Committee on the Rights of Persons with Disabilities</w:t>
      </w:r>
      <w:r w:rsidRPr="001412BF">
        <w:rPr>
          <w:rFonts w:ascii="Arial" w:hAnsi="Arial" w:cs="Arial"/>
          <w:color w:val="000000" w:themeColor="text1"/>
          <w:sz w:val="20"/>
          <w:szCs w:val="20"/>
          <w:lang w:val="en-GB"/>
        </w:rPr>
        <w:t xml:space="preserve"> (2011), 11, available at &lt;http://tbinternet.ohchr.org/_layouts/treatybodyexternal/Download.aspx?symbolno=INT%2fCRPD%2fNGO%2f10%2f20823&amp;Lang=en&gt; (last accessed, 29 April 2016).</w:t>
      </w:r>
    </w:p>
  </w:footnote>
  <w:footnote w:id="142">
    <w:p w14:paraId="48E10E88" w14:textId="2A3AD612"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Equally Unique, </w:t>
      </w:r>
      <w:r w:rsidRPr="001412BF">
        <w:rPr>
          <w:rFonts w:ascii="Arial" w:hAnsi="Arial" w:cs="Arial"/>
          <w:i/>
          <w:color w:val="000000" w:themeColor="text1"/>
          <w:sz w:val="20"/>
          <w:szCs w:val="20"/>
          <w:lang w:val="en-GB"/>
        </w:rPr>
        <w:t xml:space="preserve">Submission on the written replies by the government of Sweden to the list of issues CRPD/C/SWE/E/QI, </w:t>
      </w:r>
      <w:r w:rsidRPr="001412BF">
        <w:rPr>
          <w:rFonts w:ascii="Arial" w:hAnsi="Arial" w:cs="Arial"/>
          <w:color w:val="000000" w:themeColor="text1"/>
          <w:sz w:val="20"/>
          <w:szCs w:val="20"/>
          <w:lang w:val="en-GB"/>
        </w:rPr>
        <w:t>(June 2013) 4,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&lt;http://www.internationaldisabilityalliance.org/en/article/ida-information-note-11th-session-crpd-committee-31-march-2014&gt; (last accessed 15 March 2016).</w:t>
      </w:r>
    </w:p>
  </w:footnote>
  <w:footnote w:id="143">
    <w:p w14:paraId="7CF74A59" w14:textId="1013A504"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Swedish Disability Federation (Handikapp Förbunden), </w:t>
      </w:r>
      <w:r w:rsidRPr="001412BF">
        <w:rPr>
          <w:rFonts w:ascii="Arial" w:hAnsi="Arial" w:cs="Arial"/>
          <w:i/>
          <w:color w:val="000000" w:themeColor="text1"/>
          <w:sz w:val="20"/>
          <w:szCs w:val="20"/>
          <w:lang w:val="en-GB"/>
        </w:rPr>
        <w:t xml:space="preserve">Comments on the written replies by the government of Sweden to the list of issues, </w:t>
      </w:r>
      <w:r w:rsidRPr="001412BF">
        <w:rPr>
          <w:rFonts w:ascii="Arial" w:hAnsi="Arial" w:cs="Arial"/>
          <w:color w:val="000000" w:themeColor="text1"/>
          <w:sz w:val="20"/>
          <w:szCs w:val="20"/>
          <w:lang w:val="en-GB"/>
        </w:rPr>
        <w:t>7,</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&lt;http://www.internationaldisabilityalliance.org/en/article/ida-information-note-11th-session-crpd-committee-31-march-2014&gt; (last accessed 15 March 2016).</w:t>
      </w:r>
    </w:p>
  </w:footnote>
  <w:footnote w:id="144">
    <w:p w14:paraId="35EC3B75" w14:textId="2027F1C3"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w:t>
      </w:r>
      <w:r w:rsidRPr="001412BF">
        <w:rPr>
          <w:rFonts w:ascii="Arial" w:hAnsi="Arial" w:cs="Arial"/>
          <w:i/>
          <w:color w:val="000000" w:themeColor="text1"/>
          <w:sz w:val="20"/>
          <w:szCs w:val="20"/>
          <w:lang w:val="en-GB"/>
        </w:rPr>
        <w:t xml:space="preserve">, UK Initial Report on the UN Convention on the Rights of Persons with Disabilities, </w:t>
      </w:r>
      <w:r w:rsidRPr="001412BF">
        <w:rPr>
          <w:rFonts w:ascii="Arial" w:hAnsi="Arial" w:cs="Arial"/>
          <w:color w:val="000000" w:themeColor="text1"/>
          <w:sz w:val="20"/>
          <w:szCs w:val="20"/>
          <w:lang w:val="en-GB"/>
        </w:rPr>
        <w:t>CRPD/C/GBR/1 (3 July 2013), 58, available at &lt;http://tbinternet.ohchr.org/_layouts/treatybodyexternal/Download.aspx?symbolno=CRPD%2fC%2fGBR%2f1&amp;Lang=en&gt; (last accessed 15 March 2016).</w:t>
      </w:r>
    </w:p>
  </w:footnote>
  <w:footnote w:id="145">
    <w:p w14:paraId="42B1CC8C" w14:textId="57220448"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w:t>
      </w:r>
      <w:r w:rsidRPr="001412BF">
        <w:rPr>
          <w:rFonts w:ascii="Arial" w:hAnsi="Arial" w:cs="Arial"/>
          <w:i/>
          <w:color w:val="000000" w:themeColor="text1"/>
          <w:sz w:val="20"/>
          <w:szCs w:val="20"/>
          <w:lang w:val="en-GB"/>
        </w:rPr>
        <w:t xml:space="preserve">, UK Initial Report on the UN Convention on the Rights of Persons with Disabilities, </w:t>
      </w:r>
      <w:r w:rsidRPr="001412BF">
        <w:rPr>
          <w:rFonts w:ascii="Arial" w:hAnsi="Arial" w:cs="Arial"/>
          <w:color w:val="000000" w:themeColor="text1"/>
          <w:sz w:val="20"/>
          <w:szCs w:val="20"/>
          <w:lang w:val="en-GB"/>
        </w:rPr>
        <w:t>CRPD/C/GBR/1 (3 July 2013), 58, available at &lt;http://tbinternet.ohchr.org/_layouts/treatybodyexternal/Download.aspx?symbolno=CRPD%2fC%2fGBR%2f1&amp;Lang=en&gt; (last accessed 15 March 2016).</w:t>
      </w:r>
    </w:p>
  </w:footnote>
  <w:footnote w:id="146">
    <w:p w14:paraId="3A00F6EB" w14:textId="65DDEA54"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w:t>
      </w:r>
      <w:r w:rsidRPr="001412BF">
        <w:rPr>
          <w:rFonts w:ascii="Arial" w:hAnsi="Arial" w:cs="Arial"/>
          <w:i/>
          <w:color w:val="000000" w:themeColor="text1"/>
          <w:sz w:val="20"/>
          <w:szCs w:val="20"/>
          <w:lang w:val="en-GB"/>
        </w:rPr>
        <w:t xml:space="preserve">, UK Initial Report on the UN Convention on the Rights of Persons with Disabilities, </w:t>
      </w:r>
      <w:r w:rsidRPr="001412BF">
        <w:rPr>
          <w:rFonts w:ascii="Arial" w:hAnsi="Arial" w:cs="Arial"/>
          <w:color w:val="000000" w:themeColor="text1"/>
          <w:sz w:val="20"/>
          <w:szCs w:val="20"/>
          <w:lang w:val="en-GB"/>
        </w:rPr>
        <w:t>CRPD/C/GBR/1 (3 July 2013), 75, available at &lt;http://tbinternet.ohchr.org/_layouts/treatybodyexternal/Download.aspx?symbolno=CRPD%2fC%2fGBR%2f1&amp;Lang=en&gt; (last accessed 15 March 2016).</w:t>
      </w:r>
    </w:p>
  </w:footnote>
  <w:footnote w:id="147">
    <w:p w14:paraId="520D69F7" w14:textId="0BD29335"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w:t>
      </w:r>
      <w:r w:rsidRPr="001412BF">
        <w:rPr>
          <w:rFonts w:ascii="Arial" w:hAnsi="Arial" w:cs="Arial"/>
          <w:i/>
          <w:color w:val="000000" w:themeColor="text1"/>
          <w:sz w:val="20"/>
          <w:szCs w:val="20"/>
          <w:lang w:val="en-GB"/>
        </w:rPr>
        <w:t xml:space="preserve">, UK Initial Report on the UN Convention on the Rights of Persons with Disabilities, </w:t>
      </w:r>
      <w:r w:rsidRPr="001412BF">
        <w:rPr>
          <w:rFonts w:ascii="Arial" w:hAnsi="Arial" w:cs="Arial"/>
          <w:color w:val="000000" w:themeColor="text1"/>
          <w:sz w:val="20"/>
          <w:szCs w:val="20"/>
          <w:lang w:val="en-GB"/>
        </w:rPr>
        <w:t>CRPD/C/GBR/1 (3 July 2013), 76–77, available at &lt;http://tbinternet.ohchr.org/_layouts/treatybodyexternal/Download.aspx?symbolno=CRPD%2fC%2fGBR%2f1&amp;Lang=en&gt; (last accessed 15 March 2016).</w:t>
      </w:r>
    </w:p>
  </w:footnote>
  <w:footnote w:id="148">
    <w:p w14:paraId="67A70557" w14:textId="21827881"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w:t>
      </w:r>
      <w:r w:rsidRPr="001412BF">
        <w:rPr>
          <w:rFonts w:ascii="Arial" w:hAnsi="Arial" w:cs="Arial"/>
          <w:i/>
          <w:color w:val="000000" w:themeColor="text1"/>
          <w:sz w:val="20"/>
          <w:szCs w:val="20"/>
          <w:lang w:val="en-GB"/>
        </w:rPr>
        <w:t xml:space="preserve">, UK Initial Report on the UN Convention on the Rights of Persons with Disabilities, </w:t>
      </w:r>
      <w:r w:rsidRPr="001412BF">
        <w:rPr>
          <w:rFonts w:ascii="Arial" w:hAnsi="Arial" w:cs="Arial"/>
          <w:color w:val="000000" w:themeColor="text1"/>
          <w:sz w:val="20"/>
          <w:szCs w:val="20"/>
          <w:lang w:val="en-GB"/>
        </w:rPr>
        <w:t>CRPD/C/GBR/1 (3 July 2013), 76–77, available at &lt;http://tbinternet.ohchr.org/_layouts/treatybodyexternal/Download.aspx?symbolno=CRPD%2fC%2fGBR%2f1&amp;Lang=en&gt; (last accessed 15 March 2016).</w:t>
      </w:r>
    </w:p>
  </w:footnote>
  <w:footnote w:id="149">
    <w:p w14:paraId="0D84C7EE" w14:textId="623F2C22"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Reclaiming Our Futures Alliance, </w:t>
      </w:r>
      <w:r w:rsidRPr="001412BF">
        <w:rPr>
          <w:rFonts w:ascii="Arial" w:hAnsi="Arial" w:cs="Arial"/>
          <w:i/>
          <w:color w:val="000000" w:themeColor="text1"/>
          <w:sz w:val="20"/>
          <w:szCs w:val="20"/>
          <w:lang w:val="en-GB"/>
        </w:rPr>
        <w:t>ROFA’s Shadow Report – United Nations Convention on the Rights of Persons with Disabilities,</w:t>
      </w:r>
      <w:r w:rsidRPr="001412BF">
        <w:rPr>
          <w:rFonts w:ascii="Arial" w:hAnsi="Arial" w:cs="Arial"/>
          <w:color w:val="000000" w:themeColor="text1"/>
          <w:sz w:val="20"/>
          <w:szCs w:val="20"/>
          <w:lang w:val="en-GB"/>
        </w:rPr>
        <w:t xml:space="preserve"> (October 2014) Article 33,</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&lt;http://www.rofa.org.uk/the-united-nations-convention-on-the-rights-for-disabled-people/&gt; (last accessed 15 March 2016).</w:t>
      </w:r>
    </w:p>
  </w:footnote>
  <w:footnote w:id="150">
    <w:p w14:paraId="39F6A976" w14:textId="70692626"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Equality and Human Rights Commission, </w:t>
      </w:r>
      <w:r w:rsidRPr="001412BF">
        <w:rPr>
          <w:rFonts w:ascii="Arial" w:hAnsi="Arial" w:cs="Arial"/>
          <w:i/>
          <w:color w:val="000000" w:themeColor="text1"/>
          <w:sz w:val="20"/>
          <w:szCs w:val="20"/>
          <w:lang w:val="en-GB"/>
        </w:rPr>
        <w:t>Monitoring the Implementation of the UN Convention on the Rights of Persons with Disabilities – The UK Independent mechanism list of issues interim report</w:t>
      </w:r>
      <w:r w:rsidRPr="001412BF">
        <w:rPr>
          <w:rFonts w:ascii="Arial" w:hAnsi="Arial" w:cs="Arial"/>
          <w:color w:val="000000" w:themeColor="text1"/>
          <w:sz w:val="20"/>
          <w:szCs w:val="20"/>
          <w:lang w:val="en-GB"/>
        </w:rPr>
        <w:t xml:space="preserve"> (December 2014), 36,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&lt;http://www.equalityhumanrights.com/about-us/our-work/human-rights/international-framework/un-convention-rights-persons-disabilities&gt; (last accessed 15 March 2016).</w:t>
      </w:r>
    </w:p>
  </w:footnote>
  <w:footnote w:id="151">
    <w:p w14:paraId="46CFEFF4" w14:textId="07D7E411"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Equality and Human Rights Commission, </w:t>
      </w:r>
      <w:r w:rsidRPr="001412BF">
        <w:rPr>
          <w:rFonts w:ascii="Arial" w:hAnsi="Arial" w:cs="Arial"/>
          <w:i/>
          <w:color w:val="000000" w:themeColor="text1"/>
          <w:sz w:val="20"/>
          <w:szCs w:val="20"/>
          <w:lang w:val="en-GB"/>
        </w:rPr>
        <w:t>Monitoring the Implementation of the UN Convention on the Rights of Persons with Disabilities – The UK Independent mechanism list of issues interim report</w:t>
      </w:r>
      <w:r w:rsidRPr="001412BF">
        <w:rPr>
          <w:rFonts w:ascii="Arial" w:hAnsi="Arial" w:cs="Arial"/>
          <w:color w:val="000000" w:themeColor="text1"/>
          <w:sz w:val="20"/>
          <w:szCs w:val="20"/>
          <w:lang w:val="en-GB"/>
        </w:rPr>
        <w:t xml:space="preserve"> (December 2014), 36,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&lt;http://www.equalityhumanrights.com/about-us/our-work/human-rights/international-framework/un-convention-rights-persons-disabilities&gt; (last accessed 15 March 2016).</w:t>
      </w:r>
    </w:p>
  </w:footnote>
  <w:footnote w:id="152">
    <w:p w14:paraId="3235468C" w14:textId="416426AD"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Reclaiming Our Futures Alliance, </w:t>
      </w:r>
      <w:r w:rsidRPr="001412BF">
        <w:rPr>
          <w:rFonts w:ascii="Arial" w:hAnsi="Arial" w:cs="Arial"/>
          <w:i/>
          <w:color w:val="000000" w:themeColor="text1"/>
          <w:sz w:val="20"/>
          <w:szCs w:val="20"/>
          <w:lang w:val="en-GB"/>
        </w:rPr>
        <w:t>ROFA’s Shadow Report – United Nations Convention on the Rights of Persons with Disabilities,</w:t>
      </w:r>
      <w:r w:rsidRPr="001412BF">
        <w:rPr>
          <w:rFonts w:ascii="Arial" w:hAnsi="Arial" w:cs="Arial"/>
          <w:color w:val="000000" w:themeColor="text1"/>
          <w:sz w:val="20"/>
          <w:szCs w:val="20"/>
          <w:lang w:val="en-GB"/>
        </w:rPr>
        <w:t xml:space="preserve"> (October 2014) Article 33,</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&lt;http://www.rofa.org.uk/the-united-nations-convention-on-the-rights-for-disabled-people/&gt; (last accessed 15 March 2016).</w:t>
      </w:r>
    </w:p>
  </w:footnote>
  <w:footnote w:id="153">
    <w:p w14:paraId="40E039B5" w14:textId="5A27CFD9"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Reclaiming Our Futures Alliance, </w:t>
      </w:r>
      <w:r w:rsidRPr="001412BF">
        <w:rPr>
          <w:rFonts w:ascii="Arial" w:hAnsi="Arial" w:cs="Arial"/>
          <w:i/>
          <w:color w:val="000000" w:themeColor="text1"/>
          <w:sz w:val="20"/>
          <w:szCs w:val="20"/>
          <w:lang w:val="en-GB"/>
        </w:rPr>
        <w:t>ROFA’s Shadow Report – United Nations Convention on the Rights of Persons with Disabilities,</w:t>
      </w:r>
      <w:r w:rsidRPr="001412BF">
        <w:rPr>
          <w:rFonts w:ascii="Arial" w:hAnsi="Arial" w:cs="Arial"/>
          <w:color w:val="000000" w:themeColor="text1"/>
          <w:sz w:val="20"/>
          <w:szCs w:val="20"/>
          <w:lang w:val="en-GB"/>
        </w:rPr>
        <w:t xml:space="preserve"> (October 2014),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&lt;http://www.rofa.org.uk/the-united-nations-convention-on-the-rights-for-disabled-people/&gt; (last accessed 15 March 2016).</w:t>
      </w:r>
    </w:p>
  </w:footnote>
  <w:footnote w:id="154">
    <w:p w14:paraId="7512AE37" w14:textId="0650D2D2"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UK Disabled Peoples Council, </w:t>
      </w:r>
      <w:r w:rsidRPr="001412BF">
        <w:rPr>
          <w:rFonts w:ascii="Arial" w:hAnsi="Arial" w:cs="Arial"/>
          <w:i/>
          <w:color w:val="000000" w:themeColor="text1"/>
          <w:sz w:val="20"/>
          <w:szCs w:val="20"/>
          <w:lang w:val="en-GB"/>
        </w:rPr>
        <w:t>Survey: UN Convention and Disabled Peoples Rights in the UK</w:t>
      </w:r>
      <w:r w:rsidRPr="001412BF">
        <w:rPr>
          <w:rFonts w:ascii="Arial" w:hAnsi="Arial" w:cs="Arial"/>
          <w:color w:val="000000" w:themeColor="text1"/>
          <w:sz w:val="20"/>
          <w:szCs w:val="20"/>
          <w:lang w:val="en-GB"/>
        </w:rPr>
        <w:t xml:space="preserve"> (09/04/2013), available at</w:t>
      </w:r>
      <w:r w:rsidRPr="001412BF">
        <w:rPr>
          <w:rFonts w:ascii="Arial" w:hAnsi="Arial" w:cs="Arial"/>
          <w:i/>
          <w:color w:val="000000" w:themeColor="text1"/>
          <w:sz w:val="20"/>
          <w:szCs w:val="20"/>
          <w:lang w:val="en-GB"/>
        </w:rPr>
        <w:t xml:space="preserve"> &lt;</w:t>
      </w:r>
      <w:r w:rsidRPr="001412BF">
        <w:rPr>
          <w:rFonts w:ascii="Arial" w:hAnsi="Arial" w:cs="Arial"/>
          <w:color w:val="000000" w:themeColor="text1"/>
          <w:sz w:val="20"/>
          <w:szCs w:val="20"/>
          <w:lang w:val="en-GB"/>
        </w:rPr>
        <w:t>http://www.ukdpc.net/site/news-archive/202-ukdpc-survey-un-convention-and-disabled-peoples-rights-in-the-uk-posted-090413&gt; (last accessed 15 March 2016).</w:t>
      </w:r>
    </w:p>
  </w:footnote>
  <w:footnote w:id="155">
    <w:p w14:paraId="68B26F89" w14:textId="1A969C3B"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Disabled People Against Cuts, </w:t>
      </w:r>
      <w:r w:rsidRPr="001412BF">
        <w:rPr>
          <w:rFonts w:ascii="Arial" w:hAnsi="Arial" w:cs="Arial"/>
          <w:i/>
          <w:color w:val="000000" w:themeColor="text1"/>
          <w:sz w:val="20"/>
          <w:szCs w:val="20"/>
        </w:rPr>
        <w:t>So DPAC triggered the UNCRPD inquiry but what does it really mean?</w:t>
      </w:r>
      <w:r w:rsidRPr="001412BF">
        <w:rPr>
          <w:rFonts w:ascii="Arial" w:hAnsi="Arial" w:cs="Arial"/>
          <w:color w:val="000000" w:themeColor="text1"/>
          <w:sz w:val="20"/>
          <w:szCs w:val="20"/>
        </w:rPr>
        <w:t xml:space="preserve"> (8 September 2015), available at &lt;http://dpac.uk.net/2015/09/so-dpac-triggered-the-uncrpd-inquiry-but-what-does-it-really-mean/&gt; </w:t>
      </w:r>
      <w:r w:rsidRPr="001412BF">
        <w:rPr>
          <w:rFonts w:ascii="Arial" w:hAnsi="Arial" w:cs="Arial"/>
          <w:color w:val="000000" w:themeColor="text1"/>
          <w:sz w:val="20"/>
          <w:szCs w:val="20"/>
          <w:lang w:val="en-GB"/>
        </w:rPr>
        <w:t>(last accessed 15 March 2016)</w:t>
      </w:r>
      <w:r w:rsidRPr="001412BF">
        <w:rPr>
          <w:rFonts w:ascii="Arial" w:hAnsi="Arial" w:cs="Arial"/>
          <w:color w:val="000000" w:themeColor="text1"/>
          <w:sz w:val="20"/>
          <w:szCs w:val="20"/>
        </w:rPr>
        <w:t>.</w:t>
      </w:r>
    </w:p>
  </w:footnote>
  <w:footnote w:id="156">
    <w:p w14:paraId="206DC8D7" w14:textId="4E4064B6"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Law No. 03/2011 of 10/02/2011 Determining the Responsibilities, Organization and Functioning of the National Council of Persons with Disabilities,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&lt;http://www.ilo.org/dyn/natlex/docs/SERIAL/93163/108817/F-678858339/RWA-93163.pdf&gt;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(last accessed 15 March 2016).</w:t>
      </w:r>
    </w:p>
  </w:footnote>
  <w:footnote w:id="157">
    <w:p w14:paraId="2EBEB36D" w14:textId="2EACA879"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Ilhem Terki, ‘Journée nationale des handicapés- la double injustice’ </w:t>
      </w:r>
      <w:r w:rsidRPr="001412BF">
        <w:rPr>
          <w:rFonts w:ascii="Arial" w:hAnsi="Arial" w:cs="Arial"/>
          <w:i/>
          <w:color w:val="000000" w:themeColor="text1"/>
          <w:sz w:val="20"/>
          <w:szCs w:val="20"/>
          <w:lang w:val="en-GB"/>
        </w:rPr>
        <w:t xml:space="preserve">L’Expression </w:t>
      </w:r>
      <w:r w:rsidRPr="001412BF">
        <w:rPr>
          <w:rFonts w:ascii="Arial" w:hAnsi="Arial" w:cs="Arial"/>
          <w:color w:val="000000" w:themeColor="text1"/>
          <w:sz w:val="20"/>
          <w:szCs w:val="20"/>
          <w:lang w:val="en-GB"/>
        </w:rPr>
        <w:t>(15 March 2014), available at</w:t>
      </w:r>
      <w:r w:rsidRPr="001412BF">
        <w:rPr>
          <w:rFonts w:ascii="Arial" w:hAnsi="Arial" w:cs="Arial"/>
          <w:i/>
          <w:color w:val="000000" w:themeColor="text1"/>
          <w:sz w:val="20"/>
          <w:szCs w:val="20"/>
          <w:lang w:val="en-GB"/>
        </w:rPr>
        <w:t xml:space="preserve"> &lt;</w:t>
      </w:r>
      <w:r w:rsidRPr="001412BF">
        <w:rPr>
          <w:rFonts w:ascii="Arial" w:hAnsi="Arial" w:cs="Arial"/>
          <w:color w:val="000000" w:themeColor="text1"/>
          <w:sz w:val="20"/>
          <w:szCs w:val="20"/>
          <w:lang w:val="en-GB"/>
        </w:rPr>
        <w:t>http://www.lexpressiondz.com/actualite/191201-la-double-injustice.html</w:t>
      </w:r>
      <w:r w:rsidRPr="001412BF">
        <w:rPr>
          <w:rStyle w:val="Hyperlink"/>
          <w:rFonts w:ascii="Arial" w:hAnsi="Arial" w:cs="Arial"/>
          <w:color w:val="000000" w:themeColor="text1"/>
          <w:sz w:val="20"/>
          <w:szCs w:val="20"/>
          <w:u w:val="none"/>
          <w:lang w:val="en-GB"/>
        </w:rPr>
        <w:t>&gt;</w:t>
      </w:r>
      <w:r w:rsidRPr="001412BF">
        <w:rPr>
          <w:rFonts w:ascii="Arial" w:hAnsi="Arial" w:cs="Arial"/>
          <w:color w:val="000000" w:themeColor="text1"/>
          <w:sz w:val="20"/>
          <w:szCs w:val="20"/>
          <w:lang w:val="en-GB"/>
        </w:rPr>
        <w:t xml:space="preserve"> (last accessed 15 March 2016).</w:t>
      </w:r>
    </w:p>
  </w:footnote>
  <w:footnote w:id="158">
    <w:p w14:paraId="64F635D6" w14:textId="04A732F6"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Comité des droits des personnes handicapées, </w:t>
      </w:r>
      <w:r w:rsidRPr="001412BF">
        <w:rPr>
          <w:rFonts w:ascii="Arial" w:hAnsi="Arial" w:cs="Arial"/>
          <w:i/>
          <w:color w:val="000000" w:themeColor="text1"/>
          <w:sz w:val="20"/>
          <w:szCs w:val="20"/>
          <w:lang w:val="en-GB"/>
        </w:rPr>
        <w:t>Rapport initial de Algérie</w:t>
      </w:r>
      <w:r w:rsidRPr="001412BF">
        <w:rPr>
          <w:rFonts w:ascii="Arial" w:hAnsi="Arial" w:cs="Arial"/>
          <w:color w:val="000000" w:themeColor="text1"/>
          <w:sz w:val="20"/>
          <w:szCs w:val="20"/>
          <w:lang w:val="en-GB"/>
        </w:rPr>
        <w:t>, CRPD/C/DZA/1 (2 November 2015), available at &lt;http://tbinternet.ohchr.org/_layouts/treatybodyexternal/Download.aspx?symbolno=CRPD%2fC%2fDZA%2f1&amp;Lang=en&gt; (last accessed 15 March 2016).</w:t>
      </w:r>
    </w:p>
  </w:footnote>
  <w:footnote w:id="159">
    <w:p w14:paraId="547C3965" w14:textId="3D08B963"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Paula Pinto </w:t>
      </w:r>
      <w:r w:rsidRPr="001412BF">
        <w:rPr>
          <w:rFonts w:ascii="Arial" w:hAnsi="Arial" w:cs="Arial"/>
          <w:i/>
          <w:color w:val="000000" w:themeColor="text1"/>
          <w:sz w:val="20"/>
          <w:szCs w:val="20"/>
          <w:lang w:val="en-GB"/>
        </w:rPr>
        <w:t>et al</w:t>
      </w:r>
      <w:r w:rsidRPr="001412BF">
        <w:rPr>
          <w:rFonts w:ascii="Arial" w:hAnsi="Arial" w:cs="Arial"/>
          <w:color w:val="000000" w:themeColor="text1"/>
          <w:sz w:val="20"/>
          <w:szCs w:val="20"/>
          <w:lang w:val="en-GB"/>
        </w:rPr>
        <w:t xml:space="preserve">, </w:t>
      </w:r>
      <w:r w:rsidRPr="001412BF">
        <w:rPr>
          <w:rFonts w:ascii="Arial" w:hAnsi="Arial" w:cs="Arial"/>
          <w:i/>
          <w:color w:val="000000" w:themeColor="text1"/>
          <w:sz w:val="20"/>
          <w:szCs w:val="20"/>
          <w:lang w:val="en-GB"/>
        </w:rPr>
        <w:t>L’inclusion sociale des personnes en situation de handicap dans la wilaya</w:t>
      </w:r>
      <w:r w:rsidRPr="001412BF">
        <w:rPr>
          <w:rFonts w:ascii="Arial" w:hAnsi="Arial" w:cs="Arial"/>
          <w:color w:val="000000" w:themeColor="text1"/>
          <w:sz w:val="20"/>
          <w:szCs w:val="20"/>
          <w:lang w:val="en-GB"/>
        </w:rPr>
        <w:t>, Document satellite Collection Recherche et Études Ds/RE|14, (November 2014),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 xml:space="preserve">&lt;http://drpi.research.yorku.ca/wp-content/uploads/2015/01/rapport-alg%C3%A9rie-WEB.pdf&gt; </w:t>
      </w:r>
    </w:p>
  </w:footnote>
  <w:footnote w:id="160">
    <w:p w14:paraId="2D33A60B" w14:textId="3D0AFEF1"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Fundamental Rights Agency</w:t>
      </w:r>
      <w:r w:rsidRPr="001412BF">
        <w:rPr>
          <w:rFonts w:ascii="Arial" w:hAnsi="Arial" w:cs="Arial"/>
          <w:i/>
          <w:color w:val="000000" w:themeColor="text1"/>
          <w:sz w:val="20"/>
          <w:szCs w:val="20"/>
          <w:lang w:val="en-GB"/>
        </w:rPr>
        <w:t xml:space="preserve">, DPO involvement – Indicators on political participation of persons with </w:t>
      </w:r>
      <w:r w:rsidRPr="001412BF">
        <w:rPr>
          <w:rFonts w:ascii="Arial" w:hAnsi="Arial" w:cs="Arial"/>
          <w:color w:val="000000" w:themeColor="text1"/>
          <w:sz w:val="20"/>
          <w:szCs w:val="20"/>
          <w:lang w:val="en-GB"/>
        </w:rPr>
        <w:t>disabilities, (2014), 56,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&lt;https://fra.europa.eu/sites/default/files/fra-2014-right-political-participation-persons-disabilities_en.pdf&gt; (last accessed 15 March 2016).</w:t>
      </w:r>
    </w:p>
  </w:footnote>
  <w:footnote w:id="161">
    <w:p w14:paraId="3175B556" w14:textId="698D9D7F"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Cyprus Ministry for Labour, Welfare and Social Inclusion, ‘Department for Social Inclusion of Persons with Disabilities’ [web page]</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&lt;http://www.mlsi.gov.cy/mlsi/mlsi.nsf/All/E289FD9CBCFBDACEC2257784002933B1?OpenDocument&amp;highlight=pancyprian%20disability%20council&gt; (last accessed 15 March 2016).</w:t>
      </w:r>
    </w:p>
  </w:footnote>
  <w:footnote w:id="162">
    <w:p w14:paraId="0BBA66B5" w14:textId="519040DF"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Fundamental Rights Agency of the EU, </w:t>
      </w:r>
      <w:r w:rsidRPr="001412BF">
        <w:rPr>
          <w:rFonts w:ascii="Arial" w:hAnsi="Arial" w:cs="Arial"/>
          <w:i/>
          <w:color w:val="000000" w:themeColor="text1"/>
          <w:sz w:val="20"/>
          <w:szCs w:val="20"/>
          <w:lang w:val="en-GB"/>
        </w:rPr>
        <w:t xml:space="preserve">The Right to political participation for persons with disabilities: human rights indicators, </w:t>
      </w:r>
      <w:r w:rsidRPr="001412BF">
        <w:rPr>
          <w:rFonts w:ascii="Arial" w:hAnsi="Arial" w:cs="Arial"/>
          <w:color w:val="000000" w:themeColor="text1"/>
          <w:sz w:val="20"/>
          <w:szCs w:val="20"/>
          <w:lang w:val="en-GB"/>
        </w:rPr>
        <w:t>(2014),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&lt;https://fra.europa.eu/sites/default/files/fra-2014-right-political-participation-persons-disabilities_en.pdf&gt; (last accessed 15 March 2016).</w:t>
      </w:r>
    </w:p>
  </w:footnote>
  <w:footnote w:id="163">
    <w:p w14:paraId="1037F58E" w14:textId="5D98DECE"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Disability Rights Promotion International, ‘Disability Rights Monitoring’ [web page] available at &lt;http://drpi.research.yorku.ca/disability-rights-monitoring/&gt; (last accessed 20 April 2016).</w:t>
      </w:r>
    </w:p>
  </w:footnote>
  <w:footnote w:id="164">
    <w:p w14:paraId="0902E5A7" w14:textId="2FB0AD1F"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Disability Rights Promotion International, </w:t>
      </w:r>
      <w:r w:rsidRPr="001412BF">
        <w:rPr>
          <w:rFonts w:ascii="Arial" w:hAnsi="Arial" w:cs="Arial"/>
          <w:i/>
          <w:color w:val="000000" w:themeColor="text1"/>
          <w:sz w:val="20"/>
          <w:szCs w:val="20"/>
          <w:lang w:val="en-GB"/>
        </w:rPr>
        <w:t xml:space="preserve">Phase I Report – Opportunities, Methodologies, and Training Resources for Disability Rights Monitoring, </w:t>
      </w:r>
      <w:r w:rsidRPr="001412BF">
        <w:rPr>
          <w:rFonts w:ascii="Arial" w:hAnsi="Arial" w:cs="Arial"/>
          <w:color w:val="000000" w:themeColor="text1"/>
          <w:sz w:val="20"/>
          <w:szCs w:val="20"/>
          <w:lang w:val="en-GB"/>
        </w:rPr>
        <w:t xml:space="preserve">(October 2003), </w:t>
      </w:r>
      <w:r w:rsidRPr="001412BF">
        <w:rPr>
          <w:rFonts w:ascii="Arial" w:hAnsi="Arial" w:cs="Arial"/>
          <w:i/>
          <w:color w:val="000000" w:themeColor="text1"/>
          <w:sz w:val="20"/>
          <w:szCs w:val="20"/>
          <w:lang w:val="en-GB"/>
        </w:rPr>
        <w:t>available at &lt;</w:t>
      </w:r>
      <w:r w:rsidRPr="001412BF">
        <w:rPr>
          <w:rFonts w:ascii="Arial" w:hAnsi="Arial" w:cs="Arial"/>
          <w:color w:val="000000" w:themeColor="text1"/>
          <w:sz w:val="20"/>
          <w:szCs w:val="20"/>
          <w:lang w:val="en-GB"/>
        </w:rPr>
        <w:t>http://drpi.research.yorku.ca/wp-content/uploads/2015/01/DRPI_Phase_I_Report.pdf&gt; (last accessed 15 March 2016).</w:t>
      </w:r>
    </w:p>
  </w:footnote>
  <w:footnote w:id="165">
    <w:p w14:paraId="4F30FE79" w14:textId="243C0D84"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Disability Rights Promotion International ‘Disability Rights Monitoring’ [web page],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 xml:space="preserve">&lt;http://drpi.research.yorku.ca/disability-rights-monitoring/&gt; (last accessed 15 March 2016). </w:t>
      </w:r>
    </w:p>
  </w:footnote>
  <w:footnote w:id="166">
    <w:p w14:paraId="259F5AC0" w14:textId="49E72DF8" w:rsidR="00980C2E" w:rsidRPr="001412BF" w:rsidRDefault="00980C2E" w:rsidP="008772DB">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Disability Rights Promotion International, </w:t>
      </w:r>
      <w:r w:rsidRPr="001412BF">
        <w:rPr>
          <w:rFonts w:ascii="Arial" w:hAnsi="Arial" w:cs="Arial"/>
          <w:i/>
          <w:color w:val="000000" w:themeColor="text1"/>
          <w:sz w:val="20"/>
          <w:szCs w:val="20"/>
          <w:lang w:val="en-GB"/>
        </w:rPr>
        <w:t xml:space="preserve">A Guide to Disability Rights Monitoring-Participant Version Country Training, </w:t>
      </w:r>
      <w:r w:rsidRPr="001412BF">
        <w:rPr>
          <w:rFonts w:ascii="Arial" w:hAnsi="Arial" w:cs="Arial"/>
          <w:color w:val="000000" w:themeColor="text1"/>
          <w:sz w:val="20"/>
          <w:szCs w:val="20"/>
          <w:lang w:val="en-GB"/>
        </w:rPr>
        <w:t xml:space="preserve">(November 2014) 24, </w:t>
      </w:r>
      <w:r w:rsidRPr="001412BF">
        <w:rPr>
          <w:rFonts w:ascii="Arial" w:hAnsi="Arial" w:cs="Arial"/>
          <w:i/>
          <w:color w:val="000000" w:themeColor="text1"/>
          <w:sz w:val="20"/>
          <w:szCs w:val="20"/>
          <w:lang w:val="en-GB"/>
        </w:rPr>
        <w:t xml:space="preserve">available at </w:t>
      </w:r>
      <w:r w:rsidRPr="001412BF">
        <w:rPr>
          <w:rFonts w:ascii="Arial" w:hAnsi="Arial" w:cs="Arial"/>
          <w:color w:val="000000" w:themeColor="text1"/>
          <w:sz w:val="20"/>
          <w:szCs w:val="20"/>
          <w:lang w:val="en-GB"/>
        </w:rPr>
        <w:t>&lt;http://drpi.research.yorku.ca/drpi-resources/drpi-regional-training-manual-a-guide-to-disability-rights-monitoring/&gt; (last accessed 15 March 2016).</w:t>
      </w:r>
    </w:p>
  </w:footnote>
  <w:footnote w:id="167">
    <w:p w14:paraId="6D6935B7" w14:textId="61C85E1A"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Disability Rights Promotion International, </w:t>
      </w:r>
      <w:r w:rsidRPr="001412BF">
        <w:rPr>
          <w:rFonts w:ascii="Arial" w:hAnsi="Arial" w:cs="Arial"/>
          <w:i/>
          <w:color w:val="000000" w:themeColor="text1"/>
          <w:sz w:val="20"/>
          <w:szCs w:val="20"/>
          <w:lang w:val="en-GB"/>
        </w:rPr>
        <w:t xml:space="preserve">A Guide to Disability Rights Monitoring-Participant Version Country Training, </w:t>
      </w:r>
      <w:r w:rsidRPr="001412BF">
        <w:rPr>
          <w:rFonts w:ascii="Arial" w:hAnsi="Arial" w:cs="Arial"/>
          <w:color w:val="000000" w:themeColor="text1"/>
          <w:sz w:val="20"/>
          <w:szCs w:val="20"/>
          <w:lang w:val="en-GB"/>
        </w:rPr>
        <w:t>(November 2014), 25,</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&lt;http://drpi.research.yorku.ca/drpi-resources/drpi-regional-training-manual-a-guide-to-disability-rights-monitoring/&gt; (last accessed 15 March 2016).</w:t>
      </w:r>
    </w:p>
  </w:footnote>
  <w:footnote w:id="168">
    <w:p w14:paraId="68634064" w14:textId="6E23D558"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Disability Rights Monitoring, ‘DRPI Respurces’ [web page] available at &lt;http://drpi.research.yorku.ca/drpi-resources/&gt; (last accessed 20 April 2016).</w:t>
      </w:r>
    </w:p>
  </w:footnote>
  <w:footnote w:id="169">
    <w:p w14:paraId="783E8FA2" w14:textId="77777777" w:rsidR="00980C2E" w:rsidRPr="001412BF" w:rsidRDefault="00980C2E" w:rsidP="008772DB">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MyRight, </w:t>
      </w:r>
      <w:r w:rsidRPr="001412BF">
        <w:rPr>
          <w:rFonts w:ascii="Arial" w:hAnsi="Arial" w:cs="Arial"/>
          <w:i/>
          <w:color w:val="000000" w:themeColor="text1"/>
          <w:sz w:val="20"/>
          <w:szCs w:val="20"/>
          <w:lang w:val="en-GB"/>
        </w:rPr>
        <w:t xml:space="preserve">Alternative report on the implementation on the implementation of the United Nations Convention on the Rights of Persons with Disabilities in Bosnia and Herzegovina </w:t>
      </w:r>
      <w:r w:rsidRPr="001412BF">
        <w:rPr>
          <w:rFonts w:ascii="Arial" w:hAnsi="Arial" w:cs="Arial"/>
          <w:color w:val="000000" w:themeColor="text1"/>
          <w:sz w:val="20"/>
          <w:szCs w:val="20"/>
          <w:lang w:val="en-GB"/>
        </w:rPr>
        <w:t xml:space="preserve">(Bosnia and Herzegovina 2014). </w:t>
      </w:r>
      <w:r w:rsidRPr="001412BF">
        <w:rPr>
          <w:rFonts w:ascii="Arial" w:hAnsi="Arial" w:cs="Arial"/>
          <w:i/>
          <w:color w:val="000000" w:themeColor="text1"/>
          <w:sz w:val="20"/>
          <w:szCs w:val="20"/>
          <w:lang w:val="en-GB"/>
        </w:rPr>
        <w:t xml:space="preserve">Available at </w:t>
      </w:r>
      <w:r w:rsidRPr="001412BF">
        <w:rPr>
          <w:rFonts w:ascii="Arial" w:hAnsi="Arial" w:cs="Arial"/>
          <w:color w:val="000000" w:themeColor="text1"/>
          <w:sz w:val="20"/>
          <w:szCs w:val="20"/>
          <w:lang w:val="en-GB"/>
        </w:rPr>
        <w:t>&lt;http://drpi.research.yorku.ca/wp-content/uploads/2015/01/Bosnia-Holistic-Report.-pdf.pdf&gt; (last accessed 15 March 2016).</w:t>
      </w:r>
    </w:p>
  </w:footnote>
  <w:footnote w:id="170">
    <w:p w14:paraId="77F5695E" w14:textId="0BBCCC49"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 xml:space="preserve">Swedish Disability Federation (Handikapp Förbunden), </w:t>
      </w:r>
      <w:r w:rsidRPr="001412BF">
        <w:rPr>
          <w:rFonts w:ascii="Arial" w:hAnsi="Arial" w:cs="Arial"/>
          <w:i/>
          <w:color w:val="000000" w:themeColor="text1"/>
          <w:sz w:val="20"/>
          <w:szCs w:val="20"/>
          <w:lang w:val="en-GB"/>
        </w:rPr>
        <w:t>Comments on the written replies by the government of Sweden to the list of issues</w:t>
      </w:r>
      <w:r w:rsidRPr="001412BF">
        <w:rPr>
          <w:rFonts w:ascii="Arial" w:hAnsi="Arial" w:cs="Arial"/>
          <w:color w:val="000000" w:themeColor="text1"/>
          <w:sz w:val="20"/>
          <w:szCs w:val="20"/>
          <w:lang w:val="en-GB"/>
        </w:rPr>
        <w: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7,</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&lt;http://www.internationaldisabilityalliance.org/en/article/ida-information-note-11th-session-crpd-committee-31-march-2014&gt; (last accessed 15 March 2016).</w:t>
      </w:r>
    </w:p>
  </w:footnote>
  <w:footnote w:id="171">
    <w:p w14:paraId="7B359017" w14:textId="624C2917"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For example, </w:t>
      </w:r>
      <w:r w:rsidRPr="001412BF">
        <w:rPr>
          <w:rFonts w:ascii="Arial" w:hAnsi="Arial" w:cs="Arial"/>
          <w:color w:val="000000" w:themeColor="text1"/>
          <w:sz w:val="20"/>
          <w:szCs w:val="20"/>
          <w:lang w:val="en-GB"/>
        </w:rPr>
        <w:t xml:space="preserve">Committee on the Rights of Persons with Disabilities, </w:t>
      </w:r>
      <w:r w:rsidRPr="001412BF">
        <w:rPr>
          <w:rFonts w:ascii="Arial" w:hAnsi="Arial" w:cs="Arial"/>
          <w:i/>
          <w:color w:val="000000" w:themeColor="text1"/>
          <w:sz w:val="20"/>
          <w:szCs w:val="20"/>
          <w:lang w:val="en-GB"/>
        </w:rPr>
        <w:t>Concluding Observations on the Rights of Persons with Disabilities – Germany</w:t>
      </w:r>
      <w:r w:rsidRPr="001412BF">
        <w:rPr>
          <w:rFonts w:ascii="Arial" w:hAnsi="Arial" w:cs="Arial"/>
          <w:color w:val="000000" w:themeColor="text1"/>
          <w:sz w:val="20"/>
          <w:szCs w:val="20"/>
          <w:lang w:val="en-GB"/>
        </w:rPr>
        <w:t>. 13 May 2015, CRPD/C/DEU/CO/1,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&lt;http://tbinternet.ohchr.org/_layouts/treatybodyexternal/Download.aspx?symbolno=CRPD%2fC%2fDEU%2fCO%2f1&amp;Lang=en&gt; (last accessed 15 March 2016).</w:t>
      </w:r>
    </w:p>
  </w:footnote>
  <w:footnote w:id="172">
    <w:p w14:paraId="13193842" w14:textId="5CE3D0F3" w:rsidR="00980C2E" w:rsidRPr="001412BF" w:rsidRDefault="00980C2E" w:rsidP="001F7BC6">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 </w:t>
      </w:r>
      <w:r w:rsidRPr="001412BF">
        <w:rPr>
          <w:rFonts w:ascii="Arial" w:hAnsi="Arial" w:cs="Arial"/>
          <w:i/>
          <w:color w:val="000000" w:themeColor="text1"/>
          <w:sz w:val="20"/>
          <w:szCs w:val="20"/>
          <w:lang w:val="en-GB"/>
        </w:rPr>
        <w:t>Concluding observations on the initial report of Turkmenistan</w:t>
      </w:r>
      <w:r w:rsidRPr="001412BF">
        <w:rPr>
          <w:rFonts w:ascii="Arial" w:hAnsi="Arial" w:cs="Arial"/>
          <w:color w:val="000000" w:themeColor="text1"/>
          <w:sz w:val="20"/>
          <w:szCs w:val="20"/>
          <w:lang w:val="en-GB"/>
        </w:rPr>
        <w:t>, CPRD/C/TKM/CO/1 (13 May 2015); Committee on the Rights of Persons with Disabilities,</w:t>
      </w:r>
      <w:r w:rsidRPr="001412BF">
        <w:rPr>
          <w:rFonts w:ascii="Arial" w:hAnsi="Arial" w:cs="Arial"/>
          <w:i/>
          <w:color w:val="000000" w:themeColor="text1"/>
          <w:sz w:val="20"/>
          <w:szCs w:val="20"/>
          <w:lang w:val="en-GB"/>
        </w:rPr>
        <w:t xml:space="preserve"> Concluding observations on the initial report of the Dominican Republic</w:t>
      </w:r>
      <w:r w:rsidRPr="001412BF">
        <w:rPr>
          <w:rFonts w:ascii="Arial" w:hAnsi="Arial" w:cs="Arial"/>
          <w:color w:val="000000" w:themeColor="text1"/>
          <w:sz w:val="20"/>
          <w:szCs w:val="20"/>
          <w:lang w:val="en-GB"/>
        </w:rPr>
        <w:t xml:space="preserve">, CRPD/C/DOM/CO/1 (8 May 2015); Committee on the Rights of Persons with Disabilities, </w:t>
      </w:r>
      <w:r w:rsidRPr="001412BF">
        <w:rPr>
          <w:rFonts w:ascii="Arial" w:hAnsi="Arial" w:cs="Arial"/>
          <w:i/>
          <w:color w:val="000000" w:themeColor="text1"/>
          <w:sz w:val="20"/>
          <w:szCs w:val="20"/>
          <w:lang w:val="en-GB"/>
        </w:rPr>
        <w:t>Concluding Observations on the initial report of Peru</w:t>
      </w:r>
      <w:r w:rsidRPr="001412BF">
        <w:rPr>
          <w:rFonts w:ascii="Arial" w:hAnsi="Arial" w:cs="Arial"/>
          <w:color w:val="000000" w:themeColor="text1"/>
          <w:sz w:val="20"/>
          <w:szCs w:val="20"/>
          <w:lang w:val="en-GB"/>
        </w:rPr>
        <w:t xml:space="preserve">, CRPD/C/PER/CO/1 (16 May 2012); Committee on the Rights of Persons with Disabilities, </w:t>
      </w:r>
      <w:r w:rsidRPr="001412BF">
        <w:rPr>
          <w:rFonts w:ascii="Arial" w:hAnsi="Arial" w:cs="Arial"/>
          <w:i/>
          <w:color w:val="000000" w:themeColor="text1"/>
          <w:sz w:val="20"/>
          <w:szCs w:val="20"/>
          <w:lang w:val="en-GB"/>
        </w:rPr>
        <w:t>Concluding observations on the initial report of China</w:t>
      </w:r>
      <w:r w:rsidRPr="001412BF">
        <w:rPr>
          <w:rFonts w:ascii="Arial" w:hAnsi="Arial" w:cs="Arial"/>
          <w:color w:val="000000" w:themeColor="text1"/>
          <w:sz w:val="20"/>
          <w:szCs w:val="20"/>
          <w:lang w:val="en-GB"/>
        </w:rPr>
        <w:t xml:space="preserve">, CRPD/C/CHN/CO/1 (15 October 2012); Committee on the Rights of Persons with Disabilities, </w:t>
      </w:r>
      <w:r w:rsidRPr="001412BF">
        <w:rPr>
          <w:rFonts w:ascii="Arial" w:hAnsi="Arial" w:cs="Arial"/>
          <w:i/>
          <w:color w:val="000000" w:themeColor="text1"/>
          <w:sz w:val="20"/>
          <w:szCs w:val="20"/>
          <w:lang w:val="en-GB"/>
        </w:rPr>
        <w:t xml:space="preserve">Concluding observations on the initial report of Hungary, </w:t>
      </w:r>
      <w:r w:rsidRPr="001412BF">
        <w:rPr>
          <w:rFonts w:ascii="Arial" w:hAnsi="Arial" w:cs="Arial"/>
          <w:color w:val="000000" w:themeColor="text1"/>
          <w:sz w:val="20"/>
          <w:szCs w:val="20"/>
          <w:lang w:val="en-GB"/>
        </w:rPr>
        <w:t xml:space="preserve">CRPD/C/HUN/CO/1 (22 October 2012); Committee on the Rights of Persons with Disabilities, </w:t>
      </w:r>
      <w:r w:rsidRPr="001412BF">
        <w:rPr>
          <w:rFonts w:ascii="Arial" w:hAnsi="Arial" w:cs="Arial"/>
          <w:i/>
          <w:color w:val="000000" w:themeColor="text1"/>
          <w:sz w:val="20"/>
          <w:szCs w:val="20"/>
          <w:lang w:val="en-GB"/>
        </w:rPr>
        <w:t xml:space="preserve">Concluding observations on the initial report of Argentina, </w:t>
      </w:r>
      <w:r w:rsidRPr="001412BF">
        <w:rPr>
          <w:rFonts w:ascii="Arial" w:hAnsi="Arial" w:cs="Arial"/>
          <w:color w:val="000000" w:themeColor="text1"/>
          <w:sz w:val="20"/>
          <w:szCs w:val="20"/>
          <w:lang w:val="en-GB"/>
        </w:rPr>
        <w:t>(CRPD/C/ARG/CO/1 (22 October 2012).</w:t>
      </w:r>
    </w:p>
  </w:footnote>
  <w:footnote w:id="173">
    <w:p w14:paraId="498FFFF0" w14:textId="45CB2AFE"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 </w:t>
      </w:r>
      <w:r w:rsidRPr="001412BF">
        <w:rPr>
          <w:rFonts w:ascii="Arial" w:hAnsi="Arial" w:cs="Arial"/>
          <w:i/>
          <w:color w:val="000000" w:themeColor="text1"/>
          <w:sz w:val="20"/>
          <w:szCs w:val="20"/>
          <w:lang w:val="en-GB"/>
        </w:rPr>
        <w:t>Guidelines on the Participation of Disabled Persons Organizations (DPOs) and Civil Society Organizations in the work of the Committee,</w:t>
      </w:r>
      <w:r w:rsidRPr="001412BF">
        <w:rPr>
          <w:rFonts w:ascii="Arial" w:hAnsi="Arial" w:cs="Arial"/>
          <w:color w:val="000000" w:themeColor="text1"/>
          <w:sz w:val="20"/>
          <w:szCs w:val="20"/>
          <w:lang w:val="en-GB"/>
        </w:rPr>
        <w:t xml:space="preserve"> CRPD/C/11/2 (April 2014) </w:t>
      </w:r>
      <w:r w:rsidRPr="001412BF">
        <w:rPr>
          <w:rFonts w:ascii="Arial" w:hAnsi="Arial" w:cs="Arial"/>
          <w:color w:val="000000" w:themeColor="text1"/>
          <w:sz w:val="20"/>
          <w:szCs w:val="20"/>
        </w:rPr>
        <w:t xml:space="preserve">paragraph </w:t>
      </w:r>
      <w:r w:rsidRPr="001412BF">
        <w:rPr>
          <w:rFonts w:ascii="Arial" w:hAnsi="Arial" w:cs="Arial"/>
          <w:color w:val="000000" w:themeColor="text1"/>
          <w:sz w:val="20"/>
          <w:szCs w:val="20"/>
          <w:lang w:val="en-GB"/>
        </w:rPr>
        <w:t xml:space="preserve">3, Annex II in: </w:t>
      </w:r>
      <w:r w:rsidRPr="001412BF">
        <w:rPr>
          <w:rFonts w:ascii="Arial" w:hAnsi="Arial" w:cs="Arial"/>
          <w:i/>
          <w:color w:val="000000" w:themeColor="text1"/>
          <w:sz w:val="20"/>
          <w:szCs w:val="20"/>
        </w:rPr>
        <w:t>Report of the Committee on the Rights of Persons with Disabilities on its eleventh session (31 March–11 April 2014)</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 &lt;http://tbinternet.ohchr.org/_layouts/treatybodyexternal/Download.aspx?symbolno=CRPD%2FC%2F11%2F2&amp;Lang=en&gt; (last accessed 20 April 2016).</w:t>
      </w:r>
    </w:p>
  </w:footnote>
  <w:footnote w:id="174">
    <w:p w14:paraId="345A6A5D" w14:textId="7DC2B600"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Rosemary Kayess and Phillip French, ‘Out of Darkness and into Light? Introducing the Convention on the Rights of Persons with Disabilities’, </w:t>
      </w:r>
      <w:r w:rsidRPr="001412BF">
        <w:rPr>
          <w:rFonts w:ascii="Arial" w:hAnsi="Arial" w:cs="Arial"/>
          <w:i/>
          <w:color w:val="000000" w:themeColor="text1"/>
          <w:sz w:val="20"/>
          <w:szCs w:val="20"/>
          <w:lang w:val="en-GB"/>
        </w:rPr>
        <w:t>Human Rights Law Review</w:t>
      </w:r>
      <w:r w:rsidRPr="001412BF">
        <w:rPr>
          <w:rFonts w:ascii="Arial" w:hAnsi="Arial" w:cs="Arial"/>
          <w:color w:val="000000" w:themeColor="text1"/>
          <w:sz w:val="20"/>
          <w:szCs w:val="20"/>
          <w:lang w:val="en-GB"/>
        </w:rPr>
        <w: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8(1) 1–34.</w:t>
      </w:r>
    </w:p>
  </w:footnote>
  <w:footnote w:id="175">
    <w:p w14:paraId="0BAF32E7" w14:textId="77777777"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Janet E. Lord, ‘The U.N. Disability Convention-Creating Opportunities for Participation’ </w:t>
      </w:r>
      <w:r w:rsidRPr="001412BF">
        <w:rPr>
          <w:rFonts w:ascii="Arial" w:hAnsi="Arial" w:cs="Arial"/>
          <w:i/>
          <w:color w:val="000000" w:themeColor="text1"/>
          <w:sz w:val="20"/>
          <w:szCs w:val="20"/>
          <w:lang w:val="en-GB"/>
        </w:rPr>
        <w:t>Business Law Today</w:t>
      </w:r>
      <w:r w:rsidRPr="001412BF">
        <w:rPr>
          <w:rFonts w:ascii="Arial" w:hAnsi="Arial" w:cs="Arial"/>
          <w:color w:val="000000" w:themeColor="text1"/>
          <w:sz w:val="20"/>
          <w:szCs w:val="20"/>
          <w:lang w:val="en-GB"/>
        </w:rPr>
        <w: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23 (May/June 2010).</w:t>
      </w:r>
    </w:p>
  </w:footnote>
  <w:footnote w:id="176">
    <w:p w14:paraId="5B407579" w14:textId="22F3CB15"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Rosemary Kayess and Phillip French, ‘Out of Darkness and into Light? Introducing the Convention on the Rights of Persons with Disabilities’, </w:t>
      </w:r>
      <w:r w:rsidRPr="001412BF">
        <w:rPr>
          <w:rFonts w:ascii="Arial" w:hAnsi="Arial" w:cs="Arial"/>
          <w:i/>
          <w:color w:val="000000" w:themeColor="text1"/>
          <w:sz w:val="20"/>
          <w:szCs w:val="20"/>
          <w:lang w:val="en-GB"/>
        </w:rPr>
        <w:t>Human Rights Law Review</w:t>
      </w:r>
      <w:r w:rsidRPr="001412BF">
        <w:rPr>
          <w:rFonts w:ascii="Arial" w:hAnsi="Arial" w:cs="Arial"/>
          <w:color w:val="000000" w:themeColor="text1"/>
          <w:sz w:val="20"/>
          <w:szCs w:val="20"/>
          <w:lang w:val="en-GB"/>
        </w:rPr>
        <w: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8(1) 1–34.</w:t>
      </w:r>
    </w:p>
  </w:footnote>
  <w:footnote w:id="177">
    <w:p w14:paraId="52E78D94" w14:textId="1FD33685"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i/>
          <w:color w:val="000000" w:themeColor="text1"/>
          <w:sz w:val="20"/>
          <w:szCs w:val="20"/>
          <w:lang w:val="en-GB"/>
        </w:rPr>
        <w:t xml:space="preserve"> Report of the Ad Hoc Committee on a Comprehensive and Integral International Convention on the Protection and Promotion of the Rights and Dignity of Persons with Disabilities on its Sixth Session </w:t>
      </w:r>
      <w:r w:rsidRPr="001412BF">
        <w:rPr>
          <w:rFonts w:ascii="Arial" w:hAnsi="Arial" w:cs="Arial"/>
          <w:color w:val="000000" w:themeColor="text1"/>
          <w:sz w:val="20"/>
          <w:szCs w:val="20"/>
        </w:rPr>
        <w:t xml:space="preserve">paragraph </w:t>
      </w:r>
      <w:r w:rsidRPr="001412BF">
        <w:rPr>
          <w:rFonts w:ascii="Arial" w:hAnsi="Arial" w:cs="Arial"/>
          <w:color w:val="000000" w:themeColor="text1"/>
          <w:sz w:val="20"/>
          <w:szCs w:val="20"/>
          <w:lang w:val="en-GB"/>
        </w:rPr>
        <w:t xml:space="preserve">159 (17 August 2005) U.N. Doc. No. </w:t>
      </w:r>
      <w:r w:rsidRPr="001412BF">
        <w:rPr>
          <w:rFonts w:ascii="Arial" w:eastAsia="Times New Roman" w:hAnsi="Arial" w:cs="Arial"/>
          <w:color w:val="000000" w:themeColor="text1"/>
          <w:sz w:val="20"/>
          <w:szCs w:val="20"/>
          <w:lang w:eastAsia="en-IE"/>
        </w:rPr>
        <w:t>A/60/266, a</w:t>
      </w:r>
      <w:r w:rsidRPr="001412BF">
        <w:rPr>
          <w:rFonts w:ascii="Arial" w:hAnsi="Arial" w:cs="Arial"/>
          <w:color w:val="000000" w:themeColor="text1"/>
          <w:sz w:val="20"/>
          <w:szCs w:val="20"/>
          <w:lang w:val="en-GB"/>
        </w:rPr>
        <w:t>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&lt;http://www.un.org/esa/socdev/enable/rights/ahc6reporte.htm&gt; (last accessed 4 February 2016).</w:t>
      </w:r>
    </w:p>
  </w:footnote>
  <w:footnote w:id="178">
    <w:p w14:paraId="182F52D1" w14:textId="6CE56F35"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Committee on the Rights of Persons with Disabilities, </w:t>
      </w:r>
      <w:r w:rsidRPr="001412BF">
        <w:rPr>
          <w:rFonts w:ascii="Arial" w:hAnsi="Arial" w:cs="Arial"/>
          <w:i/>
          <w:color w:val="000000" w:themeColor="text1"/>
          <w:sz w:val="20"/>
          <w:szCs w:val="20"/>
          <w:lang w:val="en-GB"/>
        </w:rPr>
        <w:t>Guidelines on the Participation of Disabled Persons Organizations (DPOs) and Civil Society Organizations in the work of the Committee,</w:t>
      </w:r>
      <w:r w:rsidRPr="001412BF">
        <w:rPr>
          <w:rFonts w:ascii="Arial" w:hAnsi="Arial" w:cs="Arial"/>
          <w:color w:val="000000" w:themeColor="text1"/>
          <w:sz w:val="20"/>
          <w:szCs w:val="20"/>
          <w:lang w:val="en-GB"/>
        </w:rPr>
        <w:t xml:space="preserve"> CRPD/C/11/2 (April 2014) </w:t>
      </w:r>
      <w:r w:rsidRPr="001412BF">
        <w:rPr>
          <w:rFonts w:ascii="Arial" w:hAnsi="Arial" w:cs="Arial"/>
          <w:color w:val="000000" w:themeColor="text1"/>
          <w:sz w:val="20"/>
          <w:szCs w:val="20"/>
        </w:rPr>
        <w:t xml:space="preserve">paragraph </w:t>
      </w:r>
      <w:r w:rsidRPr="001412BF">
        <w:rPr>
          <w:rFonts w:ascii="Arial" w:hAnsi="Arial" w:cs="Arial"/>
          <w:color w:val="000000" w:themeColor="text1"/>
          <w:sz w:val="20"/>
          <w:szCs w:val="20"/>
          <w:lang w:val="en-GB"/>
        </w:rPr>
        <w:t xml:space="preserve">3, Annex II in: </w:t>
      </w:r>
      <w:r w:rsidRPr="001412BF">
        <w:rPr>
          <w:rFonts w:ascii="Arial" w:hAnsi="Arial" w:cs="Arial"/>
          <w:i/>
          <w:color w:val="000000" w:themeColor="text1"/>
          <w:sz w:val="20"/>
          <w:szCs w:val="20"/>
        </w:rPr>
        <w:t>Report of the Committee on the Rights of Persons with Disabilities on its eleventh session (31 March–11 April 2014)</w:t>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available at &lt;http://tbinternet.ohchr.org/_layouts/treatybodyexternal/Download.aspx?symbolno=CRPD%2FC%2F11%2F2&amp;Lang=en&gt; (last accessed 20 April 2016).</w:t>
      </w:r>
    </w:p>
  </w:footnote>
  <w:footnote w:id="179">
    <w:p w14:paraId="6A88CC8D" w14:textId="5D8CDED5"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Rosemary Kayess and Phillip French, ‘Out of Darkness and into Light? Introducing the Convention on the Rights of Persons with Disabilities’, </w:t>
      </w:r>
      <w:r w:rsidRPr="001412BF">
        <w:rPr>
          <w:rFonts w:ascii="Arial" w:hAnsi="Arial" w:cs="Arial"/>
          <w:i/>
          <w:color w:val="000000" w:themeColor="text1"/>
          <w:sz w:val="20"/>
          <w:szCs w:val="20"/>
          <w:lang w:val="en-GB"/>
        </w:rPr>
        <w:t>Human Rights Law Review</w:t>
      </w:r>
      <w:r w:rsidRPr="001412BF">
        <w:rPr>
          <w:rFonts w:ascii="Arial" w:hAnsi="Arial" w:cs="Arial"/>
          <w:color w:val="000000" w:themeColor="text1"/>
          <w:sz w:val="20"/>
          <w:szCs w:val="20"/>
          <w:lang w:val="en-GB"/>
        </w:rPr>
        <w: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8(1) 1–34.</w:t>
      </w:r>
    </w:p>
  </w:footnote>
  <w:footnote w:id="180">
    <w:p w14:paraId="1D1C3902" w14:textId="62F0E655"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Kathleen Lynch, ‘Equality as Rhetoric: The Careless State of Ireland’. Paper delivered at the </w:t>
      </w:r>
      <w:r w:rsidRPr="001412BF">
        <w:rPr>
          <w:rFonts w:ascii="Arial" w:hAnsi="Arial" w:cs="Arial"/>
          <w:i/>
          <w:color w:val="000000" w:themeColor="text1"/>
          <w:sz w:val="20"/>
          <w:szCs w:val="20"/>
          <w:lang w:val="en-GB"/>
        </w:rPr>
        <w:t>MacGill Summer School 2013</w:t>
      </w:r>
      <w:r w:rsidRPr="001412BF">
        <w:rPr>
          <w:rFonts w:ascii="Arial" w:hAnsi="Arial" w:cs="Arial"/>
          <w:color w:val="000000" w:themeColor="text1"/>
          <w:sz w:val="20"/>
          <w:szCs w:val="20"/>
          <w:lang w:val="en-GB"/>
        </w:rPr>
        <w:t>,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&lt;http://www.macgillsummerschool.com/equality-as-rhetoric-the-careless-state-of-ireland/&gt; (last accessed 4 February 2016).</w:t>
      </w:r>
    </w:p>
  </w:footnote>
  <w:footnote w:id="181">
    <w:p w14:paraId="5EC3B7E6" w14:textId="6896F78F"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In 2012 in the wake of the closure of People with Disabilities in Ireland a National Council of People with Disabilities was formed but it does not seem to be very active and seems to only have offices in the west of Ireland. ‘National Council for Disabilities Ireland’ [web page], available at &lt;http://galway.ncpd.ie/index.htm</w:t>
      </w:r>
      <w:r w:rsidRPr="001412BF">
        <w:rPr>
          <w:rStyle w:val="Hyperlink"/>
          <w:rFonts w:ascii="Arial" w:hAnsi="Arial" w:cs="Arial"/>
          <w:color w:val="000000" w:themeColor="text1"/>
          <w:sz w:val="20"/>
          <w:szCs w:val="20"/>
          <w:u w:val="none"/>
          <w:lang w:val="en-GB"/>
        </w:rPr>
        <w:t>&gt;</w:t>
      </w:r>
      <w:r w:rsidRPr="001412BF">
        <w:rPr>
          <w:rFonts w:ascii="Arial" w:hAnsi="Arial" w:cs="Arial"/>
          <w:color w:val="000000" w:themeColor="text1"/>
          <w:sz w:val="20"/>
          <w:szCs w:val="20"/>
          <w:lang w:val="en-GB"/>
        </w:rPr>
        <w:t xml:space="preserve"> (last accessed 6 February 2016).</w:t>
      </w:r>
    </w:p>
  </w:footnote>
  <w:footnote w:id="182">
    <w:p w14:paraId="5627ACEA" w14:textId="0338E96A" w:rsidR="00980C2E" w:rsidRPr="001412BF" w:rsidRDefault="00980C2E" w:rsidP="00BD6694">
      <w:pPr>
        <w:jc w:val="both"/>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The Convention on the Rights of Persons with Disabilities conceptualises ‘persons with disabilities’ in Article 1 as including ‘those who have long-term physical, mental, intellectual or sensory impairments which in interaction with various barriers may hinder the full and effective participation in society on an equal basis with others.’ This definition draws on the social model of disability, which posits that disability occurs when society creates barriers that specifically hinder people with impairments.</w:t>
      </w:r>
    </w:p>
  </w:footnote>
  <w:footnote w:id="183">
    <w:p w14:paraId="049E4EE3" w14:textId="6F3E7346" w:rsidR="00980C2E" w:rsidRPr="001412BF" w:rsidRDefault="00980C2E" w:rsidP="00BD6694">
      <w:pPr>
        <w:pStyle w:val="Heading3"/>
        <w:rPr>
          <w:color w:val="000000" w:themeColor="text1"/>
        </w:rPr>
      </w:pPr>
      <w:r w:rsidRPr="001412BF">
        <w:rPr>
          <w:rStyle w:val="FootnoteReference"/>
          <w:color w:val="000000" w:themeColor="text1"/>
        </w:rPr>
        <w:footnoteRef/>
      </w:r>
      <w:r w:rsidRPr="001412BF">
        <w:rPr>
          <w:color w:val="000000" w:themeColor="text1"/>
        </w:rPr>
        <w:t xml:space="preserve"> ‘Áiseanna Tachíochta’ [web page], available at &lt;www.theatnetwork.com/</w:t>
      </w:r>
      <w:r w:rsidRPr="001412BF">
        <w:rPr>
          <w:rStyle w:val="CommentReference"/>
          <w:rFonts w:eastAsiaTheme="minorEastAsia"/>
          <w:i/>
          <w:color w:val="000000" w:themeColor="text1"/>
          <w:sz w:val="20"/>
          <w:szCs w:val="20"/>
          <w:lang w:val="en-US"/>
        </w:rPr>
        <w:annotationRef/>
      </w:r>
      <w:r w:rsidRPr="001412BF">
        <w:rPr>
          <w:color w:val="000000" w:themeColor="text1"/>
        </w:rPr>
        <w:t>&gt; (last accessed 20 April 2016).</w:t>
      </w:r>
    </w:p>
  </w:footnote>
  <w:footnote w:id="184">
    <w:p w14:paraId="4B21736F" w14:textId="07BCBB59"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Áiseanna Tacaíochta, </w:t>
      </w:r>
      <w:r w:rsidRPr="001412BF">
        <w:rPr>
          <w:rFonts w:ascii="Arial" w:hAnsi="Arial" w:cs="Arial"/>
          <w:i/>
          <w:color w:val="000000" w:themeColor="text1"/>
          <w:sz w:val="20"/>
          <w:szCs w:val="20"/>
          <w:lang w:val="en-GB"/>
        </w:rPr>
        <w:t xml:space="preserve">First Assembly 2015, </w:t>
      </w:r>
      <w:r w:rsidRPr="001412BF">
        <w:rPr>
          <w:rFonts w:ascii="Arial" w:hAnsi="Arial" w:cs="Arial"/>
          <w:color w:val="000000" w:themeColor="text1"/>
          <w:sz w:val="20"/>
          <w:szCs w:val="20"/>
          <w:lang w:val="en-GB"/>
        </w:rPr>
        <w:t>available at &lt;http://www.theatnetwork.com/news-events/first-assembly-2015/&gt;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(last accessed 11 February 2016).</w:t>
      </w:r>
    </w:p>
  </w:footnote>
  <w:footnote w:id="185">
    <w:p w14:paraId="4235DDBD" w14:textId="301774CF" w:rsidR="00980C2E" w:rsidRPr="001412BF" w:rsidRDefault="00980C2E" w:rsidP="005F7ECD">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‘AsIAm’ [web site], available at &lt;www.asiam.ie/&gt; (last accessed 20 April 2016).</w:t>
      </w:r>
    </w:p>
  </w:footnote>
  <w:footnote w:id="186">
    <w:p w14:paraId="5D564EC7" w14:textId="77A25975"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Adam Harris, ‘AsIAm Launch: Adam’s Speech (1 April 2014)’ [web page],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&lt;https://www.asiam.ie/asiam-launch-adams-speech&gt; (last accessed 11 February 2016).</w:t>
      </w:r>
    </w:p>
  </w:footnote>
  <w:footnote w:id="187">
    <w:p w14:paraId="09E920B9" w14:textId="7DFF7417"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Adam Harris, ‘AsIAm Launch: Adam’s Speech (1 April 2014)’ [web page],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&lt;https://www.asiam.ie/asiam-launch-adams-speech&gt; (last accessed 11 February 2016).</w:t>
      </w:r>
    </w:p>
  </w:footnote>
  <w:footnote w:id="188">
    <w:p w14:paraId="40E83A8A" w14:textId="26539DE3" w:rsidR="00980C2E" w:rsidRPr="001412BF" w:rsidRDefault="00980C2E" w:rsidP="005F7ECD">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Centre for Independent Living [web page], available at &lt;www.dublincil.org&gt; (last accessed 20 April 2016).</w:t>
      </w:r>
    </w:p>
  </w:footnote>
  <w:footnote w:id="189">
    <w:p w14:paraId="5318FFE2" w14:textId="6A88FBF1"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Dublin Centre for Independent Living, ‘About us’ [web page],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&lt;http://www.dublincil.org/introduction.asp&gt; (last accessed 6 February 2016).</w:t>
      </w:r>
    </w:p>
  </w:footnote>
  <w:footnote w:id="190">
    <w:p w14:paraId="011D67E8" w14:textId="619FAE39" w:rsidR="00980C2E" w:rsidRPr="001412BF" w:rsidRDefault="00980C2E" w:rsidP="001F7BC6">
      <w:pPr>
        <w:pStyle w:val="FootnoteText"/>
        <w:rPr>
          <w:rFonts w:ascii="Arial" w:hAnsi="Arial" w:cs="Arial"/>
          <w:i/>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Dublin Centre for Independent Living, ‘About us’ [web page],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&lt;http://www.dublincil.org/introduction.asp&gt; (last accessed 6 February 2016).</w:t>
      </w:r>
    </w:p>
  </w:footnote>
  <w:footnote w:id="191">
    <w:p w14:paraId="6027EAD9" w14:textId="60A897F0"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European Network for Independent Living, ‘About ENIL’ [web page], available at &lt;http://www.enil.eu/about-enil/&gt; (last accessed 6 February 2015).</w:t>
      </w:r>
    </w:p>
  </w:footnote>
  <w:footnote w:id="192">
    <w:p w14:paraId="0CA2CDF4" w14:textId="15032E3A" w:rsidR="00980C2E" w:rsidRPr="001412BF" w:rsidRDefault="00980C2E" w:rsidP="005F7ECD">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‘Irish Deaf Society’ [web site], available at &lt;www.irishdeafsociety.ie/&gt; (last accessed 20 April 2016)</w:t>
      </w:r>
    </w:p>
  </w:footnote>
  <w:footnote w:id="193">
    <w:p w14:paraId="7669702E" w14:textId="32804185"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Irish Deaf Society, ‘Press Information’ [web page],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&lt;https://www.irishdeafsociety.ie/about/press-information/&gt; (last accessed 6 February 2016).</w:t>
      </w:r>
    </w:p>
  </w:footnote>
  <w:footnote w:id="194">
    <w:p w14:paraId="460188DA" w14:textId="4D2F1E48"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World Federation of the Deaf, ‘list of members’ [web page], available at &lt;http://wfdeaf.org/membership/ordinary-members/list-of-members?cn-s=&amp;cn-cat=59&amp;cn-pg=1&gt; (last accessed 5 February 2016).</w:t>
      </w:r>
    </w:p>
  </w:footnote>
  <w:footnote w:id="195">
    <w:p w14:paraId="43EBDBA7" w14:textId="7A0B308E"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World Federation of the Deaf, ‘Who we are’ [web page], available at &lt;http://wfdeaf.org/membership/ordinary-members/list-of-members?cn-s=&amp;cn-cat=59&amp;cn-pg=1&gt; (last accessed 5 February 2016).</w:t>
      </w:r>
    </w:p>
  </w:footnote>
  <w:footnote w:id="196">
    <w:p w14:paraId="0F4CA86B" w14:textId="76DB50BC"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‘MindFreedom Ireland’ [web site], available at &lt;www.mindfreedomireland.com/&gt; (last accessed 20 April 2016).</w:t>
      </w:r>
    </w:p>
  </w:footnote>
  <w:footnote w:id="197">
    <w:p w14:paraId="4A5661F2" w14:textId="0BD329B6"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MindFreedom Ireland, ‘About MindFreedom Ireland’ [web page], available at &lt;http://www.mindfreedomireland.com/index.php/about&gt; (last accessed 5 February 2015).</w:t>
      </w:r>
    </w:p>
  </w:footnote>
  <w:footnote w:id="198">
    <w:p w14:paraId="6EF8574E" w14:textId="23310D2B"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Hearing Voices Ireland, ‘About HVI’ [web page], available at &lt;http://www.voicesireland.com/about/&gt; (last accessed 11 February 2016).</w:t>
      </w:r>
    </w:p>
  </w:footnote>
  <w:footnote w:id="199">
    <w:p w14:paraId="02BB1618" w14:textId="6BDCC6D2"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‘National Council of People with Disabilities’ [web site], available at &lt;http://galway.ncpd.ie&gt; (last accessed 20 April 2016).</w:t>
      </w:r>
    </w:p>
  </w:footnote>
  <w:footnote w:id="200">
    <w:p w14:paraId="5D6C08E2" w14:textId="70C49114"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‘National Platform of Self Advocates’ [web site], available at &lt;www.npsa.info&gt; (last accessed 20 April 2016).</w:t>
      </w:r>
    </w:p>
  </w:footnote>
  <w:footnote w:id="201">
    <w:p w14:paraId="483A35BC" w14:textId="30E00C3F"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Inclusion Ireland, ‘National Platform committee members voted in’ [web page], available at &lt;http://www.inclusionireland.ie/content/page/national-platform-committee-members-voted&gt; (last accessed 5 February 2016).</w:t>
      </w:r>
    </w:p>
  </w:footnote>
  <w:footnote w:id="202">
    <w:p w14:paraId="7C2C446F" w14:textId="19623E9D"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Amnesty, ‘Mental Health’ [web page], available at &lt;https://www.amnesty.ie/mentalhealth&gt; (last accessed 29 April 2016).</w:t>
      </w:r>
    </w:p>
  </w:footnote>
  <w:footnote w:id="203">
    <w:p w14:paraId="3A32633D" w14:textId="431F7D00"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‘DeafHear’ [web site], available at &lt;www.deafhear.ie&gt; (last accessed 20 April, 2016).</w:t>
      </w:r>
    </w:p>
  </w:footnote>
  <w:footnote w:id="204">
    <w:p w14:paraId="494A600B" w14:textId="316C49E3"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DeafHear, ‘Governance’ [web page], available at &lt;https://www.deafhear.ie/DeafHear/aboutUsBoard.html&gt; (last accessed 11 February 2016).</w:t>
      </w:r>
    </w:p>
  </w:footnote>
  <w:footnote w:id="205">
    <w:p w14:paraId="3E3BCBAC" w14:textId="049E621B"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Disability Federation of Ireland [web site], available at &lt;www.disability-federation.ie&gt; (last accessed 20 April 2016).</w:t>
      </w:r>
    </w:p>
  </w:footnote>
  <w:footnote w:id="206">
    <w:p w14:paraId="43019257" w14:textId="0A4FD210"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Down Syndrome Ireland [web site], available at &lt;www.downsyndrome.ie&gt; (last accessed 20 April 2016).</w:t>
      </w:r>
    </w:p>
  </w:footnote>
  <w:footnote w:id="207">
    <w:p w14:paraId="7CE801C4" w14:textId="250BA386"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Down Syndrome Ireland, ‘Our Mission’ [web page] available at &lt;http://www.downsyndrome.ie/about-us-2/our-mission/&gt;</w:t>
      </w:r>
    </w:p>
  </w:footnote>
  <w:footnote w:id="208">
    <w:p w14:paraId="30ED9C33" w14:textId="0F7845FB"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Enable Ireland [web site], available at &lt;www.enableireland.ie&gt; (last accessed 20 April 2016).</w:t>
      </w:r>
    </w:p>
  </w:footnote>
  <w:footnote w:id="209">
    <w:p w14:paraId="6B98BC2E" w14:textId="2F7146AB"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Enable Ireland, ‘About us’ [web page], available at &lt;http://www.enableireland.ie/about&gt; (last accessed 7 February 2016).</w:t>
      </w:r>
    </w:p>
  </w:footnote>
  <w:footnote w:id="210">
    <w:p w14:paraId="1EE58B00" w14:textId="17A1225F"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Inclusion Ireland [web site], available at &lt;www.inclusionireland.ie&gt; (last accessed 20 April 2016).</w:t>
      </w:r>
    </w:p>
  </w:footnote>
  <w:footnote w:id="211">
    <w:p w14:paraId="5D7813D7" w14:textId="265B190A"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Inclusion Ireland, </w:t>
      </w:r>
      <w:r w:rsidRPr="001412BF">
        <w:rPr>
          <w:rFonts w:ascii="Arial" w:hAnsi="Arial" w:cs="Arial"/>
          <w:i/>
          <w:color w:val="000000" w:themeColor="text1"/>
          <w:sz w:val="20"/>
          <w:szCs w:val="20"/>
          <w:lang w:val="en-GB"/>
        </w:rPr>
        <w:t>Annual Report 2014,</w:t>
      </w:r>
      <w:r w:rsidRPr="001412BF">
        <w:rPr>
          <w:rFonts w:ascii="Arial" w:hAnsi="Arial" w:cs="Arial"/>
          <w:color w:val="000000" w:themeColor="text1"/>
          <w:sz w:val="20"/>
          <w:szCs w:val="20"/>
          <w:lang w:val="en-GB"/>
        </w:rPr>
        <w:t xml:space="preserve"> available at &lt;http://www.inclusionireland.ie/sites/default/files/attach/basic-page/512/203185-inclusion-ireland-final.compressed.pdf&gt; (last accessed 5 February 2016).</w:t>
      </w:r>
    </w:p>
  </w:footnote>
  <w:footnote w:id="212">
    <w:p w14:paraId="629E04EE" w14:textId="7144FD17"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Inclusion Ireland, ‘About Inclusion Ireland: Who we are and what we do’ [web page], available at &lt;http://www.inclusionireland.ie/content/books/about-inclusion-ireland-who-we-are-and-what-we-do/508/about-inclusion-ireland-who-we&gt; (last accessed 11 February 2016).</w:t>
      </w:r>
    </w:p>
  </w:footnote>
  <w:footnote w:id="213">
    <w:p w14:paraId="633018E4" w14:textId="2F2DFD76"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Irish Autism Action, ‘About IAA’ [web page], available at &lt;http://www.autismireland.ie/about-iaa/&gt; (last accessed 11 February 2016). </w:t>
      </w:r>
    </w:p>
  </w:footnote>
  <w:footnote w:id="214">
    <w:p w14:paraId="6853EEA0" w14:textId="5F46CFC4" w:rsidR="00980C2E" w:rsidRPr="001412BF" w:rsidRDefault="00980C2E" w:rsidP="00C30B82">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Irish Autism Action [web site], available at &lt;www.autismireland.ie&gt; (last accessed 20 April 2016).</w:t>
      </w:r>
    </w:p>
  </w:footnote>
  <w:footnote w:id="215">
    <w:p w14:paraId="302E74A9" w14:textId="2654F160"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National Council for the Blind in Ireland [web site], available at &lt;www.ncbi.ie&gt; (last accessed 20 April 2016).</w:t>
      </w:r>
    </w:p>
  </w:footnote>
  <w:footnote w:id="216">
    <w:p w14:paraId="4737DB63" w14:textId="7A362863"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NCBI, ‘About NCBI’ [web page], available at &lt;https://www.ncbi.ie/about-ncbi/who-we-are-and-what-we-do&gt; (last accessed 6 February 2016).</w:t>
      </w:r>
    </w:p>
  </w:footnote>
  <w:footnote w:id="217">
    <w:p w14:paraId="3B77C3A0" w14:textId="1113F8C9"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National Federation of Voluntary Bodies [web site], available at &lt;www.fedvol.ie&gt; (last accessed 20 April 2016).</w:t>
      </w:r>
    </w:p>
  </w:footnote>
  <w:footnote w:id="218">
    <w:p w14:paraId="1FDE1029" w14:textId="170CD8A7"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Not for Profit Business Association [web site], available at &lt;www.notforprofit.ie&gt; (last accessed 20 April 2016).</w:t>
      </w:r>
    </w:p>
  </w:footnote>
  <w:footnote w:id="219">
    <w:p w14:paraId="6DE14BAC" w14:textId="1C9E777F"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Not for Profit Business Association [web site], available at &lt;www.notforprofit.ie&gt; (last accessed 20 April 2016).</w:t>
      </w:r>
    </w:p>
  </w:footnote>
  <w:footnote w:id="220">
    <w:p w14:paraId="1F81F9EF" w14:textId="5162F23E"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Not for Profit Business Association, ‘About Us’ [web page], available at &lt;http://www.notforprofit.ie/home/about/&gt; (last accessed 11 February 2016).</w:t>
      </w:r>
    </w:p>
  </w:footnote>
  <w:footnote w:id="221">
    <w:p w14:paraId="1E3C854F" w14:textId="5A538C02"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Mental Health Reform, ‘Vision, Mission and Values’ [web page], available at &lt;https://www.mentalhealthreform.ie/vision-mission-and-values/&gt; (last accessed 7 February 2016).</w:t>
      </w:r>
    </w:p>
  </w:footnote>
  <w:footnote w:id="222">
    <w:p w14:paraId="3782CF3C" w14:textId="5E8244B5" w:rsidR="00980C2E" w:rsidRPr="001412BF" w:rsidRDefault="00980C2E">
      <w:pPr>
        <w:pStyle w:val="FootnoteText"/>
        <w:rPr>
          <w:rFonts w:ascii="Arial" w:hAnsi="Arial" w:cs="Arial"/>
          <w:color w:val="000000" w:themeColor="text1"/>
          <w:sz w:val="20"/>
          <w:szCs w:val="20"/>
          <w:lang w:val="en-I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National Disability Authority [web site], available at &lt;http://www.nda.ie&gt; (last accessed 20 April 2016). See also the National Disability Authority Act 1999, available at &lt;http://www.irishstatutebook.ie/eli/1999/act/14/enacted/en/html&gt; (last accessed 28 April 2016).</w:t>
      </w:r>
    </w:p>
  </w:footnote>
  <w:footnote w:id="223">
    <w:p w14:paraId="12D2F614" w14:textId="07C9B798"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Department of Justice and Equality, ‘New appointments to the National Disability Authority announced’, [press release, (22 September 2014], available at &lt;http://www.justice.ie/en/JELR/Pages/PR14000253&gt; (last accessed 11 February 2016).</w:t>
      </w:r>
    </w:p>
  </w:footnote>
  <w:footnote w:id="224">
    <w:p w14:paraId="42371097" w14:textId="77777777"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This section draws heavily from Eilionóir Flynn, </w:t>
      </w:r>
      <w:r w:rsidRPr="001412BF">
        <w:rPr>
          <w:rFonts w:ascii="Arial" w:hAnsi="Arial" w:cs="Arial"/>
          <w:i/>
          <w:color w:val="000000" w:themeColor="text1"/>
          <w:sz w:val="20"/>
          <w:szCs w:val="20"/>
          <w:lang w:val="en-GB"/>
        </w:rPr>
        <w:t>Implementing and Monitoring Ireland’s National Disability Strategy: Who, How and When?</w:t>
      </w:r>
      <w:r w:rsidRPr="001412BF">
        <w:rPr>
          <w:rFonts w:ascii="Arial" w:hAnsi="Arial" w:cs="Arial"/>
          <w:color w:val="000000" w:themeColor="text1"/>
          <w:sz w:val="20"/>
          <w:szCs w:val="20"/>
          <w:lang w:val="en-GB"/>
        </w:rPr>
        <w:t>, Centre for Disability Law and Policy, NUI Galway (10 December 2010).</w:t>
      </w:r>
    </w:p>
  </w:footnote>
  <w:footnote w:id="225">
    <w:p w14:paraId="02D0CA10" w14:textId="20B0ECCA"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‘Minister Ó Ríordáin announces new membership of the Disability Stakeholders Group’, [press release, 10 May 2015], available at &lt;www.justice.ie/en/JELR/Pages/PR15000135&gt; (last accessed 20 April 2016).</w:t>
      </w:r>
    </w:p>
  </w:footnote>
  <w:footnote w:id="226">
    <w:p w14:paraId="55845AF4" w14:textId="77777777"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Representatives from the following service providers and disability organisations are a part of the current DSG: Asperger Syndrome Association, National Federation of Voluntary Bodies, National Council for the Blind of Ireland, Brothers of Charity, Centre for Independent Living, WALK, Disability Federation of Ireland, Not for Profit Business Association, Inclusion Ireland, Mental Health Reform, DeafHear, Irish Association of Supported Employment.</w:t>
      </w:r>
    </w:p>
  </w:footnote>
  <w:footnote w:id="227">
    <w:p w14:paraId="51A22445" w14:textId="5E6693B5"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Department of Justice and Equality, ‘Minister Ó Ríordáin announces new membership of the Disability Stakeholders Group’, [press release, 10 May 2015], available at &lt;http://www.justice.ie/en/JELR/Pages/PR15000135&gt; (last accessed </w:t>
      </w:r>
      <w:r w:rsidRPr="001412BF">
        <w:rPr>
          <w:rFonts w:ascii="Arial" w:hAnsi="Arial" w:cs="Arial"/>
          <w:color w:val="000000" w:themeColor="text1"/>
          <w:sz w:val="20"/>
          <w:szCs w:val="20"/>
        </w:rPr>
        <w:t>20 April 2016</w:t>
      </w:r>
      <w:r w:rsidRPr="001412BF">
        <w:rPr>
          <w:rFonts w:ascii="Arial" w:hAnsi="Arial" w:cs="Arial"/>
          <w:color w:val="000000" w:themeColor="text1"/>
          <w:sz w:val="20"/>
          <w:szCs w:val="20"/>
          <w:lang w:val="en-GB"/>
        </w:rPr>
        <w:t>).</w:t>
      </w:r>
    </w:p>
  </w:footnote>
  <w:footnote w:id="228">
    <w:p w14:paraId="0E662794" w14:textId="27BC6F2E" w:rsidR="00980C2E" w:rsidRPr="001412BF" w:rsidRDefault="00980C2E" w:rsidP="0061677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Information from this section is taken from the Department of Health, </w:t>
      </w:r>
      <w:r w:rsidRPr="001412BF">
        <w:rPr>
          <w:rFonts w:ascii="Arial" w:hAnsi="Arial" w:cs="Arial"/>
          <w:i/>
          <w:color w:val="000000" w:themeColor="text1"/>
          <w:sz w:val="20"/>
          <w:szCs w:val="20"/>
          <w:lang w:val="en-GB"/>
        </w:rPr>
        <w:t xml:space="preserve">Value for Money and Policy Review of Disability Services in Ireland HSE Working Groups and Sub Groups 2014–2015. Available at </w:t>
      </w:r>
      <w:r w:rsidRPr="001412BF">
        <w:rPr>
          <w:rFonts w:ascii="Arial" w:hAnsi="Arial" w:cs="Arial"/>
          <w:color w:val="000000" w:themeColor="text1"/>
          <w:sz w:val="20"/>
          <w:szCs w:val="20"/>
          <w:lang w:val="en-GB"/>
        </w:rPr>
        <w:t>&lt;http://health.gov.ie/wp-content/uploads/2014/08/HSE-Working-Groups-and-Subgroups.pdf&gt; (last accessed 11 February 2016).</w:t>
      </w:r>
    </w:p>
  </w:footnote>
  <w:footnote w:id="229">
    <w:p w14:paraId="5D63A00A" w14:textId="7AC66701" w:rsidR="00980C2E" w:rsidRPr="001412BF" w:rsidRDefault="00980C2E">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i/>
          <w:color w:val="000000" w:themeColor="text1"/>
          <w:sz w:val="20"/>
          <w:szCs w:val="20"/>
        </w:rPr>
        <w:t>Value for Money and Policy Review of Disability Services in Ireland</w:t>
      </w:r>
      <w:r w:rsidRPr="001412BF">
        <w:rPr>
          <w:rFonts w:ascii="Arial" w:hAnsi="Arial" w:cs="Arial"/>
          <w:color w:val="000000" w:themeColor="text1"/>
          <w:sz w:val="20"/>
          <w:szCs w:val="20"/>
        </w:rPr>
        <w:t>, available at &lt;http://health.gov.ie/blog/publications/value-for-money-and-policy-review-of-disability-services-in-ireland/&gt; (last accessed 20 April 2016).</w:t>
      </w:r>
    </w:p>
  </w:footnote>
  <w:footnote w:id="230">
    <w:p w14:paraId="1083BD15" w14:textId="58C63F89"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HIQA, </w:t>
      </w:r>
      <w:r w:rsidRPr="001412BF">
        <w:rPr>
          <w:rFonts w:ascii="Arial" w:hAnsi="Arial" w:cs="Arial"/>
          <w:i/>
          <w:color w:val="000000" w:themeColor="text1"/>
          <w:sz w:val="20"/>
          <w:szCs w:val="20"/>
          <w:lang w:val="en-GB"/>
        </w:rPr>
        <w:t>National Standards for Residential Services for Children and Adults with Disabilities</w:t>
      </w:r>
      <w:r w:rsidRPr="001412BF">
        <w:rPr>
          <w:rFonts w:ascii="Arial" w:hAnsi="Arial" w:cs="Arial"/>
          <w:color w:val="000000" w:themeColor="text1"/>
          <w:sz w:val="20"/>
          <w:szCs w:val="20"/>
          <w:lang w:val="en-GB"/>
        </w:rPr>
        <w:t>, (January 2013)</w:t>
      </w:r>
      <w:r w:rsidR="00C42861">
        <w:rPr>
          <w:rFonts w:ascii="Arial" w:hAnsi="Arial" w:cs="Arial"/>
          <w:color w:val="000000" w:themeColor="text1"/>
          <w:sz w:val="20"/>
          <w:szCs w:val="20"/>
          <w:lang w:val="en-GB"/>
        </w:rPr>
        <w:t>,</w:t>
      </w:r>
      <w:r w:rsidRPr="001412BF">
        <w:rPr>
          <w:rFonts w:ascii="Arial" w:hAnsi="Arial" w:cs="Arial"/>
          <w:color w:val="000000" w:themeColor="text1"/>
          <w:sz w:val="20"/>
          <w:szCs w:val="20"/>
          <w:lang w:val="en-GB"/>
        </w:rPr>
        <w:t xml:space="preserve"> 6, available at &lt;https://www.hiqa.ie/standards/social/people-with-disabilities&gt; (last accessed 11 February 2016).</w:t>
      </w:r>
    </w:p>
  </w:footnote>
  <w:footnote w:id="231">
    <w:p w14:paraId="2CBBC2E7" w14:textId="11BA7BF4" w:rsidR="00980C2E" w:rsidRPr="001412BF" w:rsidRDefault="00980C2E" w:rsidP="00B85495">
      <w:pPr>
        <w:rPr>
          <w:rFonts w:ascii="Arial" w:eastAsia="Times New Roman" w:hAnsi="Arial" w:cs="Arial"/>
          <w:color w:val="000000" w:themeColor="text1"/>
          <w:sz w:val="20"/>
          <w:szCs w:val="20"/>
          <w:lang w:val="en-GB"/>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 xml:space="preserve">For information on the scandal at Áras Attracta, see, for example: </w:t>
      </w:r>
      <w:r w:rsidRPr="001412BF">
        <w:rPr>
          <w:rStyle w:val="speaker"/>
          <w:rFonts w:ascii="Arial" w:hAnsi="Arial" w:cs="Arial"/>
          <w:color w:val="000000" w:themeColor="text1"/>
          <w:sz w:val="20"/>
          <w:szCs w:val="20"/>
        </w:rPr>
        <w:t xml:space="preserve">Minister of State at the Department of Health. Kathleen Lynch TD, ‘Written Answers: HSE Investigations’ (question no. 531), </w:t>
      </w:r>
      <w:r w:rsidRPr="001412BF">
        <w:rPr>
          <w:rStyle w:val="speaker"/>
          <w:rFonts w:ascii="Arial" w:hAnsi="Arial" w:cs="Arial"/>
          <w:i/>
          <w:color w:val="000000" w:themeColor="text1"/>
          <w:sz w:val="20"/>
          <w:szCs w:val="20"/>
        </w:rPr>
        <w:t>Parliamentary Debates: Dáil Éireann</w:t>
      </w:r>
      <w:r w:rsidRPr="001412BF">
        <w:rPr>
          <w:rStyle w:val="speaker"/>
          <w:rFonts w:ascii="Arial" w:hAnsi="Arial" w:cs="Arial"/>
          <w:color w:val="000000" w:themeColor="text1"/>
          <w:sz w:val="20"/>
          <w:szCs w:val="20"/>
        </w:rPr>
        <w:t>, 16 December 2014, available at &lt;</w:t>
      </w:r>
      <w:r w:rsidRPr="001412BF">
        <w:rPr>
          <w:rFonts w:ascii="Arial" w:eastAsia="Times New Roman" w:hAnsi="Arial" w:cs="Arial"/>
          <w:color w:val="000000" w:themeColor="text1"/>
          <w:sz w:val="20"/>
          <w:szCs w:val="20"/>
          <w:lang w:val="en-GB"/>
        </w:rPr>
        <w:t>http://oireachtasdebates.oireachtas.ie/debates%20authoring/debateswebpack.nsf/takes/dail2014121600085?opendocument#WRW00750&gt; (last accessed 28 April 2016).</w:t>
      </w:r>
    </w:p>
  </w:footnote>
  <w:footnote w:id="232">
    <w:p w14:paraId="28F97718" w14:textId="04454C46" w:rsidR="00980C2E" w:rsidRPr="001412BF" w:rsidRDefault="00980C2E" w:rsidP="001F7BC6">
      <w:pPr>
        <w:rPr>
          <w:rFonts w:ascii="Arial" w:eastAsia="Times New Roman"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Vulnerable Persons are defined with reference to the Safeguarding policy as ‘an adult who may be restricted in capacity to guard himself/herself from harm or exploitation. The restriction of capacity may arise as a result of physical, mental, sensory or intellectual impairment. Vulnerability to abuse is influenced by both context (e.g. social or personal circumstances) and individual circumstances’. HSE, ‘Confidential Recipient’ [web page], available at &lt;</w:t>
      </w:r>
      <w:r w:rsidRPr="001412BF">
        <w:rPr>
          <w:rFonts w:ascii="Arial" w:eastAsia="Times New Roman" w:hAnsi="Arial" w:cs="Arial"/>
          <w:color w:val="000000" w:themeColor="text1"/>
          <w:sz w:val="20"/>
          <w:szCs w:val="20"/>
          <w:shd w:val="clear" w:color="auto" w:fill="FFFFFF"/>
          <w:lang w:val="en-GB"/>
        </w:rPr>
        <w:t xml:space="preserve">http://www.hse.ie/eng/services/yourhealthservice/feedback/Complaints/ConfidentialRecipient/&gt; </w:t>
      </w:r>
      <w:r w:rsidRPr="001412BF">
        <w:rPr>
          <w:rFonts w:ascii="Arial" w:hAnsi="Arial" w:cs="Arial"/>
          <w:color w:val="000000" w:themeColor="text1"/>
          <w:sz w:val="20"/>
          <w:szCs w:val="20"/>
          <w:lang w:val="en-GB"/>
        </w:rPr>
        <w:t>(last accessed 11 February 2016).</w:t>
      </w:r>
    </w:p>
  </w:footnote>
  <w:footnote w:id="233">
    <w:p w14:paraId="055A8A7F" w14:textId="02BE1870"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Aine McMahon, ‘HSE defends appointing Leigh Gath as the confidential recipient’, </w:t>
      </w:r>
      <w:r w:rsidRPr="001412BF">
        <w:rPr>
          <w:rFonts w:ascii="Arial" w:hAnsi="Arial" w:cs="Arial"/>
          <w:i/>
          <w:color w:val="000000" w:themeColor="text1"/>
          <w:sz w:val="20"/>
          <w:szCs w:val="20"/>
          <w:lang w:val="en-GB"/>
        </w:rPr>
        <w:t>Irish Times,</w:t>
      </w:r>
      <w:r w:rsidRPr="001412BF">
        <w:rPr>
          <w:rFonts w:ascii="Arial" w:hAnsi="Arial" w:cs="Arial"/>
          <w:color w:val="000000" w:themeColor="text1"/>
          <w:sz w:val="20"/>
          <w:szCs w:val="20"/>
          <w:lang w:val="en-GB"/>
        </w:rPr>
        <w:t xml:space="preserve"> 17 December 2014, available at &lt;http://www.irishtimes.com/news/health/hse-defends-appointing-leigh-gath-as-confidential-recipient-1.2040251&gt; (last accessed 11 February 2016).</w:t>
      </w:r>
    </w:p>
  </w:footnote>
  <w:footnote w:id="234">
    <w:p w14:paraId="7D7FD524" w14:textId="6667D95E" w:rsidR="00980C2E" w:rsidRPr="001412BF" w:rsidRDefault="00980C2E" w:rsidP="001F7BC6">
      <w:pPr>
        <w:rPr>
          <w:rFonts w:ascii="Arial" w:eastAsia="Times New Roman"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HSE, ‘Confidential Recipient’ [web page], available at &lt;</w:t>
      </w:r>
      <w:r w:rsidRPr="001412BF">
        <w:rPr>
          <w:rFonts w:ascii="Arial" w:eastAsia="Times New Roman" w:hAnsi="Arial" w:cs="Arial"/>
          <w:color w:val="000000" w:themeColor="text1"/>
          <w:sz w:val="20"/>
          <w:szCs w:val="20"/>
          <w:shd w:val="clear" w:color="auto" w:fill="FFFFFF"/>
          <w:lang w:val="en-GB"/>
        </w:rPr>
        <w:t xml:space="preserve">http://www.hse.ie/eng/services/yourhealthservice/feedback/Complaints/ConfidentialRecipient/&gt; </w:t>
      </w:r>
      <w:r w:rsidRPr="001412BF">
        <w:rPr>
          <w:rFonts w:ascii="Arial" w:hAnsi="Arial" w:cs="Arial"/>
          <w:color w:val="000000" w:themeColor="text1"/>
          <w:sz w:val="20"/>
          <w:szCs w:val="20"/>
          <w:lang w:val="en-GB"/>
        </w:rPr>
        <w:t>(last accessed 11 February 2016).</w:t>
      </w:r>
    </w:p>
  </w:footnote>
  <w:footnote w:id="235">
    <w:p w14:paraId="2C20D053" w14:textId="5FC5CD3A" w:rsidR="00980C2E" w:rsidRPr="001412BF" w:rsidRDefault="00980C2E" w:rsidP="001F7BC6">
      <w:pPr>
        <w:pStyle w:val="FootnoteText"/>
        <w:rPr>
          <w:rFonts w:ascii="Arial" w:hAnsi="Arial" w:cs="Arial"/>
          <w:color w:val="000000" w:themeColor="text1"/>
          <w:sz w:val="20"/>
          <w:szCs w:val="20"/>
          <w:lang w:val="en-GB"/>
        </w:rPr>
      </w:pPr>
      <w:r w:rsidRPr="001412BF">
        <w:rPr>
          <w:rStyle w:val="FootnoteReference"/>
          <w:rFonts w:ascii="Arial" w:hAnsi="Arial" w:cs="Arial"/>
          <w:color w:val="000000" w:themeColor="text1"/>
          <w:sz w:val="20"/>
          <w:szCs w:val="20"/>
          <w:lang w:val="en-GB"/>
        </w:rPr>
        <w:footnoteRef/>
      </w:r>
      <w:r w:rsidRPr="001412BF">
        <w:rPr>
          <w:rFonts w:ascii="Arial" w:hAnsi="Arial" w:cs="Arial"/>
          <w:color w:val="000000" w:themeColor="text1"/>
          <w:sz w:val="20"/>
          <w:szCs w:val="20"/>
          <w:lang w:val="en-GB"/>
        </w:rPr>
        <w:t xml:space="preserve"> Citizens Information Board, ‘National Advocacy Service for People with Disabilities’ [web page], available at</w:t>
      </w:r>
      <w:r w:rsidRPr="001412BF">
        <w:rPr>
          <w:rFonts w:ascii="Arial" w:hAnsi="Arial" w:cs="Arial"/>
          <w:i/>
          <w:color w:val="000000" w:themeColor="text1"/>
          <w:sz w:val="20"/>
          <w:szCs w:val="20"/>
          <w:lang w:val="en-GB"/>
        </w:rPr>
        <w:t xml:space="preserve"> </w:t>
      </w:r>
      <w:r w:rsidRPr="001412BF">
        <w:rPr>
          <w:rFonts w:ascii="Arial" w:hAnsi="Arial" w:cs="Arial"/>
          <w:color w:val="000000" w:themeColor="text1"/>
          <w:sz w:val="20"/>
          <w:szCs w:val="20"/>
          <w:lang w:val="en-GB"/>
        </w:rPr>
        <w:t>&lt;http://www.citizensinformationboard.ie/en/services/advocacy/&gt; (last accessed 11 February 2016).</w:t>
      </w:r>
    </w:p>
  </w:footnote>
  <w:footnote w:id="236">
    <w:p w14:paraId="3E89B0A0" w14:textId="46987AD6" w:rsidR="00980C2E" w:rsidRPr="001412BF" w:rsidRDefault="00980C2E" w:rsidP="00B85495">
      <w:pPr>
        <w:pStyle w:val="NormalWeb"/>
        <w:spacing w:before="0" w:beforeAutospacing="0" w:after="0" w:afterAutospacing="0"/>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hAnsi="Arial" w:cs="Arial"/>
          <w:color w:val="000000" w:themeColor="text1"/>
          <w:sz w:val="20"/>
          <w:szCs w:val="20"/>
          <w:lang w:val="en-GB"/>
        </w:rPr>
        <w:t xml:space="preserve">Houses of the Oireachtas Joint Committee on Health and Children, </w:t>
      </w:r>
      <w:r w:rsidRPr="001412BF">
        <w:rPr>
          <w:rFonts w:ascii="Arial" w:hAnsi="Arial" w:cs="Arial"/>
          <w:i/>
          <w:color w:val="000000" w:themeColor="text1"/>
          <w:sz w:val="20"/>
          <w:szCs w:val="20"/>
          <w:lang w:val="en-GB"/>
        </w:rPr>
        <w:t>Report on the Role of Advocacy in Health and Social Care Services in Ireland</w:t>
      </w:r>
      <w:r w:rsidRPr="001412BF">
        <w:rPr>
          <w:rFonts w:ascii="Arial" w:hAnsi="Arial" w:cs="Arial"/>
          <w:color w:val="000000" w:themeColor="text1"/>
          <w:sz w:val="20"/>
          <w:szCs w:val="20"/>
          <w:lang w:val="en-GB"/>
        </w:rPr>
        <w:t xml:space="preserve"> (January 2016), available at &lt;http://www.oireachtas.ie/parliament/media/committees/healthandchildren/health2015/JCHC-Report-on-Advocacy.pdf&gt; (last accessed 31 March 2016).</w:t>
      </w:r>
    </w:p>
  </w:footnote>
  <w:footnote w:id="237">
    <w:p w14:paraId="03E915E2" w14:textId="29F7CE61" w:rsidR="00980C2E" w:rsidRPr="001412BF" w:rsidRDefault="00980C2E" w:rsidP="00127B28">
      <w:pPr>
        <w:pStyle w:val="FootnoteText"/>
        <w:rPr>
          <w:rFonts w:ascii="Arial" w:hAnsi="Arial" w:cs="Arial"/>
          <w:bCs/>
          <w:iCs/>
          <w:color w:val="000000" w:themeColor="text1"/>
          <w:sz w:val="20"/>
          <w:szCs w:val="20"/>
          <w:u w:val="singl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Centre for Disability Law and Policy [web page], available at &lt;</w:t>
      </w:r>
      <w:r w:rsidRPr="001412BF">
        <w:rPr>
          <w:rFonts w:ascii="Arial" w:hAnsi="Arial" w:cs="Arial"/>
          <w:bCs/>
          <w:iCs/>
          <w:color w:val="000000" w:themeColor="text1"/>
          <w:sz w:val="20"/>
          <w:szCs w:val="20"/>
          <w:u w:val="single"/>
        </w:rPr>
        <w:t>http://www.nuigalway.ie/research/centre_disability_law_policy/</w:t>
      </w:r>
      <w:r w:rsidRPr="001412BF">
        <w:rPr>
          <w:rFonts w:ascii="Arial" w:hAnsi="Arial" w:cs="Arial"/>
          <w:color w:val="000000" w:themeColor="text1"/>
          <w:sz w:val="20"/>
          <w:szCs w:val="20"/>
        </w:rPr>
        <w:t>&gt; (last accessed 20 April 2016).</w:t>
      </w:r>
    </w:p>
  </w:footnote>
  <w:footnote w:id="238">
    <w:p w14:paraId="59F415AA" w14:textId="3475942A" w:rsidR="00980C2E" w:rsidRPr="001412BF" w:rsidRDefault="00980C2E" w:rsidP="002548C9">
      <w:pPr>
        <w:pStyle w:val="FootnoteText"/>
        <w:rPr>
          <w:rFonts w:ascii="Arial" w:hAnsi="Arial" w:cs="Arial"/>
          <w:bCs/>
          <w:iCs/>
          <w:color w:val="000000" w:themeColor="text1"/>
          <w:sz w:val="20"/>
          <w:szCs w:val="20"/>
          <w:u w:val="single"/>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Health Research Board, </w:t>
      </w:r>
      <w:r w:rsidRPr="001412BF">
        <w:rPr>
          <w:rFonts w:ascii="Arial" w:hAnsi="Arial" w:cs="Arial"/>
          <w:i/>
          <w:color w:val="000000" w:themeColor="text1"/>
          <w:sz w:val="20"/>
          <w:szCs w:val="20"/>
        </w:rPr>
        <w:t>National Intellectual Disability Database</w:t>
      </w:r>
      <w:r w:rsidRPr="001412BF">
        <w:rPr>
          <w:rFonts w:ascii="Arial" w:hAnsi="Arial" w:cs="Arial"/>
          <w:color w:val="000000" w:themeColor="text1"/>
          <w:sz w:val="20"/>
          <w:szCs w:val="20"/>
        </w:rPr>
        <w:t xml:space="preserve"> [online database], available at &lt;</w:t>
      </w:r>
      <w:r w:rsidRPr="001412BF">
        <w:rPr>
          <w:rFonts w:ascii="Arial" w:hAnsi="Arial" w:cs="Arial"/>
          <w:bCs/>
          <w:iCs/>
          <w:color w:val="000000" w:themeColor="text1"/>
          <w:sz w:val="20"/>
          <w:szCs w:val="20"/>
          <w:u w:val="single"/>
        </w:rPr>
        <w:t>http://www.hrb.ie/health-information-in-house-research/disability/nidd/</w:t>
      </w:r>
      <w:r w:rsidRPr="001412BF">
        <w:rPr>
          <w:rFonts w:ascii="Arial" w:hAnsi="Arial" w:cs="Arial"/>
          <w:color w:val="000000" w:themeColor="text1"/>
          <w:sz w:val="20"/>
          <w:szCs w:val="20"/>
        </w:rPr>
        <w:t>&gt; (last accessed 20 April 2016).</w:t>
      </w:r>
    </w:p>
  </w:footnote>
  <w:footnote w:id="239">
    <w:p w14:paraId="028342E6" w14:textId="3B420B01" w:rsidR="00980C2E" w:rsidRPr="001412BF" w:rsidRDefault="00980C2E" w:rsidP="002548C9">
      <w:pPr>
        <w:pStyle w:val="FootnoteText"/>
        <w:rPr>
          <w:rFonts w:ascii="Arial" w:hAnsi="Arial" w:cs="Arial"/>
          <w:i/>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Health Research Board, </w:t>
      </w:r>
      <w:r w:rsidRPr="001412BF">
        <w:rPr>
          <w:rFonts w:ascii="Arial" w:hAnsi="Arial" w:cs="Arial"/>
          <w:i/>
          <w:color w:val="000000" w:themeColor="text1"/>
          <w:sz w:val="20"/>
          <w:szCs w:val="20"/>
        </w:rPr>
        <w:t xml:space="preserve">National Physical and Sensory Disability Database </w:t>
      </w:r>
      <w:r w:rsidRPr="001412BF">
        <w:rPr>
          <w:rFonts w:ascii="Arial" w:hAnsi="Arial" w:cs="Arial"/>
          <w:color w:val="000000" w:themeColor="text1"/>
          <w:sz w:val="20"/>
          <w:szCs w:val="20"/>
        </w:rPr>
        <w:t>[online database], available at &lt;www.hrb.ie/health-information-in-house-research/disability/npsdd/&gt; (last accessed 20 April, 2016).</w:t>
      </w:r>
    </w:p>
  </w:footnote>
  <w:footnote w:id="240">
    <w:p w14:paraId="6B1CAF1C" w14:textId="4883B4CB" w:rsidR="00980C2E" w:rsidRPr="001412BF" w:rsidRDefault="00980C2E" w:rsidP="002548C9">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Trinity Centre for People with Intellectual Disability [web page], available at &lt;www.tcd.ie/ciid/&gt; (last accessed 20 April, 2016).</w:t>
      </w:r>
    </w:p>
  </w:footnote>
  <w:footnote w:id="241">
    <w:p w14:paraId="4349C012" w14:textId="5501494D"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See for example Gauthier de Beco, </w:t>
      </w:r>
      <w:r w:rsidRPr="001412BF">
        <w:rPr>
          <w:rFonts w:ascii="Arial" w:hAnsi="Arial" w:cs="Arial"/>
          <w:i/>
          <w:color w:val="000000" w:themeColor="text1"/>
          <w:sz w:val="20"/>
          <w:szCs w:val="20"/>
          <w:lang w:eastAsia="en-IE"/>
        </w:rPr>
        <w:t>Study on the Implementation of Article 33 of the UN Convention on the Rights of Persons with Disabilities in Europe</w:t>
      </w:r>
      <w:r w:rsidRPr="001412BF" w:rsidDel="00BE18DD">
        <w:rPr>
          <w:rFonts w:ascii="Arial" w:hAnsi="Arial" w:cs="Arial"/>
          <w:i/>
          <w:color w:val="000000" w:themeColor="text1"/>
          <w:sz w:val="20"/>
          <w:szCs w:val="20"/>
        </w:rPr>
        <w:t xml:space="preserve"> </w:t>
      </w:r>
      <w:r w:rsidRPr="001412BF">
        <w:rPr>
          <w:rFonts w:ascii="Arial" w:hAnsi="Arial" w:cs="Arial"/>
          <w:color w:val="000000" w:themeColor="text1"/>
          <w:sz w:val="20"/>
          <w:szCs w:val="20"/>
        </w:rPr>
        <w:t>(Brussels: 2012)</w:t>
      </w:r>
      <w:r w:rsidRPr="001412BF">
        <w:rPr>
          <w:rFonts w:ascii="Arial" w:hAnsi="Arial" w:cs="Arial"/>
          <w:i/>
          <w:color w:val="000000" w:themeColor="text1"/>
          <w:sz w:val="20"/>
          <w:szCs w:val="20"/>
        </w:rPr>
        <w:t xml:space="preserve"> </w:t>
      </w:r>
      <w:r w:rsidRPr="001412BF">
        <w:rPr>
          <w:rFonts w:ascii="Arial" w:hAnsi="Arial" w:cs="Arial"/>
          <w:color w:val="000000" w:themeColor="text1"/>
          <w:sz w:val="20"/>
          <w:szCs w:val="20"/>
        </w:rPr>
        <w:t>available at</w:t>
      </w:r>
      <w:r w:rsidRPr="001412BF">
        <w:rPr>
          <w:rFonts w:ascii="Arial" w:hAnsi="Arial" w:cs="Arial"/>
          <w:i/>
          <w:color w:val="000000" w:themeColor="text1"/>
          <w:sz w:val="20"/>
          <w:szCs w:val="20"/>
        </w:rPr>
        <w:t xml:space="preserve"> &lt;</w:t>
      </w:r>
      <w:r w:rsidRPr="001412BF">
        <w:rPr>
          <w:rFonts w:ascii="Arial" w:hAnsi="Arial" w:cs="Arial"/>
          <w:color w:val="000000" w:themeColor="text1"/>
          <w:sz w:val="20"/>
          <w:szCs w:val="20"/>
        </w:rPr>
        <w:t>http://europe.ohchr.org/Documents/Publications/Art_33_CRPD_study.pdf&gt; (last accessed 30 March 2016).</w:t>
      </w:r>
    </w:p>
  </w:footnote>
  <w:footnote w:id="242">
    <w:p w14:paraId="7F5A4A20" w14:textId="0744DB9F"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eastAsia="Times New Roman" w:hAnsi="Arial" w:cs="Arial"/>
          <w:color w:val="000000" w:themeColor="text1"/>
          <w:sz w:val="20"/>
          <w:szCs w:val="20"/>
        </w:rPr>
        <w:t xml:space="preserve">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Germany</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paragraphs</w:t>
      </w:r>
      <w:r w:rsidRPr="001412BF">
        <w:rPr>
          <w:rFonts w:ascii="Arial" w:eastAsia="Times New Roman" w:hAnsi="Arial" w:cs="Arial"/>
          <w:color w:val="000000" w:themeColor="text1"/>
          <w:sz w:val="20"/>
          <w:szCs w:val="20"/>
        </w:rPr>
        <w:t xml:space="preserve"> 284–290, U.N.Doc. CRPD/C/DEU/1 (7 May 2013).</w:t>
      </w:r>
    </w:p>
  </w:footnote>
  <w:footnote w:id="243">
    <w:p w14:paraId="45DABACA" w14:textId="68D2FAC1"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Concluding Observations on the Initial Report of Germany,</w:t>
      </w:r>
      <w:r w:rsidRPr="001412BF">
        <w:rPr>
          <w:rFonts w:ascii="Arial" w:hAnsi="Arial" w:cs="Arial"/>
          <w:color w:val="000000" w:themeColor="text1"/>
          <w:sz w:val="20"/>
          <w:szCs w:val="20"/>
        </w:rPr>
        <w:t xml:space="preserve"> paragraphs 61–62, U.N.Doc. CRPD/C/DEU/CO/1 (13 May 2015).</w:t>
      </w:r>
    </w:p>
  </w:footnote>
  <w:footnote w:id="244">
    <w:p w14:paraId="733CB950" w14:textId="52497DA9" w:rsidR="00980C2E" w:rsidRPr="001412BF" w:rsidRDefault="00980C2E" w:rsidP="008772DB">
      <w:pPr>
        <w:pStyle w:val="Footnote"/>
        <w:rPr>
          <w:rFonts w:ascii="Arial" w:eastAsia="Times New Roman"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w:t>
      </w:r>
      <w:r w:rsidRPr="001412BF">
        <w:rPr>
          <w:rFonts w:ascii="Arial" w:eastAsia="Times New Roman" w:hAnsi="Arial" w:cs="Arial"/>
          <w:color w:val="000000" w:themeColor="text1"/>
          <w:sz w:val="20"/>
          <w:szCs w:val="20"/>
        </w:rPr>
        <w:t xml:space="preserve">Committee on the Rights of Persons with Disabilities, </w:t>
      </w:r>
      <w:r w:rsidRPr="001412BF">
        <w:rPr>
          <w:rFonts w:ascii="Arial" w:eastAsia="Times New Roman" w:hAnsi="Arial" w:cs="Arial"/>
          <w:i/>
          <w:color w:val="000000" w:themeColor="text1"/>
          <w:sz w:val="20"/>
          <w:szCs w:val="20"/>
        </w:rPr>
        <w:t>Implementation of the Convention on the Rights of Persons with Disabilities, Initial reports submitted by States parties in accordance with article 35 of the Convention: Sweden</w:t>
      </w:r>
      <w:r w:rsidRPr="001412BF">
        <w:rPr>
          <w:rFonts w:ascii="Arial" w:eastAsia="Times New Roman" w:hAnsi="Arial" w:cs="Arial"/>
          <w:color w:val="000000" w:themeColor="text1"/>
          <w:sz w:val="20"/>
          <w:szCs w:val="20"/>
        </w:rPr>
        <w:t xml:space="preserve">, </w:t>
      </w:r>
      <w:r w:rsidRPr="001412BF">
        <w:rPr>
          <w:rFonts w:ascii="Arial" w:hAnsi="Arial" w:cs="Arial"/>
          <w:color w:val="000000" w:themeColor="text1"/>
          <w:sz w:val="20"/>
          <w:szCs w:val="20"/>
        </w:rPr>
        <w:t xml:space="preserve">paragraphs </w:t>
      </w:r>
      <w:r w:rsidRPr="001412BF">
        <w:rPr>
          <w:rFonts w:ascii="Arial" w:eastAsia="Times New Roman" w:hAnsi="Arial" w:cs="Arial"/>
          <w:color w:val="000000" w:themeColor="text1"/>
          <w:sz w:val="20"/>
          <w:szCs w:val="20"/>
        </w:rPr>
        <w:t>350–353, U.N.Doc. CRPD/C/Swe/1.</w:t>
      </w:r>
    </w:p>
  </w:footnote>
  <w:footnote w:id="245">
    <w:p w14:paraId="7B9E1B69" w14:textId="3758773B"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Committee on the Rights of Persons with Disabilities, </w:t>
      </w:r>
      <w:r w:rsidRPr="001412BF">
        <w:rPr>
          <w:rFonts w:ascii="Arial" w:hAnsi="Arial" w:cs="Arial"/>
          <w:i/>
          <w:color w:val="000000" w:themeColor="text1"/>
          <w:sz w:val="20"/>
          <w:szCs w:val="20"/>
        </w:rPr>
        <w:t>Concluding Observations on the Initial Report of Sweden</w:t>
      </w:r>
      <w:r w:rsidRPr="001412BF">
        <w:rPr>
          <w:rFonts w:ascii="Arial" w:hAnsi="Arial" w:cs="Arial"/>
          <w:color w:val="000000" w:themeColor="text1"/>
          <w:sz w:val="20"/>
          <w:szCs w:val="20"/>
        </w:rPr>
        <w:t>, paragraph 61, U.N.Doc. CRPD/C/SWE/CO/1 (2014).</w:t>
      </w:r>
    </w:p>
  </w:footnote>
  <w:footnote w:id="246">
    <w:p w14:paraId="7B8E73F7" w14:textId="30DA1AFF" w:rsidR="00980C2E" w:rsidRPr="001412BF" w:rsidRDefault="00980C2E" w:rsidP="008772DB">
      <w:pPr>
        <w:pStyle w:val="FootnoteText"/>
        <w:rPr>
          <w:rFonts w:ascii="Arial" w:hAnsi="Arial" w:cs="Arial"/>
          <w:color w:val="000000" w:themeColor="text1"/>
          <w:sz w:val="20"/>
          <w:szCs w:val="20"/>
        </w:rPr>
      </w:pPr>
      <w:r w:rsidRPr="001412BF">
        <w:rPr>
          <w:rStyle w:val="FootnoteReference"/>
          <w:rFonts w:ascii="Arial" w:hAnsi="Arial" w:cs="Arial"/>
          <w:color w:val="000000" w:themeColor="text1"/>
          <w:sz w:val="20"/>
          <w:szCs w:val="20"/>
        </w:rPr>
        <w:footnoteRef/>
      </w:r>
      <w:r w:rsidRPr="001412BF">
        <w:rPr>
          <w:rFonts w:ascii="Arial" w:hAnsi="Arial" w:cs="Arial"/>
          <w:color w:val="000000" w:themeColor="text1"/>
          <w:sz w:val="20"/>
          <w:szCs w:val="20"/>
        </w:rPr>
        <w:t xml:space="preserve"> See </w:t>
      </w:r>
      <w:r w:rsidRPr="001412BF">
        <w:rPr>
          <w:rFonts w:ascii="Arial" w:hAnsi="Arial" w:cs="Arial"/>
          <w:color w:val="000000" w:themeColor="text1"/>
          <w:sz w:val="20"/>
          <w:szCs w:val="20"/>
          <w:lang w:val="en-GB"/>
        </w:rPr>
        <w:t xml:space="preserve">Kummissjoni Nazzionali Persuni B’Dizabilita, </w:t>
      </w:r>
      <w:r w:rsidRPr="001412BF">
        <w:rPr>
          <w:rFonts w:ascii="Arial" w:hAnsi="Arial" w:cs="Arial"/>
          <w:i/>
          <w:color w:val="000000" w:themeColor="text1"/>
          <w:sz w:val="20"/>
          <w:szCs w:val="20"/>
          <w:lang w:val="en-GB"/>
        </w:rPr>
        <w:t>UNCRPD Disabled People’s Advisory Committee Terms of Reference</w:t>
      </w:r>
      <w:r w:rsidRPr="001412BF">
        <w:rPr>
          <w:rFonts w:ascii="Arial" w:hAnsi="Arial" w:cs="Arial"/>
          <w:color w:val="000000" w:themeColor="text1"/>
          <w:sz w:val="20"/>
          <w:szCs w:val="20"/>
          <w:lang w:val="en-GB"/>
        </w:rPr>
        <w:t xml:space="preserve"> (2013), a</w:t>
      </w:r>
      <w:r w:rsidRPr="001412BF">
        <w:rPr>
          <w:rFonts w:ascii="Arial" w:hAnsi="Arial" w:cs="Arial"/>
          <w:i/>
          <w:color w:val="000000" w:themeColor="text1"/>
          <w:sz w:val="20"/>
          <w:szCs w:val="20"/>
          <w:lang w:val="en-GB"/>
        </w:rPr>
        <w:t xml:space="preserve">vailable at </w:t>
      </w:r>
      <w:r w:rsidRPr="001412BF">
        <w:rPr>
          <w:rFonts w:ascii="Arial" w:hAnsi="Arial" w:cs="Arial"/>
          <w:color w:val="000000" w:themeColor="text1"/>
          <w:sz w:val="20"/>
          <w:szCs w:val="20"/>
          <w:lang w:val="en-GB"/>
        </w:rPr>
        <w:t>&lt;http://www.knpd.org/pubs/pdf/DPAC%20TOR%2020130226.pdf&gt; (last accessed 31 March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B747E"/>
    <w:multiLevelType w:val="hybridMultilevel"/>
    <w:tmpl w:val="D89EA3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4145E3A"/>
    <w:multiLevelType w:val="hybridMultilevel"/>
    <w:tmpl w:val="1AC68142"/>
    <w:lvl w:ilvl="0" w:tplc="B3B24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73691D"/>
    <w:multiLevelType w:val="hybridMultilevel"/>
    <w:tmpl w:val="153C25A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3C2AD3"/>
    <w:multiLevelType w:val="hybridMultilevel"/>
    <w:tmpl w:val="2C32DE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9C9756E"/>
    <w:multiLevelType w:val="hybridMultilevel"/>
    <w:tmpl w:val="67D25244"/>
    <w:lvl w:ilvl="0" w:tplc="7A4633B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905FF8"/>
    <w:multiLevelType w:val="hybridMultilevel"/>
    <w:tmpl w:val="03B81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6F"/>
    <w:rsid w:val="00000F43"/>
    <w:rsid w:val="0000424E"/>
    <w:rsid w:val="00005AF5"/>
    <w:rsid w:val="00006F5E"/>
    <w:rsid w:val="00012844"/>
    <w:rsid w:val="00013C7E"/>
    <w:rsid w:val="00014588"/>
    <w:rsid w:val="000149F6"/>
    <w:rsid w:val="00016848"/>
    <w:rsid w:val="0001741F"/>
    <w:rsid w:val="00022B33"/>
    <w:rsid w:val="00025A71"/>
    <w:rsid w:val="00026227"/>
    <w:rsid w:val="00030A5A"/>
    <w:rsid w:val="00046098"/>
    <w:rsid w:val="0004795A"/>
    <w:rsid w:val="00050510"/>
    <w:rsid w:val="000523C3"/>
    <w:rsid w:val="00054B45"/>
    <w:rsid w:val="00054CBE"/>
    <w:rsid w:val="000570A3"/>
    <w:rsid w:val="000600C3"/>
    <w:rsid w:val="000648A6"/>
    <w:rsid w:val="000663A9"/>
    <w:rsid w:val="000671D2"/>
    <w:rsid w:val="000708AE"/>
    <w:rsid w:val="0007369D"/>
    <w:rsid w:val="000741CD"/>
    <w:rsid w:val="00086D89"/>
    <w:rsid w:val="00087500"/>
    <w:rsid w:val="0009056D"/>
    <w:rsid w:val="00091D7A"/>
    <w:rsid w:val="000924C2"/>
    <w:rsid w:val="00094BB1"/>
    <w:rsid w:val="00097316"/>
    <w:rsid w:val="000A1C8A"/>
    <w:rsid w:val="000A218F"/>
    <w:rsid w:val="000A286C"/>
    <w:rsid w:val="000A3C6C"/>
    <w:rsid w:val="000A4980"/>
    <w:rsid w:val="000A6C97"/>
    <w:rsid w:val="000B1A41"/>
    <w:rsid w:val="000B21FE"/>
    <w:rsid w:val="000B2C05"/>
    <w:rsid w:val="000C679E"/>
    <w:rsid w:val="000D0DB1"/>
    <w:rsid w:val="000D1396"/>
    <w:rsid w:val="000D3745"/>
    <w:rsid w:val="000D57A5"/>
    <w:rsid w:val="000D606B"/>
    <w:rsid w:val="000E13DE"/>
    <w:rsid w:val="000E3B69"/>
    <w:rsid w:val="000F289F"/>
    <w:rsid w:val="000F4A3B"/>
    <w:rsid w:val="001057C4"/>
    <w:rsid w:val="00106FCE"/>
    <w:rsid w:val="001101E2"/>
    <w:rsid w:val="00110EB8"/>
    <w:rsid w:val="00111670"/>
    <w:rsid w:val="00111DB6"/>
    <w:rsid w:val="00114DF6"/>
    <w:rsid w:val="00121D0D"/>
    <w:rsid w:val="00121ECD"/>
    <w:rsid w:val="00121EF6"/>
    <w:rsid w:val="0012266B"/>
    <w:rsid w:val="00123761"/>
    <w:rsid w:val="0012381C"/>
    <w:rsid w:val="00124E0F"/>
    <w:rsid w:val="00127B28"/>
    <w:rsid w:val="00130239"/>
    <w:rsid w:val="0013433A"/>
    <w:rsid w:val="001412BF"/>
    <w:rsid w:val="0014151B"/>
    <w:rsid w:val="00142860"/>
    <w:rsid w:val="00150AF3"/>
    <w:rsid w:val="0015237C"/>
    <w:rsid w:val="00154602"/>
    <w:rsid w:val="00155C0A"/>
    <w:rsid w:val="00161041"/>
    <w:rsid w:val="00164C0F"/>
    <w:rsid w:val="0016502B"/>
    <w:rsid w:val="00166E2E"/>
    <w:rsid w:val="001749A3"/>
    <w:rsid w:val="00177957"/>
    <w:rsid w:val="0018130F"/>
    <w:rsid w:val="00181E24"/>
    <w:rsid w:val="0018358F"/>
    <w:rsid w:val="00184B83"/>
    <w:rsid w:val="00190511"/>
    <w:rsid w:val="00191636"/>
    <w:rsid w:val="00192BC7"/>
    <w:rsid w:val="00196457"/>
    <w:rsid w:val="001A4675"/>
    <w:rsid w:val="001A47DA"/>
    <w:rsid w:val="001A62F1"/>
    <w:rsid w:val="001A6C36"/>
    <w:rsid w:val="001B056E"/>
    <w:rsid w:val="001B50CC"/>
    <w:rsid w:val="001B620E"/>
    <w:rsid w:val="001C0FDB"/>
    <w:rsid w:val="001C7987"/>
    <w:rsid w:val="001D03CC"/>
    <w:rsid w:val="001D404D"/>
    <w:rsid w:val="001D5074"/>
    <w:rsid w:val="001D5985"/>
    <w:rsid w:val="001D5EF9"/>
    <w:rsid w:val="001D70CF"/>
    <w:rsid w:val="001D7C56"/>
    <w:rsid w:val="001E1467"/>
    <w:rsid w:val="001E26E0"/>
    <w:rsid w:val="001E2AEE"/>
    <w:rsid w:val="001E4174"/>
    <w:rsid w:val="001E48AD"/>
    <w:rsid w:val="001E6C2A"/>
    <w:rsid w:val="001F010F"/>
    <w:rsid w:val="001F1486"/>
    <w:rsid w:val="001F3130"/>
    <w:rsid w:val="001F3955"/>
    <w:rsid w:val="001F3B16"/>
    <w:rsid w:val="001F5C18"/>
    <w:rsid w:val="001F6106"/>
    <w:rsid w:val="001F7BC6"/>
    <w:rsid w:val="00200DE5"/>
    <w:rsid w:val="00210D99"/>
    <w:rsid w:val="00214BCA"/>
    <w:rsid w:val="0021545C"/>
    <w:rsid w:val="00217EAC"/>
    <w:rsid w:val="00224A9F"/>
    <w:rsid w:val="00225EF4"/>
    <w:rsid w:val="00227791"/>
    <w:rsid w:val="002332D1"/>
    <w:rsid w:val="0023379B"/>
    <w:rsid w:val="002432E7"/>
    <w:rsid w:val="00243E04"/>
    <w:rsid w:val="002537A3"/>
    <w:rsid w:val="002548C9"/>
    <w:rsid w:val="00256B62"/>
    <w:rsid w:val="00263CB9"/>
    <w:rsid w:val="00263D38"/>
    <w:rsid w:val="00265317"/>
    <w:rsid w:val="0027589E"/>
    <w:rsid w:val="00276E00"/>
    <w:rsid w:val="00277D05"/>
    <w:rsid w:val="00291A13"/>
    <w:rsid w:val="00291E1D"/>
    <w:rsid w:val="00296794"/>
    <w:rsid w:val="002976DF"/>
    <w:rsid w:val="002A0B2C"/>
    <w:rsid w:val="002A11D0"/>
    <w:rsid w:val="002A1FD0"/>
    <w:rsid w:val="002A318A"/>
    <w:rsid w:val="002A59A1"/>
    <w:rsid w:val="002A7961"/>
    <w:rsid w:val="002A7F66"/>
    <w:rsid w:val="002B314B"/>
    <w:rsid w:val="002B360C"/>
    <w:rsid w:val="002B69F8"/>
    <w:rsid w:val="002B7D8A"/>
    <w:rsid w:val="002C1F69"/>
    <w:rsid w:val="002C2131"/>
    <w:rsid w:val="002C29CE"/>
    <w:rsid w:val="002C5D88"/>
    <w:rsid w:val="002C6685"/>
    <w:rsid w:val="002C736E"/>
    <w:rsid w:val="002C7884"/>
    <w:rsid w:val="002D22D4"/>
    <w:rsid w:val="002D2D05"/>
    <w:rsid w:val="002D535D"/>
    <w:rsid w:val="002E1414"/>
    <w:rsid w:val="002E6F21"/>
    <w:rsid w:val="002F0B06"/>
    <w:rsid w:val="002F0FA2"/>
    <w:rsid w:val="002F2EBB"/>
    <w:rsid w:val="002F49D5"/>
    <w:rsid w:val="00303374"/>
    <w:rsid w:val="00303978"/>
    <w:rsid w:val="00310262"/>
    <w:rsid w:val="003113DC"/>
    <w:rsid w:val="00315578"/>
    <w:rsid w:val="00315788"/>
    <w:rsid w:val="003167C9"/>
    <w:rsid w:val="00317B29"/>
    <w:rsid w:val="0032055D"/>
    <w:rsid w:val="00321837"/>
    <w:rsid w:val="00322775"/>
    <w:rsid w:val="00333C31"/>
    <w:rsid w:val="00335C16"/>
    <w:rsid w:val="00336CD2"/>
    <w:rsid w:val="003423F0"/>
    <w:rsid w:val="00352D9C"/>
    <w:rsid w:val="00356E25"/>
    <w:rsid w:val="00360233"/>
    <w:rsid w:val="003602EB"/>
    <w:rsid w:val="00363495"/>
    <w:rsid w:val="00366635"/>
    <w:rsid w:val="003667A4"/>
    <w:rsid w:val="00367911"/>
    <w:rsid w:val="0037016B"/>
    <w:rsid w:val="00373F7E"/>
    <w:rsid w:val="0037562F"/>
    <w:rsid w:val="003852E1"/>
    <w:rsid w:val="00386492"/>
    <w:rsid w:val="0038781B"/>
    <w:rsid w:val="00390C21"/>
    <w:rsid w:val="0039149B"/>
    <w:rsid w:val="00395451"/>
    <w:rsid w:val="00395A16"/>
    <w:rsid w:val="003A08F1"/>
    <w:rsid w:val="003A496A"/>
    <w:rsid w:val="003B22D9"/>
    <w:rsid w:val="003B3740"/>
    <w:rsid w:val="003B78B6"/>
    <w:rsid w:val="003C5AF0"/>
    <w:rsid w:val="003C7DD1"/>
    <w:rsid w:val="003D0144"/>
    <w:rsid w:val="003E05E9"/>
    <w:rsid w:val="003E6061"/>
    <w:rsid w:val="003E6E1C"/>
    <w:rsid w:val="003E785B"/>
    <w:rsid w:val="003F10C6"/>
    <w:rsid w:val="003F22D4"/>
    <w:rsid w:val="003F34D6"/>
    <w:rsid w:val="003F694E"/>
    <w:rsid w:val="003F73E2"/>
    <w:rsid w:val="003F750B"/>
    <w:rsid w:val="00402FD5"/>
    <w:rsid w:val="0041409B"/>
    <w:rsid w:val="004227BD"/>
    <w:rsid w:val="0042325E"/>
    <w:rsid w:val="0042412F"/>
    <w:rsid w:val="00425080"/>
    <w:rsid w:val="0042625D"/>
    <w:rsid w:val="00426641"/>
    <w:rsid w:val="004336F9"/>
    <w:rsid w:val="004339F7"/>
    <w:rsid w:val="00440393"/>
    <w:rsid w:val="0044218B"/>
    <w:rsid w:val="00444035"/>
    <w:rsid w:val="00445331"/>
    <w:rsid w:val="00446DD7"/>
    <w:rsid w:val="004526E5"/>
    <w:rsid w:val="00463FED"/>
    <w:rsid w:val="00465160"/>
    <w:rsid w:val="0046570A"/>
    <w:rsid w:val="004667AD"/>
    <w:rsid w:val="00467A3D"/>
    <w:rsid w:val="0047284F"/>
    <w:rsid w:val="004873F5"/>
    <w:rsid w:val="0049381B"/>
    <w:rsid w:val="00494203"/>
    <w:rsid w:val="00496D55"/>
    <w:rsid w:val="004A20C9"/>
    <w:rsid w:val="004A2AD0"/>
    <w:rsid w:val="004A38DA"/>
    <w:rsid w:val="004A43DE"/>
    <w:rsid w:val="004A5E88"/>
    <w:rsid w:val="004A62D6"/>
    <w:rsid w:val="004A7236"/>
    <w:rsid w:val="004A7989"/>
    <w:rsid w:val="004B17AE"/>
    <w:rsid w:val="004B2BB3"/>
    <w:rsid w:val="004B3B7A"/>
    <w:rsid w:val="004C2E5C"/>
    <w:rsid w:val="004C7DD9"/>
    <w:rsid w:val="004E050D"/>
    <w:rsid w:val="004E0A67"/>
    <w:rsid w:val="004E3285"/>
    <w:rsid w:val="004E6C21"/>
    <w:rsid w:val="004F07B9"/>
    <w:rsid w:val="004F47E5"/>
    <w:rsid w:val="004F5C88"/>
    <w:rsid w:val="004F745E"/>
    <w:rsid w:val="004F7E5D"/>
    <w:rsid w:val="00500FE9"/>
    <w:rsid w:val="005039D0"/>
    <w:rsid w:val="00503AF6"/>
    <w:rsid w:val="005077A2"/>
    <w:rsid w:val="00511383"/>
    <w:rsid w:val="00511FF3"/>
    <w:rsid w:val="00512A3F"/>
    <w:rsid w:val="00516EA0"/>
    <w:rsid w:val="0052168B"/>
    <w:rsid w:val="00523D58"/>
    <w:rsid w:val="00534B3A"/>
    <w:rsid w:val="00540FBB"/>
    <w:rsid w:val="00546DCE"/>
    <w:rsid w:val="005503EA"/>
    <w:rsid w:val="00551A9F"/>
    <w:rsid w:val="00552A13"/>
    <w:rsid w:val="0055685E"/>
    <w:rsid w:val="00560D4C"/>
    <w:rsid w:val="00561973"/>
    <w:rsid w:val="00561DC6"/>
    <w:rsid w:val="00564D08"/>
    <w:rsid w:val="005659FF"/>
    <w:rsid w:val="00566806"/>
    <w:rsid w:val="0058053E"/>
    <w:rsid w:val="00582286"/>
    <w:rsid w:val="00586D75"/>
    <w:rsid w:val="0058722C"/>
    <w:rsid w:val="005A07E1"/>
    <w:rsid w:val="005A12B6"/>
    <w:rsid w:val="005A5DDE"/>
    <w:rsid w:val="005B2532"/>
    <w:rsid w:val="005B2CD0"/>
    <w:rsid w:val="005B40E9"/>
    <w:rsid w:val="005B6470"/>
    <w:rsid w:val="005C5519"/>
    <w:rsid w:val="005C60AA"/>
    <w:rsid w:val="005D636C"/>
    <w:rsid w:val="005D6977"/>
    <w:rsid w:val="005E3DC8"/>
    <w:rsid w:val="005E458E"/>
    <w:rsid w:val="005E4677"/>
    <w:rsid w:val="005F60D4"/>
    <w:rsid w:val="005F7ECD"/>
    <w:rsid w:val="006057FC"/>
    <w:rsid w:val="0061068B"/>
    <w:rsid w:val="00611271"/>
    <w:rsid w:val="00611A73"/>
    <w:rsid w:val="0061201E"/>
    <w:rsid w:val="00613F74"/>
    <w:rsid w:val="00614F09"/>
    <w:rsid w:val="0061575F"/>
    <w:rsid w:val="00616776"/>
    <w:rsid w:val="0062110B"/>
    <w:rsid w:val="00624B59"/>
    <w:rsid w:val="00625A42"/>
    <w:rsid w:val="006344F6"/>
    <w:rsid w:val="00634CE1"/>
    <w:rsid w:val="006408E8"/>
    <w:rsid w:val="00640EAD"/>
    <w:rsid w:val="00641A9C"/>
    <w:rsid w:val="00645B94"/>
    <w:rsid w:val="00646196"/>
    <w:rsid w:val="006512AB"/>
    <w:rsid w:val="00661F4A"/>
    <w:rsid w:val="00664086"/>
    <w:rsid w:val="00666836"/>
    <w:rsid w:val="00666C19"/>
    <w:rsid w:val="0067117E"/>
    <w:rsid w:val="0067127D"/>
    <w:rsid w:val="00671BB3"/>
    <w:rsid w:val="00671E92"/>
    <w:rsid w:val="00674533"/>
    <w:rsid w:val="006800EF"/>
    <w:rsid w:val="006813C2"/>
    <w:rsid w:val="0068220B"/>
    <w:rsid w:val="006831F1"/>
    <w:rsid w:val="00683301"/>
    <w:rsid w:val="00687D40"/>
    <w:rsid w:val="00693455"/>
    <w:rsid w:val="006955E5"/>
    <w:rsid w:val="00695999"/>
    <w:rsid w:val="006960CC"/>
    <w:rsid w:val="00696A49"/>
    <w:rsid w:val="006A2E35"/>
    <w:rsid w:val="006A3D48"/>
    <w:rsid w:val="006A46B6"/>
    <w:rsid w:val="006A50F8"/>
    <w:rsid w:val="006B1AC0"/>
    <w:rsid w:val="006B3BD8"/>
    <w:rsid w:val="006B474D"/>
    <w:rsid w:val="006B4D2A"/>
    <w:rsid w:val="006C16F5"/>
    <w:rsid w:val="006C3A0F"/>
    <w:rsid w:val="006C54F6"/>
    <w:rsid w:val="006D194C"/>
    <w:rsid w:val="006E0036"/>
    <w:rsid w:val="006E690A"/>
    <w:rsid w:val="006E6A44"/>
    <w:rsid w:val="006F0033"/>
    <w:rsid w:val="006F0AAA"/>
    <w:rsid w:val="006F20C5"/>
    <w:rsid w:val="006F429E"/>
    <w:rsid w:val="006F5368"/>
    <w:rsid w:val="006F7AC0"/>
    <w:rsid w:val="00702590"/>
    <w:rsid w:val="00710121"/>
    <w:rsid w:val="007124B1"/>
    <w:rsid w:val="00712733"/>
    <w:rsid w:val="0072087C"/>
    <w:rsid w:val="0072118B"/>
    <w:rsid w:val="0073100E"/>
    <w:rsid w:val="0073205D"/>
    <w:rsid w:val="00732C72"/>
    <w:rsid w:val="00733FE0"/>
    <w:rsid w:val="00742F25"/>
    <w:rsid w:val="00750E46"/>
    <w:rsid w:val="007514A0"/>
    <w:rsid w:val="00753150"/>
    <w:rsid w:val="007535DC"/>
    <w:rsid w:val="00763721"/>
    <w:rsid w:val="00764556"/>
    <w:rsid w:val="007645F9"/>
    <w:rsid w:val="00764E7D"/>
    <w:rsid w:val="00766C2B"/>
    <w:rsid w:val="00772805"/>
    <w:rsid w:val="007749B3"/>
    <w:rsid w:val="007750BC"/>
    <w:rsid w:val="00775608"/>
    <w:rsid w:val="00775E22"/>
    <w:rsid w:val="00776474"/>
    <w:rsid w:val="0077775D"/>
    <w:rsid w:val="00784E99"/>
    <w:rsid w:val="007854B6"/>
    <w:rsid w:val="00786981"/>
    <w:rsid w:val="0079346F"/>
    <w:rsid w:val="00796109"/>
    <w:rsid w:val="007B2FB2"/>
    <w:rsid w:val="007B31A1"/>
    <w:rsid w:val="007B42E1"/>
    <w:rsid w:val="007B4A60"/>
    <w:rsid w:val="007B5007"/>
    <w:rsid w:val="007C138C"/>
    <w:rsid w:val="007C164F"/>
    <w:rsid w:val="007C22E4"/>
    <w:rsid w:val="007C241B"/>
    <w:rsid w:val="007C41A5"/>
    <w:rsid w:val="007D2B9D"/>
    <w:rsid w:val="007E136C"/>
    <w:rsid w:val="007E18D7"/>
    <w:rsid w:val="007E2640"/>
    <w:rsid w:val="007F3660"/>
    <w:rsid w:val="007F75CF"/>
    <w:rsid w:val="00810A91"/>
    <w:rsid w:val="00810D6C"/>
    <w:rsid w:val="008153A0"/>
    <w:rsid w:val="00823E1E"/>
    <w:rsid w:val="00824719"/>
    <w:rsid w:val="00831E70"/>
    <w:rsid w:val="00835260"/>
    <w:rsid w:val="0083707A"/>
    <w:rsid w:val="00845185"/>
    <w:rsid w:val="00845D80"/>
    <w:rsid w:val="00851396"/>
    <w:rsid w:val="00853BDE"/>
    <w:rsid w:val="00855C48"/>
    <w:rsid w:val="008619CA"/>
    <w:rsid w:val="00862FAC"/>
    <w:rsid w:val="00863ACE"/>
    <w:rsid w:val="00867065"/>
    <w:rsid w:val="00870321"/>
    <w:rsid w:val="00873F08"/>
    <w:rsid w:val="008772DB"/>
    <w:rsid w:val="00881F78"/>
    <w:rsid w:val="0089049A"/>
    <w:rsid w:val="00896DB9"/>
    <w:rsid w:val="008A07B1"/>
    <w:rsid w:val="008A4BFC"/>
    <w:rsid w:val="008B1D03"/>
    <w:rsid w:val="008B3F9C"/>
    <w:rsid w:val="008B465D"/>
    <w:rsid w:val="008B602B"/>
    <w:rsid w:val="008C4620"/>
    <w:rsid w:val="008C78C9"/>
    <w:rsid w:val="008D1903"/>
    <w:rsid w:val="008D2A51"/>
    <w:rsid w:val="008D3308"/>
    <w:rsid w:val="008D5F8A"/>
    <w:rsid w:val="008D7B5A"/>
    <w:rsid w:val="008D7FCB"/>
    <w:rsid w:val="008E191F"/>
    <w:rsid w:val="008E4434"/>
    <w:rsid w:val="008E4487"/>
    <w:rsid w:val="008E5624"/>
    <w:rsid w:val="008F27A6"/>
    <w:rsid w:val="008F3087"/>
    <w:rsid w:val="0090389A"/>
    <w:rsid w:val="00903A3A"/>
    <w:rsid w:val="00903A5A"/>
    <w:rsid w:val="0090419C"/>
    <w:rsid w:val="009064C7"/>
    <w:rsid w:val="009071C9"/>
    <w:rsid w:val="00910766"/>
    <w:rsid w:val="00910E2A"/>
    <w:rsid w:val="00911D45"/>
    <w:rsid w:val="00912593"/>
    <w:rsid w:val="00914BE5"/>
    <w:rsid w:val="0092195B"/>
    <w:rsid w:val="009221E1"/>
    <w:rsid w:val="0092733C"/>
    <w:rsid w:val="00927C03"/>
    <w:rsid w:val="00932EB8"/>
    <w:rsid w:val="00935718"/>
    <w:rsid w:val="00935ACE"/>
    <w:rsid w:val="00935CC7"/>
    <w:rsid w:val="009366F2"/>
    <w:rsid w:val="0093719D"/>
    <w:rsid w:val="00941BC5"/>
    <w:rsid w:val="0094312E"/>
    <w:rsid w:val="009437F1"/>
    <w:rsid w:val="00945028"/>
    <w:rsid w:val="0095029D"/>
    <w:rsid w:val="00952625"/>
    <w:rsid w:val="00965C43"/>
    <w:rsid w:val="009734B0"/>
    <w:rsid w:val="00975CB5"/>
    <w:rsid w:val="00980C2E"/>
    <w:rsid w:val="009815BB"/>
    <w:rsid w:val="0098356A"/>
    <w:rsid w:val="00985659"/>
    <w:rsid w:val="00992874"/>
    <w:rsid w:val="00994E27"/>
    <w:rsid w:val="00997129"/>
    <w:rsid w:val="009A0310"/>
    <w:rsid w:val="009A0C5E"/>
    <w:rsid w:val="009A5371"/>
    <w:rsid w:val="009B162E"/>
    <w:rsid w:val="009B6B8D"/>
    <w:rsid w:val="009C1285"/>
    <w:rsid w:val="009D3DB1"/>
    <w:rsid w:val="009E039C"/>
    <w:rsid w:val="009E22E0"/>
    <w:rsid w:val="009E3575"/>
    <w:rsid w:val="009E4AC1"/>
    <w:rsid w:val="009E67EA"/>
    <w:rsid w:val="009F00EA"/>
    <w:rsid w:val="009F0CF8"/>
    <w:rsid w:val="009F2BD9"/>
    <w:rsid w:val="00A06B4A"/>
    <w:rsid w:val="00A1512D"/>
    <w:rsid w:val="00A221C2"/>
    <w:rsid w:val="00A23D5E"/>
    <w:rsid w:val="00A329CF"/>
    <w:rsid w:val="00A3479C"/>
    <w:rsid w:val="00A34A05"/>
    <w:rsid w:val="00A414F5"/>
    <w:rsid w:val="00A42D93"/>
    <w:rsid w:val="00A44FC7"/>
    <w:rsid w:val="00A45E72"/>
    <w:rsid w:val="00A500D4"/>
    <w:rsid w:val="00A52B48"/>
    <w:rsid w:val="00A54FE7"/>
    <w:rsid w:val="00A56818"/>
    <w:rsid w:val="00A56FAE"/>
    <w:rsid w:val="00A603E2"/>
    <w:rsid w:val="00A620F5"/>
    <w:rsid w:val="00A66FBB"/>
    <w:rsid w:val="00A67B95"/>
    <w:rsid w:val="00A71B58"/>
    <w:rsid w:val="00A75079"/>
    <w:rsid w:val="00A75729"/>
    <w:rsid w:val="00A75CEB"/>
    <w:rsid w:val="00A806A5"/>
    <w:rsid w:val="00A82175"/>
    <w:rsid w:val="00A828BB"/>
    <w:rsid w:val="00A839CC"/>
    <w:rsid w:val="00A9216F"/>
    <w:rsid w:val="00A92CA7"/>
    <w:rsid w:val="00A94613"/>
    <w:rsid w:val="00A9591B"/>
    <w:rsid w:val="00A95A06"/>
    <w:rsid w:val="00A96123"/>
    <w:rsid w:val="00AA118E"/>
    <w:rsid w:val="00AA1CC9"/>
    <w:rsid w:val="00AA22F1"/>
    <w:rsid w:val="00AA70FC"/>
    <w:rsid w:val="00AB60F9"/>
    <w:rsid w:val="00AD405E"/>
    <w:rsid w:val="00AD4781"/>
    <w:rsid w:val="00AD556A"/>
    <w:rsid w:val="00AD7BD3"/>
    <w:rsid w:val="00AE097E"/>
    <w:rsid w:val="00AE44A6"/>
    <w:rsid w:val="00AE7EE5"/>
    <w:rsid w:val="00AE7FF2"/>
    <w:rsid w:val="00AF1EC5"/>
    <w:rsid w:val="00AF396E"/>
    <w:rsid w:val="00AF3D3B"/>
    <w:rsid w:val="00AF63D1"/>
    <w:rsid w:val="00AF6D5E"/>
    <w:rsid w:val="00B01F28"/>
    <w:rsid w:val="00B01F5F"/>
    <w:rsid w:val="00B03261"/>
    <w:rsid w:val="00B03F81"/>
    <w:rsid w:val="00B130F6"/>
    <w:rsid w:val="00B144C3"/>
    <w:rsid w:val="00B14584"/>
    <w:rsid w:val="00B15B8B"/>
    <w:rsid w:val="00B17566"/>
    <w:rsid w:val="00B17F7F"/>
    <w:rsid w:val="00B215BE"/>
    <w:rsid w:val="00B21C51"/>
    <w:rsid w:val="00B22A28"/>
    <w:rsid w:val="00B267EC"/>
    <w:rsid w:val="00B2743E"/>
    <w:rsid w:val="00B404CF"/>
    <w:rsid w:val="00B423D6"/>
    <w:rsid w:val="00B447D0"/>
    <w:rsid w:val="00B50BB6"/>
    <w:rsid w:val="00B51DCC"/>
    <w:rsid w:val="00B53494"/>
    <w:rsid w:val="00B538A4"/>
    <w:rsid w:val="00B57AC1"/>
    <w:rsid w:val="00B612ED"/>
    <w:rsid w:val="00B63689"/>
    <w:rsid w:val="00B71519"/>
    <w:rsid w:val="00B7338A"/>
    <w:rsid w:val="00B76C34"/>
    <w:rsid w:val="00B76C8E"/>
    <w:rsid w:val="00B82AE8"/>
    <w:rsid w:val="00B85495"/>
    <w:rsid w:val="00B864B2"/>
    <w:rsid w:val="00B86FB1"/>
    <w:rsid w:val="00B916F7"/>
    <w:rsid w:val="00BA1B62"/>
    <w:rsid w:val="00BA5CE0"/>
    <w:rsid w:val="00BA6897"/>
    <w:rsid w:val="00BA6E8A"/>
    <w:rsid w:val="00BA7D8F"/>
    <w:rsid w:val="00BB1BBD"/>
    <w:rsid w:val="00BB4331"/>
    <w:rsid w:val="00BC1E48"/>
    <w:rsid w:val="00BD10C1"/>
    <w:rsid w:val="00BD4DCF"/>
    <w:rsid w:val="00BD5BBF"/>
    <w:rsid w:val="00BD6694"/>
    <w:rsid w:val="00BE18DD"/>
    <w:rsid w:val="00BF0378"/>
    <w:rsid w:val="00BF79A2"/>
    <w:rsid w:val="00C03787"/>
    <w:rsid w:val="00C070C7"/>
    <w:rsid w:val="00C1117C"/>
    <w:rsid w:val="00C11FA1"/>
    <w:rsid w:val="00C21CEC"/>
    <w:rsid w:val="00C2398F"/>
    <w:rsid w:val="00C257AB"/>
    <w:rsid w:val="00C27E79"/>
    <w:rsid w:val="00C30B82"/>
    <w:rsid w:val="00C322C5"/>
    <w:rsid w:val="00C35592"/>
    <w:rsid w:val="00C40EDC"/>
    <w:rsid w:val="00C42861"/>
    <w:rsid w:val="00C44134"/>
    <w:rsid w:val="00C44A9A"/>
    <w:rsid w:val="00C46FAE"/>
    <w:rsid w:val="00C47F19"/>
    <w:rsid w:val="00C5322D"/>
    <w:rsid w:val="00C533A3"/>
    <w:rsid w:val="00C6239D"/>
    <w:rsid w:val="00C62F9E"/>
    <w:rsid w:val="00C63FD3"/>
    <w:rsid w:val="00C66F09"/>
    <w:rsid w:val="00C678AD"/>
    <w:rsid w:val="00C67B99"/>
    <w:rsid w:val="00C700ED"/>
    <w:rsid w:val="00C71D1A"/>
    <w:rsid w:val="00C7711A"/>
    <w:rsid w:val="00C77CB4"/>
    <w:rsid w:val="00C8336C"/>
    <w:rsid w:val="00C846D8"/>
    <w:rsid w:val="00C8610F"/>
    <w:rsid w:val="00C927FF"/>
    <w:rsid w:val="00C972C8"/>
    <w:rsid w:val="00C97FE3"/>
    <w:rsid w:val="00CA32CD"/>
    <w:rsid w:val="00CA32DE"/>
    <w:rsid w:val="00CA4520"/>
    <w:rsid w:val="00CA7F14"/>
    <w:rsid w:val="00CB0066"/>
    <w:rsid w:val="00CB124C"/>
    <w:rsid w:val="00CB2497"/>
    <w:rsid w:val="00CB56CC"/>
    <w:rsid w:val="00CB5FBE"/>
    <w:rsid w:val="00CC28E2"/>
    <w:rsid w:val="00CC2DD3"/>
    <w:rsid w:val="00CC65C3"/>
    <w:rsid w:val="00CD337C"/>
    <w:rsid w:val="00CD3C1C"/>
    <w:rsid w:val="00CD5D32"/>
    <w:rsid w:val="00CD6A8A"/>
    <w:rsid w:val="00CE0116"/>
    <w:rsid w:val="00CE09D3"/>
    <w:rsid w:val="00CE1F09"/>
    <w:rsid w:val="00CE2843"/>
    <w:rsid w:val="00CE5DB1"/>
    <w:rsid w:val="00CE700C"/>
    <w:rsid w:val="00CF00D5"/>
    <w:rsid w:val="00CF1FFE"/>
    <w:rsid w:val="00CF3C9E"/>
    <w:rsid w:val="00CF4D81"/>
    <w:rsid w:val="00D02449"/>
    <w:rsid w:val="00D07639"/>
    <w:rsid w:val="00D11751"/>
    <w:rsid w:val="00D11B22"/>
    <w:rsid w:val="00D3064B"/>
    <w:rsid w:val="00D32F06"/>
    <w:rsid w:val="00D33E6C"/>
    <w:rsid w:val="00D369C2"/>
    <w:rsid w:val="00D42521"/>
    <w:rsid w:val="00D47457"/>
    <w:rsid w:val="00D508CE"/>
    <w:rsid w:val="00D50A46"/>
    <w:rsid w:val="00D52034"/>
    <w:rsid w:val="00D52ADD"/>
    <w:rsid w:val="00D545D5"/>
    <w:rsid w:val="00D6003D"/>
    <w:rsid w:val="00D6055F"/>
    <w:rsid w:val="00D60EA4"/>
    <w:rsid w:val="00D63AB0"/>
    <w:rsid w:val="00D64729"/>
    <w:rsid w:val="00D70933"/>
    <w:rsid w:val="00D70F9C"/>
    <w:rsid w:val="00D72213"/>
    <w:rsid w:val="00D73E13"/>
    <w:rsid w:val="00D80075"/>
    <w:rsid w:val="00D81AE3"/>
    <w:rsid w:val="00D82198"/>
    <w:rsid w:val="00D821FA"/>
    <w:rsid w:val="00D82A18"/>
    <w:rsid w:val="00D83E5D"/>
    <w:rsid w:val="00DA3377"/>
    <w:rsid w:val="00DA52F7"/>
    <w:rsid w:val="00DB60D3"/>
    <w:rsid w:val="00DB659A"/>
    <w:rsid w:val="00DB6817"/>
    <w:rsid w:val="00DB7A34"/>
    <w:rsid w:val="00DC018A"/>
    <w:rsid w:val="00DC14CC"/>
    <w:rsid w:val="00DC278C"/>
    <w:rsid w:val="00DC6C9E"/>
    <w:rsid w:val="00DC7F0D"/>
    <w:rsid w:val="00DD3A8C"/>
    <w:rsid w:val="00DE39E8"/>
    <w:rsid w:val="00DE6668"/>
    <w:rsid w:val="00DE7F2E"/>
    <w:rsid w:val="00DF1457"/>
    <w:rsid w:val="00E00103"/>
    <w:rsid w:val="00E00A93"/>
    <w:rsid w:val="00E01BFB"/>
    <w:rsid w:val="00E02EF4"/>
    <w:rsid w:val="00E05290"/>
    <w:rsid w:val="00E07355"/>
    <w:rsid w:val="00E0739B"/>
    <w:rsid w:val="00E14C52"/>
    <w:rsid w:val="00E24056"/>
    <w:rsid w:val="00E26D09"/>
    <w:rsid w:val="00E27683"/>
    <w:rsid w:val="00E337DD"/>
    <w:rsid w:val="00E41E99"/>
    <w:rsid w:val="00E44C94"/>
    <w:rsid w:val="00E5222E"/>
    <w:rsid w:val="00E545EC"/>
    <w:rsid w:val="00E63A23"/>
    <w:rsid w:val="00E64C0D"/>
    <w:rsid w:val="00E67FC8"/>
    <w:rsid w:val="00E71389"/>
    <w:rsid w:val="00E72320"/>
    <w:rsid w:val="00E75F3A"/>
    <w:rsid w:val="00E764FF"/>
    <w:rsid w:val="00E776C3"/>
    <w:rsid w:val="00E8003C"/>
    <w:rsid w:val="00E801F6"/>
    <w:rsid w:val="00E92B87"/>
    <w:rsid w:val="00E94932"/>
    <w:rsid w:val="00EA2E24"/>
    <w:rsid w:val="00EA3A38"/>
    <w:rsid w:val="00EA4DAB"/>
    <w:rsid w:val="00EA62A0"/>
    <w:rsid w:val="00EA68E8"/>
    <w:rsid w:val="00EA7B1A"/>
    <w:rsid w:val="00EA7D78"/>
    <w:rsid w:val="00EB359D"/>
    <w:rsid w:val="00EB596E"/>
    <w:rsid w:val="00EC1276"/>
    <w:rsid w:val="00EC57D2"/>
    <w:rsid w:val="00EC5E0B"/>
    <w:rsid w:val="00ED31D3"/>
    <w:rsid w:val="00EE1D1E"/>
    <w:rsid w:val="00EE24DB"/>
    <w:rsid w:val="00EF4C74"/>
    <w:rsid w:val="00EF524A"/>
    <w:rsid w:val="00EF6679"/>
    <w:rsid w:val="00F00DAA"/>
    <w:rsid w:val="00F02F81"/>
    <w:rsid w:val="00F0737F"/>
    <w:rsid w:val="00F15B8D"/>
    <w:rsid w:val="00F20499"/>
    <w:rsid w:val="00F25593"/>
    <w:rsid w:val="00F3016C"/>
    <w:rsid w:val="00F3465C"/>
    <w:rsid w:val="00F35E08"/>
    <w:rsid w:val="00F4132E"/>
    <w:rsid w:val="00F4491D"/>
    <w:rsid w:val="00F4689C"/>
    <w:rsid w:val="00F50A3D"/>
    <w:rsid w:val="00F51102"/>
    <w:rsid w:val="00F5133D"/>
    <w:rsid w:val="00F52F3F"/>
    <w:rsid w:val="00F53F1D"/>
    <w:rsid w:val="00F55A61"/>
    <w:rsid w:val="00F56C4A"/>
    <w:rsid w:val="00F56F0C"/>
    <w:rsid w:val="00F62158"/>
    <w:rsid w:val="00F836C7"/>
    <w:rsid w:val="00F84889"/>
    <w:rsid w:val="00F85F57"/>
    <w:rsid w:val="00F97846"/>
    <w:rsid w:val="00F97CFD"/>
    <w:rsid w:val="00FA0428"/>
    <w:rsid w:val="00FA0D15"/>
    <w:rsid w:val="00FA23B6"/>
    <w:rsid w:val="00FB45CA"/>
    <w:rsid w:val="00FB5CC8"/>
    <w:rsid w:val="00FB67F7"/>
    <w:rsid w:val="00FB6851"/>
    <w:rsid w:val="00FC1416"/>
    <w:rsid w:val="00FC189B"/>
    <w:rsid w:val="00FC2687"/>
    <w:rsid w:val="00FC2DAE"/>
    <w:rsid w:val="00FD2592"/>
    <w:rsid w:val="00FD263D"/>
    <w:rsid w:val="00FD5205"/>
    <w:rsid w:val="00FD5E68"/>
    <w:rsid w:val="00FE13CF"/>
    <w:rsid w:val="00FE1783"/>
    <w:rsid w:val="00FE4FB9"/>
    <w:rsid w:val="00FE5427"/>
    <w:rsid w:val="00FF2ACC"/>
    <w:rsid w:val="00FF358F"/>
    <w:rsid w:val="00FF4213"/>
    <w:rsid w:val="00FF5F7E"/>
    <w:rsid w:val="00FF6FB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C7606D7"/>
  <w15:docId w15:val="{B5677D21-E0FF-4617-9EF7-BD3D6CA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BBD"/>
  </w:style>
  <w:style w:type="paragraph" w:styleId="Heading1">
    <w:name w:val="heading 1"/>
    <w:basedOn w:val="Normal"/>
    <w:next w:val="Normal"/>
    <w:link w:val="Heading1Char"/>
    <w:uiPriority w:val="9"/>
    <w:qFormat/>
    <w:rsid w:val="008772DB"/>
    <w:pPr>
      <w:keepNext/>
      <w:keepLines/>
      <w:spacing w:before="240" w:line="480" w:lineRule="auto"/>
      <w:outlineLvl w:val="0"/>
    </w:pPr>
    <w:rPr>
      <w:rFonts w:ascii="Times New Roman" w:eastAsiaTheme="majorEastAsia" w:hAnsi="Times New Roman" w:cs="Times New Roman"/>
      <w:color w:val="365F91" w:themeColor="accent1" w:themeShade="BF"/>
      <w:lang w:val="en-GB"/>
    </w:rPr>
  </w:style>
  <w:style w:type="paragraph" w:styleId="Heading2">
    <w:name w:val="heading 2"/>
    <w:basedOn w:val="Normal"/>
    <w:next w:val="Normal"/>
    <w:link w:val="Heading2Char"/>
    <w:autoRedefine/>
    <w:uiPriority w:val="9"/>
    <w:unhideWhenUsed/>
    <w:qFormat/>
    <w:rsid w:val="00945028"/>
    <w:pPr>
      <w:keepNext/>
      <w:spacing w:line="276" w:lineRule="auto"/>
      <w:jc w:val="both"/>
      <w:outlineLvl w:val="1"/>
    </w:pPr>
    <w:rPr>
      <w:rFonts w:ascii="Arial" w:eastAsiaTheme="majorEastAsia" w:hAnsi="Arial" w:cs="Arial"/>
      <w:bCs/>
      <w:iCs/>
      <w:noProof/>
      <w:szCs w:val="28"/>
    </w:rPr>
  </w:style>
  <w:style w:type="paragraph" w:styleId="Heading3">
    <w:name w:val="heading 3"/>
    <w:basedOn w:val="Normal"/>
    <w:link w:val="Heading3Char"/>
    <w:autoRedefine/>
    <w:uiPriority w:val="9"/>
    <w:qFormat/>
    <w:rsid w:val="00BD6694"/>
    <w:pPr>
      <w:keepNext/>
      <w:overflowPunct w:val="0"/>
      <w:autoSpaceDE w:val="0"/>
      <w:autoSpaceDN w:val="0"/>
      <w:adjustRightInd w:val="0"/>
      <w:spacing w:line="276" w:lineRule="auto"/>
      <w:jc w:val="both"/>
      <w:textAlignment w:val="baseline"/>
      <w:outlineLvl w:val="2"/>
    </w:pPr>
    <w:rPr>
      <w:rFonts w:ascii="Arial" w:eastAsia="Times New Roman" w:hAnsi="Arial" w:cs="Arial"/>
      <w:sz w:val="20"/>
      <w:szCs w:val="20"/>
      <w:lang w:val="en-AU"/>
    </w:rPr>
  </w:style>
  <w:style w:type="paragraph" w:styleId="Heading4">
    <w:name w:val="heading 4"/>
    <w:basedOn w:val="Normal"/>
    <w:next w:val="Normal"/>
    <w:link w:val="Heading4Char"/>
    <w:autoRedefine/>
    <w:qFormat/>
    <w:rsid w:val="00914BE5"/>
    <w:pPr>
      <w:keepNext/>
      <w:keepLines/>
      <w:overflowPunct w:val="0"/>
      <w:autoSpaceDE w:val="0"/>
      <w:autoSpaceDN w:val="0"/>
      <w:adjustRightInd w:val="0"/>
      <w:spacing w:line="360" w:lineRule="auto"/>
      <w:textAlignment w:val="baseline"/>
      <w:outlineLvl w:val="3"/>
    </w:pPr>
    <w:rPr>
      <w:rFonts w:ascii="Times New Roman" w:eastAsia="Times New Roman" w:hAnsi="Times New Roman"/>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63721"/>
    <w:rPr>
      <w:rFonts w:ascii="Lucida Grande" w:hAnsi="Lucida Grande" w:cs="Lucida Grande"/>
      <w:sz w:val="18"/>
      <w:szCs w:val="18"/>
    </w:rPr>
  </w:style>
  <w:style w:type="character" w:customStyle="1" w:styleId="BalloonTextChar">
    <w:name w:val="Balloon Text Char"/>
    <w:basedOn w:val="DefaultParagraphFont"/>
    <w:uiPriority w:val="99"/>
    <w:semiHidden/>
    <w:rsid w:val="00084CAD"/>
    <w:rPr>
      <w:rFonts w:ascii="Lucida Grande" w:hAnsi="Lucida Grande"/>
      <w:sz w:val="18"/>
      <w:szCs w:val="18"/>
    </w:rPr>
  </w:style>
  <w:style w:type="character" w:customStyle="1" w:styleId="Heading2Char">
    <w:name w:val="Heading 2 Char"/>
    <w:basedOn w:val="DefaultParagraphFont"/>
    <w:link w:val="Heading2"/>
    <w:uiPriority w:val="9"/>
    <w:rsid w:val="00945028"/>
    <w:rPr>
      <w:rFonts w:ascii="Arial" w:eastAsiaTheme="majorEastAsia" w:hAnsi="Arial" w:cs="Arial"/>
      <w:bCs/>
      <w:iCs/>
      <w:noProof/>
      <w:szCs w:val="28"/>
    </w:rPr>
  </w:style>
  <w:style w:type="character" w:customStyle="1" w:styleId="Heading3Char">
    <w:name w:val="Heading 3 Char"/>
    <w:basedOn w:val="DefaultParagraphFont"/>
    <w:link w:val="Heading3"/>
    <w:uiPriority w:val="9"/>
    <w:rsid w:val="00BD6694"/>
    <w:rPr>
      <w:rFonts w:ascii="Arial" w:eastAsia="Times New Roman" w:hAnsi="Arial" w:cs="Arial"/>
      <w:sz w:val="20"/>
      <w:szCs w:val="20"/>
      <w:lang w:val="en-AU"/>
    </w:rPr>
  </w:style>
  <w:style w:type="character" w:customStyle="1" w:styleId="Heading4Char">
    <w:name w:val="Heading 4 Char"/>
    <w:basedOn w:val="DefaultParagraphFont"/>
    <w:link w:val="Heading4"/>
    <w:rsid w:val="00914BE5"/>
    <w:rPr>
      <w:rFonts w:ascii="Times New Roman" w:eastAsia="Times New Roman" w:hAnsi="Times New Roman"/>
      <w:i/>
      <w:sz w:val="24"/>
      <w:lang w:val="en-AU"/>
    </w:rPr>
  </w:style>
  <w:style w:type="character" w:customStyle="1" w:styleId="BalloonTextChar1">
    <w:name w:val="Balloon Text Char1"/>
    <w:basedOn w:val="DefaultParagraphFont"/>
    <w:link w:val="BalloonText"/>
    <w:uiPriority w:val="99"/>
    <w:semiHidden/>
    <w:rsid w:val="00763721"/>
    <w:rPr>
      <w:rFonts w:ascii="Lucida Grande" w:hAnsi="Lucida Grande" w:cs="Lucida Grande"/>
      <w:sz w:val="18"/>
      <w:szCs w:val="18"/>
    </w:rPr>
  </w:style>
  <w:style w:type="paragraph" w:styleId="FootnoteText">
    <w:name w:val="footnote text"/>
    <w:basedOn w:val="Normal"/>
    <w:link w:val="FootnoteTextChar"/>
    <w:uiPriority w:val="99"/>
    <w:unhideWhenUsed/>
    <w:rsid w:val="008772DB"/>
  </w:style>
  <w:style w:type="character" w:customStyle="1" w:styleId="FootnoteTextChar">
    <w:name w:val="Footnote Text Char"/>
    <w:basedOn w:val="DefaultParagraphFont"/>
    <w:link w:val="FootnoteText"/>
    <w:uiPriority w:val="99"/>
    <w:rsid w:val="008772DB"/>
  </w:style>
  <w:style w:type="character" w:styleId="FootnoteReference">
    <w:name w:val="footnote reference"/>
    <w:basedOn w:val="DefaultParagraphFont"/>
    <w:uiPriority w:val="99"/>
    <w:unhideWhenUsed/>
    <w:rsid w:val="008772DB"/>
    <w:rPr>
      <w:vertAlign w:val="superscript"/>
    </w:rPr>
  </w:style>
  <w:style w:type="character" w:customStyle="1" w:styleId="FootnoteAnchor">
    <w:name w:val="Footnote Anchor"/>
    <w:rsid w:val="008772DB"/>
    <w:rPr>
      <w:vertAlign w:val="superscript"/>
    </w:rPr>
  </w:style>
  <w:style w:type="paragraph" w:customStyle="1" w:styleId="LO-normal">
    <w:name w:val="LO-normal"/>
    <w:rsid w:val="008772DB"/>
    <w:pPr>
      <w:suppressAutoHyphens/>
      <w:spacing w:line="276" w:lineRule="auto"/>
      <w:contextualSpacing/>
    </w:pPr>
    <w:rPr>
      <w:rFonts w:ascii="Arial" w:eastAsia="Arial" w:hAnsi="Arial" w:cs="Arial"/>
      <w:color w:val="000000"/>
      <w:sz w:val="22"/>
      <w:szCs w:val="20"/>
      <w:lang w:val="en-GB"/>
    </w:rPr>
  </w:style>
  <w:style w:type="paragraph" w:customStyle="1" w:styleId="Footnote">
    <w:name w:val="Footnote"/>
    <w:basedOn w:val="Normal"/>
    <w:rsid w:val="008772DB"/>
    <w:pPr>
      <w:suppressAutoHyphens/>
    </w:pPr>
    <w:rPr>
      <w:rFonts w:ascii="Cambria" w:eastAsia="SimSun" w:hAnsi="Cambria" w:cs="Times New Roman"/>
      <w:color w:val="00000A"/>
    </w:rPr>
  </w:style>
  <w:style w:type="character" w:customStyle="1" w:styleId="InternetLink">
    <w:name w:val="Internet Link"/>
    <w:basedOn w:val="DefaultParagraphFont"/>
    <w:uiPriority w:val="99"/>
    <w:unhideWhenUsed/>
    <w:rsid w:val="008772DB"/>
    <w:rPr>
      <w:color w:val="0000FF"/>
      <w:u w:val="single"/>
      <w:lang w:val="uz-Cyrl-UZ" w:eastAsia="uz-Cyrl-UZ" w:bidi="uz-Cyrl-UZ"/>
    </w:rPr>
  </w:style>
  <w:style w:type="table" w:styleId="LightShading">
    <w:name w:val="Light Shading"/>
    <w:basedOn w:val="TableNormal"/>
    <w:uiPriority w:val="60"/>
    <w:rsid w:val="008772DB"/>
    <w:rPr>
      <w:color w:val="000000" w:themeColor="text1" w:themeShade="BF"/>
      <w:lang w:val="en-I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8772DB"/>
    <w:rPr>
      <w:color w:val="0000FF" w:themeColor="hyperlink"/>
      <w:u w:val="single"/>
    </w:rPr>
  </w:style>
  <w:style w:type="paragraph" w:styleId="ListParagraph">
    <w:name w:val="List Paragraph"/>
    <w:basedOn w:val="Normal"/>
    <w:uiPriority w:val="34"/>
    <w:qFormat/>
    <w:rsid w:val="008772DB"/>
    <w:pPr>
      <w:ind w:left="720"/>
      <w:contextualSpacing/>
    </w:pPr>
    <w:rPr>
      <w:lang w:val="en-IE" w:eastAsia="ja-JP"/>
    </w:rPr>
  </w:style>
  <w:style w:type="character" w:customStyle="1" w:styleId="Heading1Char">
    <w:name w:val="Heading 1 Char"/>
    <w:basedOn w:val="DefaultParagraphFont"/>
    <w:link w:val="Heading1"/>
    <w:uiPriority w:val="9"/>
    <w:rsid w:val="008772DB"/>
    <w:rPr>
      <w:rFonts w:ascii="Times New Roman" w:eastAsiaTheme="majorEastAsia" w:hAnsi="Times New Roman" w:cs="Times New Roman"/>
      <w:color w:val="365F91" w:themeColor="accent1" w:themeShade="BF"/>
      <w:lang w:val="en-GB"/>
    </w:rPr>
  </w:style>
  <w:style w:type="paragraph" w:styleId="Caption">
    <w:name w:val="caption"/>
    <w:basedOn w:val="Normal"/>
    <w:next w:val="Normal"/>
    <w:uiPriority w:val="35"/>
    <w:unhideWhenUsed/>
    <w:qFormat/>
    <w:rsid w:val="008772DB"/>
    <w:pPr>
      <w:spacing w:after="200"/>
    </w:pPr>
    <w:rPr>
      <w:rFonts w:eastAsiaTheme="minorHAnsi"/>
      <w:i/>
      <w:iCs/>
      <w:color w:val="1F497D" w:themeColor="text2"/>
      <w:sz w:val="18"/>
      <w:szCs w:val="18"/>
    </w:rPr>
  </w:style>
  <w:style w:type="paragraph" w:styleId="Title">
    <w:name w:val="Title"/>
    <w:basedOn w:val="Normal"/>
    <w:next w:val="Normal"/>
    <w:link w:val="TitleChar"/>
    <w:uiPriority w:val="10"/>
    <w:qFormat/>
    <w:rsid w:val="008772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2D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772DB"/>
    <w:pPr>
      <w:spacing w:before="100" w:beforeAutospacing="1" w:after="100" w:afterAutospacing="1"/>
    </w:pPr>
    <w:rPr>
      <w:rFonts w:ascii="Times New Roman" w:eastAsiaTheme="minorHAnsi" w:hAnsi="Times New Roman" w:cs="Times New Roman"/>
    </w:rPr>
  </w:style>
  <w:style w:type="table" w:styleId="TableGrid">
    <w:name w:val="Table Grid"/>
    <w:basedOn w:val="TableNormal"/>
    <w:uiPriority w:val="59"/>
    <w:rsid w:val="008772D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C2DAE"/>
    <w:pPr>
      <w:tabs>
        <w:tab w:val="center" w:pos="4320"/>
        <w:tab w:val="right" w:pos="8640"/>
      </w:tabs>
    </w:pPr>
  </w:style>
  <w:style w:type="character" w:customStyle="1" w:styleId="FooterChar">
    <w:name w:val="Footer Char"/>
    <w:basedOn w:val="DefaultParagraphFont"/>
    <w:link w:val="Footer"/>
    <w:uiPriority w:val="99"/>
    <w:rsid w:val="00FC2DAE"/>
  </w:style>
  <w:style w:type="character" w:styleId="PageNumber">
    <w:name w:val="page number"/>
    <w:basedOn w:val="DefaultParagraphFont"/>
    <w:uiPriority w:val="99"/>
    <w:semiHidden/>
    <w:unhideWhenUsed/>
    <w:rsid w:val="00FC2DAE"/>
  </w:style>
  <w:style w:type="paragraph" w:styleId="Header">
    <w:name w:val="header"/>
    <w:basedOn w:val="Normal"/>
    <w:link w:val="HeaderChar"/>
    <w:uiPriority w:val="99"/>
    <w:unhideWhenUsed/>
    <w:rsid w:val="00FC2DAE"/>
    <w:pPr>
      <w:tabs>
        <w:tab w:val="center" w:pos="4320"/>
        <w:tab w:val="right" w:pos="8640"/>
      </w:tabs>
    </w:pPr>
  </w:style>
  <w:style w:type="character" w:customStyle="1" w:styleId="HeaderChar">
    <w:name w:val="Header Char"/>
    <w:basedOn w:val="DefaultParagraphFont"/>
    <w:link w:val="Header"/>
    <w:uiPriority w:val="99"/>
    <w:rsid w:val="00FC2DAE"/>
  </w:style>
  <w:style w:type="character" w:styleId="CommentReference">
    <w:name w:val="annotation reference"/>
    <w:basedOn w:val="DefaultParagraphFont"/>
    <w:uiPriority w:val="99"/>
    <w:semiHidden/>
    <w:unhideWhenUsed/>
    <w:rsid w:val="004A2AD0"/>
    <w:rPr>
      <w:sz w:val="18"/>
      <w:szCs w:val="18"/>
    </w:rPr>
  </w:style>
  <w:style w:type="paragraph" w:styleId="CommentText">
    <w:name w:val="annotation text"/>
    <w:basedOn w:val="Normal"/>
    <w:link w:val="CommentTextChar"/>
    <w:uiPriority w:val="99"/>
    <w:unhideWhenUsed/>
    <w:rsid w:val="004A2AD0"/>
  </w:style>
  <w:style w:type="character" w:customStyle="1" w:styleId="CommentTextChar">
    <w:name w:val="Comment Text Char"/>
    <w:basedOn w:val="DefaultParagraphFont"/>
    <w:link w:val="CommentText"/>
    <w:uiPriority w:val="99"/>
    <w:rsid w:val="004A2AD0"/>
  </w:style>
  <w:style w:type="paragraph" w:styleId="CommentSubject">
    <w:name w:val="annotation subject"/>
    <w:basedOn w:val="CommentText"/>
    <w:next w:val="CommentText"/>
    <w:link w:val="CommentSubjectChar"/>
    <w:uiPriority w:val="99"/>
    <w:semiHidden/>
    <w:unhideWhenUsed/>
    <w:rsid w:val="004A2AD0"/>
    <w:rPr>
      <w:b/>
      <w:bCs/>
      <w:sz w:val="20"/>
      <w:szCs w:val="20"/>
    </w:rPr>
  </w:style>
  <w:style w:type="character" w:customStyle="1" w:styleId="CommentSubjectChar">
    <w:name w:val="Comment Subject Char"/>
    <w:basedOn w:val="CommentTextChar"/>
    <w:link w:val="CommentSubject"/>
    <w:uiPriority w:val="99"/>
    <w:semiHidden/>
    <w:rsid w:val="004A2AD0"/>
    <w:rPr>
      <w:b/>
      <w:bCs/>
      <w:sz w:val="20"/>
      <w:szCs w:val="20"/>
    </w:rPr>
  </w:style>
  <w:style w:type="character" w:customStyle="1" w:styleId="apple-converted-space">
    <w:name w:val="apple-converted-space"/>
    <w:basedOn w:val="DefaultParagraphFont"/>
    <w:rsid w:val="0092195B"/>
  </w:style>
  <w:style w:type="character" w:customStyle="1" w:styleId="highlight">
    <w:name w:val="highlight"/>
    <w:basedOn w:val="DefaultParagraphFont"/>
    <w:rsid w:val="00315578"/>
  </w:style>
  <w:style w:type="paragraph" w:customStyle="1" w:styleId="Default">
    <w:name w:val="Default"/>
    <w:rsid w:val="005C60AA"/>
    <w:pPr>
      <w:autoSpaceDE w:val="0"/>
      <w:autoSpaceDN w:val="0"/>
      <w:adjustRightInd w:val="0"/>
    </w:pPr>
    <w:rPr>
      <w:rFonts w:ascii="Calibri" w:eastAsia="SimSun" w:hAnsi="Calibri" w:cs="Calibri"/>
      <w:color w:val="000000"/>
      <w:lang w:val="en-GB" w:eastAsia="zh-CN"/>
    </w:rPr>
  </w:style>
  <w:style w:type="paragraph" w:styleId="Revision">
    <w:name w:val="Revision"/>
    <w:hidden/>
    <w:semiHidden/>
    <w:rsid w:val="00D52ADD"/>
  </w:style>
  <w:style w:type="character" w:styleId="FollowedHyperlink">
    <w:name w:val="FollowedHyperlink"/>
    <w:basedOn w:val="DefaultParagraphFont"/>
    <w:unhideWhenUsed/>
    <w:rsid w:val="009071C9"/>
    <w:rPr>
      <w:color w:val="800080" w:themeColor="followedHyperlink"/>
      <w:u w:val="single"/>
    </w:rPr>
  </w:style>
  <w:style w:type="character" w:customStyle="1" w:styleId="speaker">
    <w:name w:val="speaker"/>
    <w:basedOn w:val="DefaultParagraphFont"/>
    <w:rsid w:val="00910E2A"/>
  </w:style>
  <w:style w:type="paragraph" w:styleId="TOCHeading">
    <w:name w:val="TOC Heading"/>
    <w:basedOn w:val="Heading1"/>
    <w:next w:val="Normal"/>
    <w:uiPriority w:val="39"/>
    <w:unhideWhenUsed/>
    <w:qFormat/>
    <w:rsid w:val="00666836"/>
    <w:pPr>
      <w:spacing w:line="259" w:lineRule="auto"/>
      <w:outlineLvl w:val="9"/>
    </w:pPr>
    <w:rPr>
      <w:rFonts w:asciiTheme="majorHAnsi" w:hAnsiTheme="majorHAnsi" w:cstheme="majorBidi"/>
      <w:sz w:val="32"/>
      <w:szCs w:val="32"/>
      <w:lang w:val="en-US"/>
    </w:rPr>
  </w:style>
  <w:style w:type="paragraph" w:styleId="TOC1">
    <w:name w:val="toc 1"/>
    <w:basedOn w:val="Normal"/>
    <w:next w:val="Normal"/>
    <w:autoRedefine/>
    <w:uiPriority w:val="39"/>
    <w:unhideWhenUsed/>
    <w:rsid w:val="00666836"/>
    <w:pPr>
      <w:spacing w:after="100"/>
    </w:pPr>
  </w:style>
  <w:style w:type="paragraph" w:styleId="TOC2">
    <w:name w:val="toc 2"/>
    <w:basedOn w:val="Normal"/>
    <w:next w:val="Normal"/>
    <w:autoRedefine/>
    <w:uiPriority w:val="39"/>
    <w:unhideWhenUsed/>
    <w:rsid w:val="00666836"/>
    <w:pPr>
      <w:spacing w:after="100"/>
      <w:ind w:left="240"/>
    </w:pPr>
  </w:style>
  <w:style w:type="paragraph" w:styleId="TOC3">
    <w:name w:val="toc 3"/>
    <w:basedOn w:val="Normal"/>
    <w:next w:val="Normal"/>
    <w:autoRedefine/>
    <w:uiPriority w:val="39"/>
    <w:unhideWhenUsed/>
    <w:rsid w:val="00666836"/>
    <w:pPr>
      <w:spacing w:after="100"/>
      <w:ind w:left="480"/>
    </w:pPr>
  </w:style>
  <w:style w:type="character" w:customStyle="1" w:styleId="A1">
    <w:name w:val="A1"/>
    <w:uiPriority w:val="99"/>
    <w:rsid w:val="002E6F21"/>
    <w:rPr>
      <w:rFonts w:ascii="Rotis Sans Serif Std" w:hAnsi="Rotis Sans Serif Std" w:cs="Rotis Sans Serif Std"/>
      <w:color w:val="28408A"/>
      <w:sz w:val="28"/>
      <w:szCs w:val="28"/>
    </w:rPr>
  </w:style>
  <w:style w:type="character" w:customStyle="1" w:styleId="A0">
    <w:name w:val="A0"/>
    <w:uiPriority w:val="99"/>
    <w:rsid w:val="002E6F21"/>
    <w:rPr>
      <w:rFonts w:cs="Rotis Sans Serif Std ExtraBold"/>
      <w:b/>
      <w:bCs/>
      <w:color w:val="28408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6956">
      <w:bodyDiv w:val="1"/>
      <w:marLeft w:val="0"/>
      <w:marRight w:val="0"/>
      <w:marTop w:val="0"/>
      <w:marBottom w:val="0"/>
      <w:divBdr>
        <w:top w:val="none" w:sz="0" w:space="0" w:color="auto"/>
        <w:left w:val="none" w:sz="0" w:space="0" w:color="auto"/>
        <w:bottom w:val="none" w:sz="0" w:space="0" w:color="auto"/>
        <w:right w:val="none" w:sz="0" w:space="0" w:color="auto"/>
      </w:divBdr>
      <w:divsChild>
        <w:div w:id="2029984346">
          <w:marLeft w:val="0"/>
          <w:marRight w:val="0"/>
          <w:marTop w:val="0"/>
          <w:marBottom w:val="0"/>
          <w:divBdr>
            <w:top w:val="none" w:sz="0" w:space="0" w:color="auto"/>
            <w:left w:val="none" w:sz="0" w:space="0" w:color="auto"/>
            <w:bottom w:val="none" w:sz="0" w:space="0" w:color="auto"/>
            <w:right w:val="none" w:sz="0" w:space="0" w:color="auto"/>
          </w:divBdr>
        </w:div>
        <w:div w:id="250817485">
          <w:marLeft w:val="0"/>
          <w:marRight w:val="0"/>
          <w:marTop w:val="0"/>
          <w:marBottom w:val="0"/>
          <w:divBdr>
            <w:top w:val="none" w:sz="0" w:space="0" w:color="auto"/>
            <w:left w:val="none" w:sz="0" w:space="0" w:color="auto"/>
            <w:bottom w:val="none" w:sz="0" w:space="0" w:color="auto"/>
            <w:right w:val="none" w:sz="0" w:space="0" w:color="auto"/>
          </w:divBdr>
        </w:div>
        <w:div w:id="1822229437">
          <w:marLeft w:val="0"/>
          <w:marRight w:val="0"/>
          <w:marTop w:val="0"/>
          <w:marBottom w:val="0"/>
          <w:divBdr>
            <w:top w:val="none" w:sz="0" w:space="0" w:color="auto"/>
            <w:left w:val="none" w:sz="0" w:space="0" w:color="auto"/>
            <w:bottom w:val="none" w:sz="0" w:space="0" w:color="auto"/>
            <w:right w:val="none" w:sz="0" w:space="0" w:color="auto"/>
          </w:divBdr>
        </w:div>
        <w:div w:id="1647129488">
          <w:marLeft w:val="0"/>
          <w:marRight w:val="0"/>
          <w:marTop w:val="0"/>
          <w:marBottom w:val="0"/>
          <w:divBdr>
            <w:top w:val="none" w:sz="0" w:space="0" w:color="auto"/>
            <w:left w:val="none" w:sz="0" w:space="0" w:color="auto"/>
            <w:bottom w:val="none" w:sz="0" w:space="0" w:color="auto"/>
            <w:right w:val="none" w:sz="0" w:space="0" w:color="auto"/>
          </w:divBdr>
        </w:div>
        <w:div w:id="751586902">
          <w:marLeft w:val="0"/>
          <w:marRight w:val="0"/>
          <w:marTop w:val="0"/>
          <w:marBottom w:val="0"/>
          <w:divBdr>
            <w:top w:val="none" w:sz="0" w:space="0" w:color="auto"/>
            <w:left w:val="none" w:sz="0" w:space="0" w:color="auto"/>
            <w:bottom w:val="none" w:sz="0" w:space="0" w:color="auto"/>
            <w:right w:val="none" w:sz="0" w:space="0" w:color="auto"/>
          </w:divBdr>
        </w:div>
        <w:div w:id="1512523973">
          <w:marLeft w:val="0"/>
          <w:marRight w:val="0"/>
          <w:marTop w:val="0"/>
          <w:marBottom w:val="0"/>
          <w:divBdr>
            <w:top w:val="none" w:sz="0" w:space="0" w:color="auto"/>
            <w:left w:val="none" w:sz="0" w:space="0" w:color="auto"/>
            <w:bottom w:val="none" w:sz="0" w:space="0" w:color="auto"/>
            <w:right w:val="none" w:sz="0" w:space="0" w:color="auto"/>
          </w:divBdr>
        </w:div>
        <w:div w:id="1231424607">
          <w:marLeft w:val="0"/>
          <w:marRight w:val="0"/>
          <w:marTop w:val="0"/>
          <w:marBottom w:val="0"/>
          <w:divBdr>
            <w:top w:val="none" w:sz="0" w:space="0" w:color="auto"/>
            <w:left w:val="none" w:sz="0" w:space="0" w:color="auto"/>
            <w:bottom w:val="none" w:sz="0" w:space="0" w:color="auto"/>
            <w:right w:val="none" w:sz="0" w:space="0" w:color="auto"/>
          </w:divBdr>
        </w:div>
        <w:div w:id="592974486">
          <w:marLeft w:val="0"/>
          <w:marRight w:val="0"/>
          <w:marTop w:val="0"/>
          <w:marBottom w:val="0"/>
          <w:divBdr>
            <w:top w:val="none" w:sz="0" w:space="0" w:color="auto"/>
            <w:left w:val="none" w:sz="0" w:space="0" w:color="auto"/>
            <w:bottom w:val="none" w:sz="0" w:space="0" w:color="auto"/>
            <w:right w:val="none" w:sz="0" w:space="0" w:color="auto"/>
          </w:divBdr>
        </w:div>
      </w:divsChild>
    </w:div>
    <w:div w:id="545605837">
      <w:bodyDiv w:val="1"/>
      <w:marLeft w:val="0"/>
      <w:marRight w:val="0"/>
      <w:marTop w:val="0"/>
      <w:marBottom w:val="0"/>
      <w:divBdr>
        <w:top w:val="none" w:sz="0" w:space="0" w:color="auto"/>
        <w:left w:val="none" w:sz="0" w:space="0" w:color="auto"/>
        <w:bottom w:val="none" w:sz="0" w:space="0" w:color="auto"/>
        <w:right w:val="none" w:sz="0" w:space="0" w:color="auto"/>
      </w:divBdr>
    </w:div>
    <w:div w:id="641083457">
      <w:bodyDiv w:val="1"/>
      <w:marLeft w:val="0"/>
      <w:marRight w:val="0"/>
      <w:marTop w:val="0"/>
      <w:marBottom w:val="0"/>
      <w:divBdr>
        <w:top w:val="none" w:sz="0" w:space="0" w:color="auto"/>
        <w:left w:val="none" w:sz="0" w:space="0" w:color="auto"/>
        <w:bottom w:val="none" w:sz="0" w:space="0" w:color="auto"/>
        <w:right w:val="none" w:sz="0" w:space="0" w:color="auto"/>
      </w:divBdr>
    </w:div>
    <w:div w:id="661198132">
      <w:bodyDiv w:val="1"/>
      <w:marLeft w:val="0"/>
      <w:marRight w:val="0"/>
      <w:marTop w:val="0"/>
      <w:marBottom w:val="0"/>
      <w:divBdr>
        <w:top w:val="none" w:sz="0" w:space="0" w:color="auto"/>
        <w:left w:val="none" w:sz="0" w:space="0" w:color="auto"/>
        <w:bottom w:val="none" w:sz="0" w:space="0" w:color="auto"/>
        <w:right w:val="none" w:sz="0" w:space="0" w:color="auto"/>
      </w:divBdr>
    </w:div>
    <w:div w:id="848250973">
      <w:bodyDiv w:val="1"/>
      <w:marLeft w:val="0"/>
      <w:marRight w:val="0"/>
      <w:marTop w:val="0"/>
      <w:marBottom w:val="0"/>
      <w:divBdr>
        <w:top w:val="none" w:sz="0" w:space="0" w:color="auto"/>
        <w:left w:val="none" w:sz="0" w:space="0" w:color="auto"/>
        <w:bottom w:val="none" w:sz="0" w:space="0" w:color="auto"/>
        <w:right w:val="none" w:sz="0" w:space="0" w:color="auto"/>
      </w:divBdr>
      <w:divsChild>
        <w:div w:id="229199812">
          <w:marLeft w:val="0"/>
          <w:marRight w:val="0"/>
          <w:marTop w:val="0"/>
          <w:marBottom w:val="0"/>
          <w:divBdr>
            <w:top w:val="none" w:sz="0" w:space="0" w:color="auto"/>
            <w:left w:val="none" w:sz="0" w:space="0" w:color="auto"/>
            <w:bottom w:val="none" w:sz="0" w:space="0" w:color="auto"/>
            <w:right w:val="none" w:sz="0" w:space="0" w:color="auto"/>
          </w:divBdr>
        </w:div>
        <w:div w:id="1141769334">
          <w:marLeft w:val="0"/>
          <w:marRight w:val="0"/>
          <w:marTop w:val="0"/>
          <w:marBottom w:val="0"/>
          <w:divBdr>
            <w:top w:val="none" w:sz="0" w:space="0" w:color="auto"/>
            <w:left w:val="none" w:sz="0" w:space="0" w:color="auto"/>
            <w:bottom w:val="none" w:sz="0" w:space="0" w:color="auto"/>
            <w:right w:val="none" w:sz="0" w:space="0" w:color="auto"/>
          </w:divBdr>
        </w:div>
      </w:divsChild>
    </w:div>
    <w:div w:id="864444349">
      <w:bodyDiv w:val="1"/>
      <w:marLeft w:val="0"/>
      <w:marRight w:val="0"/>
      <w:marTop w:val="0"/>
      <w:marBottom w:val="0"/>
      <w:divBdr>
        <w:top w:val="none" w:sz="0" w:space="0" w:color="auto"/>
        <w:left w:val="none" w:sz="0" w:space="0" w:color="auto"/>
        <w:bottom w:val="none" w:sz="0" w:space="0" w:color="auto"/>
        <w:right w:val="none" w:sz="0" w:space="0" w:color="auto"/>
      </w:divBdr>
      <w:divsChild>
        <w:div w:id="2057852674">
          <w:marLeft w:val="0"/>
          <w:marRight w:val="0"/>
          <w:marTop w:val="0"/>
          <w:marBottom w:val="0"/>
          <w:divBdr>
            <w:top w:val="none" w:sz="0" w:space="0" w:color="auto"/>
            <w:left w:val="none" w:sz="0" w:space="0" w:color="auto"/>
            <w:bottom w:val="none" w:sz="0" w:space="0" w:color="auto"/>
            <w:right w:val="none" w:sz="0" w:space="0" w:color="auto"/>
          </w:divBdr>
        </w:div>
        <w:div w:id="2141678651">
          <w:marLeft w:val="0"/>
          <w:marRight w:val="0"/>
          <w:marTop w:val="0"/>
          <w:marBottom w:val="0"/>
          <w:divBdr>
            <w:top w:val="none" w:sz="0" w:space="0" w:color="auto"/>
            <w:left w:val="none" w:sz="0" w:space="0" w:color="auto"/>
            <w:bottom w:val="none" w:sz="0" w:space="0" w:color="auto"/>
            <w:right w:val="none" w:sz="0" w:space="0" w:color="auto"/>
          </w:divBdr>
        </w:div>
      </w:divsChild>
    </w:div>
    <w:div w:id="927883315">
      <w:bodyDiv w:val="1"/>
      <w:marLeft w:val="0"/>
      <w:marRight w:val="0"/>
      <w:marTop w:val="0"/>
      <w:marBottom w:val="0"/>
      <w:divBdr>
        <w:top w:val="none" w:sz="0" w:space="0" w:color="auto"/>
        <w:left w:val="none" w:sz="0" w:space="0" w:color="auto"/>
        <w:bottom w:val="none" w:sz="0" w:space="0" w:color="auto"/>
        <w:right w:val="none" w:sz="0" w:space="0" w:color="auto"/>
      </w:divBdr>
      <w:divsChild>
        <w:div w:id="854348293">
          <w:marLeft w:val="0"/>
          <w:marRight w:val="0"/>
          <w:marTop w:val="0"/>
          <w:marBottom w:val="0"/>
          <w:divBdr>
            <w:top w:val="none" w:sz="0" w:space="0" w:color="auto"/>
            <w:left w:val="none" w:sz="0" w:space="0" w:color="auto"/>
            <w:bottom w:val="none" w:sz="0" w:space="0" w:color="auto"/>
            <w:right w:val="none" w:sz="0" w:space="0" w:color="auto"/>
          </w:divBdr>
        </w:div>
      </w:divsChild>
    </w:div>
    <w:div w:id="949900231">
      <w:bodyDiv w:val="1"/>
      <w:marLeft w:val="0"/>
      <w:marRight w:val="0"/>
      <w:marTop w:val="0"/>
      <w:marBottom w:val="0"/>
      <w:divBdr>
        <w:top w:val="none" w:sz="0" w:space="0" w:color="auto"/>
        <w:left w:val="none" w:sz="0" w:space="0" w:color="auto"/>
        <w:bottom w:val="none" w:sz="0" w:space="0" w:color="auto"/>
        <w:right w:val="none" w:sz="0" w:space="0" w:color="auto"/>
      </w:divBdr>
    </w:div>
    <w:div w:id="1051340806">
      <w:bodyDiv w:val="1"/>
      <w:marLeft w:val="0"/>
      <w:marRight w:val="0"/>
      <w:marTop w:val="0"/>
      <w:marBottom w:val="0"/>
      <w:divBdr>
        <w:top w:val="none" w:sz="0" w:space="0" w:color="auto"/>
        <w:left w:val="none" w:sz="0" w:space="0" w:color="auto"/>
        <w:bottom w:val="none" w:sz="0" w:space="0" w:color="auto"/>
        <w:right w:val="none" w:sz="0" w:space="0" w:color="auto"/>
      </w:divBdr>
    </w:div>
    <w:div w:id="1119763484">
      <w:bodyDiv w:val="1"/>
      <w:marLeft w:val="0"/>
      <w:marRight w:val="0"/>
      <w:marTop w:val="0"/>
      <w:marBottom w:val="0"/>
      <w:divBdr>
        <w:top w:val="none" w:sz="0" w:space="0" w:color="auto"/>
        <w:left w:val="none" w:sz="0" w:space="0" w:color="auto"/>
        <w:bottom w:val="none" w:sz="0" w:space="0" w:color="auto"/>
        <w:right w:val="none" w:sz="0" w:space="0" w:color="auto"/>
      </w:divBdr>
    </w:div>
    <w:div w:id="1218855889">
      <w:bodyDiv w:val="1"/>
      <w:marLeft w:val="0"/>
      <w:marRight w:val="0"/>
      <w:marTop w:val="0"/>
      <w:marBottom w:val="0"/>
      <w:divBdr>
        <w:top w:val="none" w:sz="0" w:space="0" w:color="auto"/>
        <w:left w:val="none" w:sz="0" w:space="0" w:color="auto"/>
        <w:bottom w:val="none" w:sz="0" w:space="0" w:color="auto"/>
        <w:right w:val="none" w:sz="0" w:space="0" w:color="auto"/>
      </w:divBdr>
      <w:divsChild>
        <w:div w:id="798449683">
          <w:marLeft w:val="0"/>
          <w:marRight w:val="0"/>
          <w:marTop w:val="0"/>
          <w:marBottom w:val="0"/>
          <w:divBdr>
            <w:top w:val="none" w:sz="0" w:space="0" w:color="auto"/>
            <w:left w:val="none" w:sz="0" w:space="0" w:color="auto"/>
            <w:bottom w:val="none" w:sz="0" w:space="0" w:color="auto"/>
            <w:right w:val="none" w:sz="0" w:space="0" w:color="auto"/>
          </w:divBdr>
          <w:divsChild>
            <w:div w:id="1264650575">
              <w:marLeft w:val="0"/>
              <w:marRight w:val="0"/>
              <w:marTop w:val="0"/>
              <w:marBottom w:val="0"/>
              <w:divBdr>
                <w:top w:val="none" w:sz="0" w:space="0" w:color="auto"/>
                <w:left w:val="none" w:sz="0" w:space="0" w:color="auto"/>
                <w:bottom w:val="none" w:sz="0" w:space="0" w:color="auto"/>
                <w:right w:val="none" w:sz="0" w:space="0" w:color="auto"/>
              </w:divBdr>
            </w:div>
          </w:divsChild>
        </w:div>
        <w:div w:id="1129784334">
          <w:marLeft w:val="0"/>
          <w:marRight w:val="0"/>
          <w:marTop w:val="0"/>
          <w:marBottom w:val="0"/>
          <w:divBdr>
            <w:top w:val="none" w:sz="0" w:space="0" w:color="auto"/>
            <w:left w:val="none" w:sz="0" w:space="0" w:color="auto"/>
            <w:bottom w:val="none" w:sz="0" w:space="0" w:color="auto"/>
            <w:right w:val="none" w:sz="0" w:space="0" w:color="auto"/>
          </w:divBdr>
          <w:divsChild>
            <w:div w:id="1627160056">
              <w:marLeft w:val="0"/>
              <w:marRight w:val="0"/>
              <w:marTop w:val="0"/>
              <w:marBottom w:val="0"/>
              <w:divBdr>
                <w:top w:val="none" w:sz="0" w:space="0" w:color="auto"/>
                <w:left w:val="none" w:sz="0" w:space="0" w:color="auto"/>
                <w:bottom w:val="none" w:sz="0" w:space="0" w:color="auto"/>
                <w:right w:val="none" w:sz="0" w:space="0" w:color="auto"/>
              </w:divBdr>
            </w:div>
            <w:div w:id="9938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4881">
      <w:bodyDiv w:val="1"/>
      <w:marLeft w:val="0"/>
      <w:marRight w:val="0"/>
      <w:marTop w:val="0"/>
      <w:marBottom w:val="0"/>
      <w:divBdr>
        <w:top w:val="none" w:sz="0" w:space="0" w:color="auto"/>
        <w:left w:val="none" w:sz="0" w:space="0" w:color="auto"/>
        <w:bottom w:val="none" w:sz="0" w:space="0" w:color="auto"/>
        <w:right w:val="none" w:sz="0" w:space="0" w:color="auto"/>
      </w:divBdr>
      <w:divsChild>
        <w:div w:id="1949894308">
          <w:marLeft w:val="0"/>
          <w:marRight w:val="0"/>
          <w:marTop w:val="0"/>
          <w:marBottom w:val="0"/>
          <w:divBdr>
            <w:top w:val="none" w:sz="0" w:space="0" w:color="auto"/>
            <w:left w:val="none" w:sz="0" w:space="0" w:color="auto"/>
            <w:bottom w:val="none" w:sz="0" w:space="0" w:color="auto"/>
            <w:right w:val="none" w:sz="0" w:space="0" w:color="auto"/>
          </w:divBdr>
        </w:div>
        <w:div w:id="1005203955">
          <w:marLeft w:val="0"/>
          <w:marRight w:val="0"/>
          <w:marTop w:val="0"/>
          <w:marBottom w:val="0"/>
          <w:divBdr>
            <w:top w:val="none" w:sz="0" w:space="0" w:color="auto"/>
            <w:left w:val="none" w:sz="0" w:space="0" w:color="auto"/>
            <w:bottom w:val="none" w:sz="0" w:space="0" w:color="auto"/>
            <w:right w:val="none" w:sz="0" w:space="0" w:color="auto"/>
          </w:divBdr>
        </w:div>
      </w:divsChild>
    </w:div>
    <w:div w:id="1457332746">
      <w:bodyDiv w:val="1"/>
      <w:marLeft w:val="0"/>
      <w:marRight w:val="0"/>
      <w:marTop w:val="0"/>
      <w:marBottom w:val="0"/>
      <w:divBdr>
        <w:top w:val="none" w:sz="0" w:space="0" w:color="auto"/>
        <w:left w:val="none" w:sz="0" w:space="0" w:color="auto"/>
        <w:bottom w:val="none" w:sz="0" w:space="0" w:color="auto"/>
        <w:right w:val="none" w:sz="0" w:space="0" w:color="auto"/>
      </w:divBdr>
    </w:div>
    <w:div w:id="1482960072">
      <w:bodyDiv w:val="1"/>
      <w:marLeft w:val="0"/>
      <w:marRight w:val="0"/>
      <w:marTop w:val="0"/>
      <w:marBottom w:val="0"/>
      <w:divBdr>
        <w:top w:val="none" w:sz="0" w:space="0" w:color="auto"/>
        <w:left w:val="none" w:sz="0" w:space="0" w:color="auto"/>
        <w:bottom w:val="none" w:sz="0" w:space="0" w:color="auto"/>
        <w:right w:val="none" w:sz="0" w:space="0" w:color="auto"/>
      </w:divBdr>
    </w:div>
    <w:div w:id="1627194232">
      <w:bodyDiv w:val="1"/>
      <w:marLeft w:val="0"/>
      <w:marRight w:val="0"/>
      <w:marTop w:val="0"/>
      <w:marBottom w:val="0"/>
      <w:divBdr>
        <w:top w:val="none" w:sz="0" w:space="0" w:color="auto"/>
        <w:left w:val="none" w:sz="0" w:space="0" w:color="auto"/>
        <w:bottom w:val="none" w:sz="0" w:space="0" w:color="auto"/>
        <w:right w:val="none" w:sz="0" w:space="0" w:color="auto"/>
      </w:divBdr>
    </w:div>
    <w:div w:id="1634403179">
      <w:bodyDiv w:val="1"/>
      <w:marLeft w:val="0"/>
      <w:marRight w:val="0"/>
      <w:marTop w:val="0"/>
      <w:marBottom w:val="0"/>
      <w:divBdr>
        <w:top w:val="none" w:sz="0" w:space="0" w:color="auto"/>
        <w:left w:val="none" w:sz="0" w:space="0" w:color="auto"/>
        <w:bottom w:val="none" w:sz="0" w:space="0" w:color="auto"/>
        <w:right w:val="none" w:sz="0" w:space="0" w:color="auto"/>
      </w:divBdr>
      <w:divsChild>
        <w:div w:id="1444812724">
          <w:marLeft w:val="0"/>
          <w:marRight w:val="0"/>
          <w:marTop w:val="0"/>
          <w:marBottom w:val="0"/>
          <w:divBdr>
            <w:top w:val="none" w:sz="0" w:space="0" w:color="auto"/>
            <w:left w:val="none" w:sz="0" w:space="0" w:color="auto"/>
            <w:bottom w:val="none" w:sz="0" w:space="0" w:color="auto"/>
            <w:right w:val="none" w:sz="0" w:space="0" w:color="auto"/>
          </w:divBdr>
        </w:div>
      </w:divsChild>
    </w:div>
    <w:div w:id="2065563888">
      <w:bodyDiv w:val="1"/>
      <w:marLeft w:val="0"/>
      <w:marRight w:val="0"/>
      <w:marTop w:val="0"/>
      <w:marBottom w:val="0"/>
      <w:divBdr>
        <w:top w:val="none" w:sz="0" w:space="0" w:color="auto"/>
        <w:left w:val="none" w:sz="0" w:space="0" w:color="auto"/>
        <w:bottom w:val="none" w:sz="0" w:space="0" w:color="auto"/>
        <w:right w:val="none" w:sz="0" w:space="0" w:color="auto"/>
      </w:divBdr>
      <w:divsChild>
        <w:div w:id="6770019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3A78-7E26-48AF-8167-0CA17008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81</Pages>
  <Words>21147</Words>
  <Characters>120538</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141403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dc:description/>
  <cp:lastModifiedBy>Walter Jayawardene</cp:lastModifiedBy>
  <cp:revision>33</cp:revision>
  <cp:lastPrinted>2016-04-29T09:25:00Z</cp:lastPrinted>
  <dcterms:created xsi:type="dcterms:W3CDTF">2016-04-29T11:55:00Z</dcterms:created>
  <dcterms:modified xsi:type="dcterms:W3CDTF">2016-05-06T14:51:00Z</dcterms:modified>
</cp:coreProperties>
</file>