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53EBE" w14:textId="66E4A7DA" w:rsidR="008C6BAD" w:rsidRDefault="002F14E8" w:rsidP="006349E1">
      <w:pPr>
        <w:spacing w:after="160" w:line="21" w:lineRule="atLeast"/>
        <w:rPr>
          <w:rFonts w:asciiTheme="minorHAnsi" w:eastAsiaTheme="minorHAnsi" w:hAnsiTheme="minorHAnsi" w:cstheme="minorBidi"/>
          <w:color w:val="7030A0"/>
          <w:sz w:val="36"/>
          <w:szCs w:val="36"/>
          <w:lang w:eastAsia="en-US"/>
        </w:rPr>
      </w:pPr>
      <w:r>
        <w:rPr>
          <w:rFonts w:eastAsiaTheme="minorEastAsia"/>
          <w:b/>
          <w:bCs/>
          <w:noProof/>
          <w:position w:val="-1"/>
          <w:lang w:val="en-GB"/>
        </w:rPr>
        <w:drawing>
          <wp:anchor distT="0" distB="0" distL="114300" distR="114300" simplePos="0" relativeHeight="251701248" behindDoc="0" locked="0" layoutInCell="1" allowOverlap="1" wp14:anchorId="6D08405E" wp14:editId="31128EC6">
            <wp:simplePos x="0" y="0"/>
            <wp:positionH relativeFrom="page">
              <wp:align>right</wp:align>
            </wp:positionH>
            <wp:positionV relativeFrom="paragraph">
              <wp:posOffset>-913765</wp:posOffset>
            </wp:positionV>
            <wp:extent cx="7553325" cy="2792826"/>
            <wp:effectExtent l="0" t="0" r="0" b="7620"/>
            <wp:wrapNone/>
            <wp:docPr id="5" name="Picture 5"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pic:cNvPicPr/>
                  </pic:nvPicPr>
                  <pic:blipFill rotWithShape="1">
                    <a:blip r:embed="rId11">
                      <a:extLst>
                        <a:ext uri="{28A0092B-C50C-407E-A947-70E740481C1C}">
                          <a14:useLocalDpi xmlns:a14="http://schemas.microsoft.com/office/drawing/2010/main" val="0"/>
                        </a:ext>
                      </a:extLst>
                    </a:blip>
                    <a:srcRect l="10477" t="20902" r="10366" b="20703"/>
                    <a:stretch/>
                  </pic:blipFill>
                  <pic:spPr bwMode="auto">
                    <a:xfrm>
                      <a:off x="0" y="0"/>
                      <a:ext cx="7553325" cy="2792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F17BAC" w14:textId="36BB22F6" w:rsidR="008C6BAD" w:rsidRDefault="008C6BAD" w:rsidP="006349E1">
      <w:pPr>
        <w:spacing w:after="160" w:line="21" w:lineRule="atLeast"/>
        <w:rPr>
          <w:rFonts w:asciiTheme="minorHAnsi" w:eastAsiaTheme="minorHAnsi" w:hAnsiTheme="minorHAnsi" w:cstheme="minorBidi"/>
          <w:color w:val="7030A0"/>
          <w:sz w:val="36"/>
          <w:szCs w:val="36"/>
          <w:lang w:eastAsia="en-US"/>
        </w:rPr>
      </w:pPr>
    </w:p>
    <w:p w14:paraId="4D0DC30D" w14:textId="184D0366" w:rsidR="008C6BAD" w:rsidRDefault="008C6BAD" w:rsidP="006349E1">
      <w:pPr>
        <w:spacing w:after="160" w:line="21" w:lineRule="atLeast"/>
        <w:rPr>
          <w:rFonts w:asciiTheme="minorHAnsi" w:eastAsiaTheme="minorHAnsi" w:hAnsiTheme="minorHAnsi" w:cstheme="minorBidi"/>
          <w:color w:val="7030A0"/>
          <w:sz w:val="36"/>
          <w:szCs w:val="36"/>
          <w:lang w:eastAsia="en-US"/>
        </w:rPr>
      </w:pPr>
    </w:p>
    <w:p w14:paraId="20F4ACFA" w14:textId="77777777" w:rsidR="002F14E8" w:rsidRDefault="002F14E8" w:rsidP="006349E1">
      <w:pPr>
        <w:spacing w:after="160" w:line="21" w:lineRule="atLeast"/>
        <w:rPr>
          <w:rFonts w:asciiTheme="minorHAnsi" w:eastAsiaTheme="minorHAnsi" w:hAnsiTheme="minorHAnsi" w:cstheme="minorBidi"/>
          <w:sz w:val="96"/>
          <w:szCs w:val="96"/>
          <w:lang w:eastAsia="en-US"/>
        </w:rPr>
      </w:pPr>
    </w:p>
    <w:p w14:paraId="4F771068" w14:textId="77777777" w:rsidR="002F14E8" w:rsidRDefault="002F14E8" w:rsidP="002F14E8">
      <w:pPr>
        <w:spacing w:after="160" w:line="21" w:lineRule="atLeast"/>
        <w:ind w:right="-194"/>
        <w:rPr>
          <w:rFonts w:asciiTheme="minorHAnsi" w:eastAsiaTheme="minorHAnsi" w:hAnsiTheme="minorHAnsi" w:cstheme="minorBidi"/>
          <w:sz w:val="20"/>
          <w:szCs w:val="20"/>
          <w:lang w:eastAsia="en-US"/>
        </w:rPr>
      </w:pPr>
    </w:p>
    <w:p w14:paraId="12DA2092" w14:textId="248CFA9D" w:rsidR="008C6BAD" w:rsidRPr="002F14E8" w:rsidRDefault="007C7DA3" w:rsidP="002F14E8">
      <w:pPr>
        <w:spacing w:after="160" w:line="21" w:lineRule="atLeast"/>
        <w:ind w:right="-194"/>
        <w:rPr>
          <w:rFonts w:asciiTheme="minorHAnsi" w:eastAsiaTheme="minorHAnsi" w:hAnsiTheme="minorHAnsi" w:cstheme="minorBidi"/>
          <w:sz w:val="90"/>
          <w:szCs w:val="90"/>
          <w:lang w:eastAsia="en-US"/>
        </w:rPr>
      </w:pPr>
      <w:r w:rsidRPr="002F14E8">
        <w:rPr>
          <w:rFonts w:asciiTheme="minorHAnsi" w:eastAsiaTheme="minorHAnsi" w:hAnsiTheme="minorHAnsi" w:cstheme="minorBidi"/>
          <w:sz w:val="90"/>
          <w:szCs w:val="90"/>
          <w:lang w:eastAsia="en-US"/>
        </w:rPr>
        <w:t xml:space="preserve">Pregnancy </w:t>
      </w:r>
      <w:r w:rsidR="002F14E8" w:rsidRPr="002F14E8">
        <w:rPr>
          <w:rFonts w:asciiTheme="minorHAnsi" w:eastAsiaTheme="minorHAnsi" w:hAnsiTheme="minorHAnsi" w:cstheme="minorBidi"/>
          <w:sz w:val="90"/>
          <w:szCs w:val="90"/>
          <w:lang w:eastAsia="en-US"/>
        </w:rPr>
        <w:t>&amp;</w:t>
      </w:r>
      <w:r w:rsidRPr="002F14E8">
        <w:rPr>
          <w:rFonts w:asciiTheme="minorHAnsi" w:eastAsiaTheme="minorHAnsi" w:hAnsiTheme="minorHAnsi" w:cstheme="minorBidi"/>
          <w:sz w:val="90"/>
          <w:szCs w:val="90"/>
          <w:lang w:eastAsia="en-US"/>
        </w:rPr>
        <w:t xml:space="preserve"> birth</w:t>
      </w:r>
      <w:r w:rsidR="002F14E8" w:rsidRPr="002F14E8">
        <w:rPr>
          <w:rFonts w:asciiTheme="minorHAnsi" w:eastAsiaTheme="minorHAnsi" w:hAnsiTheme="minorHAnsi" w:cstheme="minorBidi"/>
          <w:sz w:val="90"/>
          <w:szCs w:val="90"/>
          <w:lang w:eastAsia="en-US"/>
        </w:rPr>
        <w:t xml:space="preserve"> toolkit</w:t>
      </w:r>
    </w:p>
    <w:p w14:paraId="54C6ADFA" w14:textId="1A67A15F" w:rsidR="00E608FB" w:rsidRPr="009D001A" w:rsidRDefault="00E608FB" w:rsidP="006349E1">
      <w:pPr>
        <w:spacing w:line="21" w:lineRule="atLeast"/>
        <w:rPr>
          <w:rFonts w:asciiTheme="minorHAnsi" w:eastAsia="Calibri" w:hAnsiTheme="minorHAnsi" w:cstheme="minorHAnsi"/>
          <w:color w:val="000000" w:themeColor="text1"/>
          <w:sz w:val="22"/>
          <w:szCs w:val="22"/>
          <w:lang w:val="en-GB"/>
        </w:rPr>
      </w:pPr>
    </w:p>
    <w:p w14:paraId="0BC01AB1" w14:textId="377292B5" w:rsidR="00DA4623" w:rsidRPr="009D001A" w:rsidRDefault="002F14E8" w:rsidP="006349E1">
      <w:pPr>
        <w:spacing w:line="21" w:lineRule="atLeast"/>
        <w:rPr>
          <w:rFonts w:asciiTheme="minorHAnsi" w:eastAsia="Calibri" w:hAnsiTheme="minorHAnsi" w:cstheme="minorHAnsi"/>
          <w:color w:val="000000" w:themeColor="text1"/>
          <w:sz w:val="22"/>
          <w:szCs w:val="22"/>
          <w:lang w:val="en-GB"/>
        </w:rPr>
      </w:pPr>
      <w:r>
        <w:rPr>
          <w:noProof/>
          <w:color w:val="7030A0"/>
          <w:sz w:val="36"/>
          <w:szCs w:val="36"/>
        </w:rPr>
        <w:drawing>
          <wp:anchor distT="0" distB="0" distL="114300" distR="114300" simplePos="0" relativeHeight="251659264" behindDoc="0" locked="0" layoutInCell="1" allowOverlap="1" wp14:anchorId="69D4A65C" wp14:editId="57D03539">
            <wp:simplePos x="0" y="0"/>
            <wp:positionH relativeFrom="page">
              <wp:align>right</wp:align>
            </wp:positionH>
            <wp:positionV relativeFrom="paragraph">
              <wp:posOffset>321249</wp:posOffset>
            </wp:positionV>
            <wp:extent cx="7551100" cy="5040000"/>
            <wp:effectExtent l="0" t="0" r="0" b="8255"/>
            <wp:wrapSquare wrapText="bothSides"/>
            <wp:docPr id="29" name="Picture 29" descr="photo of a pregnant woman with a visible disability. She is wearing a purple shirt and is standing in front of a pin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hoto of a pregnant woman with a visible disability. She is wearing a purple shirt and is standing in front of a pink wal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1100" cy="50400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b/>
          <w:bCs/>
          <w:noProof/>
          <w:position w:val="-1"/>
          <w:lang w:val="en-GB"/>
        </w:rPr>
        <w:drawing>
          <wp:anchor distT="0" distB="0" distL="114300" distR="114300" simplePos="0" relativeHeight="251699200" behindDoc="1" locked="0" layoutInCell="1" allowOverlap="1" wp14:anchorId="0AC2086D" wp14:editId="5896593A">
            <wp:simplePos x="0" y="0"/>
            <wp:positionH relativeFrom="page">
              <wp:align>left</wp:align>
            </wp:positionH>
            <wp:positionV relativeFrom="page">
              <wp:posOffset>8878450</wp:posOffset>
            </wp:positionV>
            <wp:extent cx="7623672" cy="1819476"/>
            <wp:effectExtent l="0" t="0" r="0" b="9525"/>
            <wp:wrapTight wrapText="bothSides">
              <wp:wrapPolygon edited="0">
                <wp:start x="0" y="0"/>
                <wp:lineTo x="0" y="21487"/>
                <wp:lineTo x="21537" y="21487"/>
                <wp:lineTo x="21537" y="0"/>
                <wp:lineTo x="0" y="0"/>
              </wp:wrapPolygon>
            </wp:wrapTight>
            <wp:docPr id="4" name="Picture 4" descr="Banner showing the logos of:&#10;1. The University of Galway,&#10;2. The Centre for Disability Law and Policy, &#10;and 3. The Wellcom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nner showing the logos of:&#10;1. The University of Galway,&#10;2. The Centre for Disability Law and Policy, &#10;and 3. The Wellcome Trust."/>
                    <pic:cNvPicPr/>
                  </pic:nvPicPr>
                  <pic:blipFill rotWithShape="1">
                    <a:blip r:embed="rId13" cstate="print">
                      <a:extLst>
                        <a:ext uri="{28A0092B-C50C-407E-A947-70E740481C1C}">
                          <a14:useLocalDpi xmlns:a14="http://schemas.microsoft.com/office/drawing/2010/main" val="0"/>
                        </a:ext>
                      </a:extLst>
                    </a:blip>
                    <a:srcRect l="3761" t="12182" r="3511" b="12354"/>
                    <a:stretch/>
                  </pic:blipFill>
                  <pic:spPr bwMode="auto">
                    <a:xfrm>
                      <a:off x="0" y="0"/>
                      <a:ext cx="7623672" cy="1819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C1F3B2" w14:textId="61291BBA" w:rsidR="00E608FB" w:rsidRPr="009D001A" w:rsidRDefault="00E608FB" w:rsidP="006349E1">
      <w:pPr>
        <w:pStyle w:val="paragraph"/>
        <w:spacing w:before="0" w:beforeAutospacing="0" w:after="0" w:afterAutospacing="0" w:line="21" w:lineRule="atLeast"/>
        <w:rPr>
          <w:rStyle w:val="normaltextrun"/>
          <w:rFonts w:asciiTheme="minorHAnsi" w:hAnsiTheme="minorHAnsi" w:cstheme="minorHAnsi"/>
          <w:sz w:val="22"/>
          <w:szCs w:val="22"/>
          <w:lang w:val="en-GB"/>
        </w:rPr>
      </w:pPr>
    </w:p>
    <w:p w14:paraId="3DE66C9C" w14:textId="085C05E0" w:rsidR="00597F42" w:rsidRDefault="003C163B" w:rsidP="006349E1">
      <w:pPr>
        <w:spacing w:line="21" w:lineRule="atLeast"/>
        <w:rPr>
          <w:rStyle w:val="normaltextrun"/>
          <w:rFonts w:asciiTheme="minorHAnsi" w:hAnsiTheme="minorHAnsi" w:cstheme="minorHAnsi"/>
          <w:sz w:val="22"/>
          <w:szCs w:val="22"/>
          <w:u w:val="single"/>
          <w:lang w:val="en-GB"/>
        </w:rPr>
        <w:sectPr w:rsidR="00597F42" w:rsidSect="00597F42">
          <w:footerReference w:type="even" r:id="rId14"/>
          <w:pgSz w:w="11900" w:h="16840"/>
          <w:pgMar w:top="1440" w:right="1440" w:bottom="1440" w:left="1440" w:header="708" w:footer="708" w:gutter="0"/>
          <w:pgNumType w:fmt="lowerRoman" w:start="1"/>
          <w:cols w:space="708"/>
          <w:docGrid w:linePitch="360"/>
        </w:sectPr>
      </w:pPr>
      <w:r>
        <w:rPr>
          <w:rStyle w:val="normaltextrun"/>
          <w:rFonts w:asciiTheme="minorHAnsi" w:hAnsiTheme="minorHAnsi" w:cstheme="minorHAnsi"/>
          <w:sz w:val="22"/>
          <w:szCs w:val="22"/>
          <w:u w:val="single"/>
          <w:lang w:val="en-GB"/>
        </w:rPr>
        <w:br w:type="page"/>
      </w:r>
    </w:p>
    <w:p w14:paraId="7648BC89" w14:textId="2FC53D96" w:rsidR="003C163B" w:rsidRDefault="003C163B" w:rsidP="006349E1">
      <w:pPr>
        <w:spacing w:line="21" w:lineRule="atLeast"/>
        <w:rPr>
          <w:rStyle w:val="normaltextrun"/>
          <w:rFonts w:asciiTheme="minorHAnsi" w:hAnsiTheme="minorHAnsi" w:cstheme="minorHAnsi"/>
          <w:sz w:val="22"/>
          <w:szCs w:val="22"/>
          <w:u w:val="single"/>
          <w:lang w:val="en-GB"/>
        </w:rPr>
      </w:pPr>
    </w:p>
    <w:p w14:paraId="38D43BEF" w14:textId="4FEAEE69" w:rsidR="001715B0" w:rsidRDefault="001715B0" w:rsidP="006349E1">
      <w:pPr>
        <w:pStyle w:val="TOC2"/>
        <w:tabs>
          <w:tab w:val="right" w:leader="dot" w:pos="9010"/>
        </w:tabs>
        <w:spacing w:line="21" w:lineRule="atLeast"/>
        <w:rPr>
          <w:color w:val="7030A0"/>
          <w:sz w:val="24"/>
          <w:szCs w:val="24"/>
          <w:lang w:val="en-US" w:eastAsia="en-US"/>
        </w:rPr>
      </w:pPr>
      <w:r w:rsidRPr="00E35D41">
        <w:rPr>
          <w:color w:val="7030A0"/>
          <w:sz w:val="24"/>
          <w:szCs w:val="24"/>
          <w:lang w:val="en-US" w:eastAsia="en-US"/>
        </w:rPr>
        <w:t>Table of Contents</w:t>
      </w:r>
    </w:p>
    <w:p w14:paraId="02C91641" w14:textId="77777777" w:rsidR="00800975" w:rsidRPr="00800975" w:rsidRDefault="00800975" w:rsidP="00800975">
      <w:pPr>
        <w:rPr>
          <w:lang w:val="en-US" w:eastAsia="en-US"/>
        </w:rPr>
      </w:pPr>
    </w:p>
    <w:p w14:paraId="18C2E9F9" w14:textId="15B1E27F" w:rsidR="00800975" w:rsidRDefault="00597F42">
      <w:pPr>
        <w:pStyle w:val="TOC2"/>
        <w:tabs>
          <w:tab w:val="right" w:leader="dot" w:pos="9010"/>
        </w:tabs>
        <w:rPr>
          <w:rFonts w:eastAsiaTheme="minorEastAsia" w:cstheme="minorBidi"/>
          <w:b w:val="0"/>
          <w:bCs w:val="0"/>
          <w:noProof/>
          <w:lang w:eastAsia="en-IE"/>
        </w:rPr>
      </w:pPr>
      <w:r w:rsidRPr="00411111">
        <w:rPr>
          <w:b w:val="0"/>
          <w:bCs w:val="0"/>
          <w:lang w:val="en-US" w:eastAsia="en-US"/>
        </w:rPr>
        <w:fldChar w:fldCharType="begin"/>
      </w:r>
      <w:r w:rsidRPr="00411111">
        <w:rPr>
          <w:b w:val="0"/>
          <w:bCs w:val="0"/>
          <w:lang w:val="en-US" w:eastAsia="en-US"/>
        </w:rPr>
        <w:instrText xml:space="preserve"> TOC \o "1-4" \h \z \u </w:instrText>
      </w:r>
      <w:r w:rsidRPr="00411111">
        <w:rPr>
          <w:b w:val="0"/>
          <w:bCs w:val="0"/>
          <w:lang w:val="en-US" w:eastAsia="en-US"/>
        </w:rPr>
        <w:fldChar w:fldCharType="separate"/>
      </w:r>
      <w:hyperlink w:anchor="_Toc125400226" w:history="1">
        <w:r w:rsidR="00800975" w:rsidRPr="00017751">
          <w:rPr>
            <w:rStyle w:val="Hyperlink"/>
            <w:noProof/>
            <w:lang w:val="en-GB"/>
          </w:rPr>
          <w:t>About this toolkit</w:t>
        </w:r>
        <w:r w:rsidR="00800975">
          <w:rPr>
            <w:noProof/>
            <w:webHidden/>
          </w:rPr>
          <w:tab/>
        </w:r>
        <w:r w:rsidR="00800975">
          <w:rPr>
            <w:noProof/>
            <w:webHidden/>
          </w:rPr>
          <w:fldChar w:fldCharType="begin"/>
        </w:r>
        <w:r w:rsidR="00800975">
          <w:rPr>
            <w:noProof/>
            <w:webHidden/>
          </w:rPr>
          <w:instrText xml:space="preserve"> PAGEREF _Toc125400226 \h </w:instrText>
        </w:r>
        <w:r w:rsidR="00800975">
          <w:rPr>
            <w:noProof/>
            <w:webHidden/>
          </w:rPr>
        </w:r>
        <w:r w:rsidR="00800975">
          <w:rPr>
            <w:noProof/>
            <w:webHidden/>
          </w:rPr>
          <w:fldChar w:fldCharType="separate"/>
        </w:r>
        <w:r w:rsidR="00DB3FEB">
          <w:rPr>
            <w:noProof/>
            <w:webHidden/>
          </w:rPr>
          <w:t>1</w:t>
        </w:r>
        <w:r w:rsidR="00800975">
          <w:rPr>
            <w:noProof/>
            <w:webHidden/>
          </w:rPr>
          <w:fldChar w:fldCharType="end"/>
        </w:r>
      </w:hyperlink>
    </w:p>
    <w:p w14:paraId="0896C269" w14:textId="666A6922" w:rsidR="00800975" w:rsidRPr="00800975" w:rsidRDefault="00800975" w:rsidP="00800975">
      <w:pPr>
        <w:pStyle w:val="TOC2"/>
        <w:tabs>
          <w:tab w:val="right" w:leader="dot" w:pos="9010"/>
        </w:tabs>
        <w:spacing w:line="276" w:lineRule="auto"/>
        <w:rPr>
          <w:rFonts w:eastAsiaTheme="minorEastAsia" w:cstheme="minorBidi"/>
          <w:b w:val="0"/>
          <w:bCs w:val="0"/>
          <w:noProof/>
          <w:lang w:eastAsia="en-IE"/>
        </w:rPr>
      </w:pPr>
      <w:hyperlink w:anchor="_Toc125400227" w:history="1">
        <w:r w:rsidRPr="00800975">
          <w:rPr>
            <w:rStyle w:val="Hyperlink"/>
            <w:noProof/>
            <w:lang w:eastAsia="en-US"/>
          </w:rPr>
          <w:t>Pregnancy and birth</w:t>
        </w:r>
        <w:r w:rsidRPr="00800975">
          <w:rPr>
            <w:noProof/>
            <w:webHidden/>
          </w:rPr>
          <w:tab/>
        </w:r>
        <w:r w:rsidRPr="00800975">
          <w:rPr>
            <w:noProof/>
            <w:webHidden/>
          </w:rPr>
          <w:fldChar w:fldCharType="begin"/>
        </w:r>
        <w:r w:rsidRPr="00800975">
          <w:rPr>
            <w:noProof/>
            <w:webHidden/>
          </w:rPr>
          <w:instrText xml:space="preserve"> PAGEREF _Toc125400227 \h </w:instrText>
        </w:r>
        <w:r w:rsidRPr="00800975">
          <w:rPr>
            <w:noProof/>
            <w:webHidden/>
          </w:rPr>
        </w:r>
        <w:r w:rsidRPr="00800975">
          <w:rPr>
            <w:noProof/>
            <w:webHidden/>
          </w:rPr>
          <w:fldChar w:fldCharType="separate"/>
        </w:r>
        <w:r w:rsidR="00DB3FEB">
          <w:rPr>
            <w:noProof/>
            <w:webHidden/>
          </w:rPr>
          <w:t>3</w:t>
        </w:r>
        <w:r w:rsidRPr="00800975">
          <w:rPr>
            <w:noProof/>
            <w:webHidden/>
          </w:rPr>
          <w:fldChar w:fldCharType="end"/>
        </w:r>
      </w:hyperlink>
    </w:p>
    <w:p w14:paraId="1AACFE87" w14:textId="6F4AEE48" w:rsidR="00800975" w:rsidRPr="00800975" w:rsidRDefault="00800975" w:rsidP="00800975">
      <w:pPr>
        <w:pStyle w:val="TOC2"/>
        <w:tabs>
          <w:tab w:val="right" w:leader="dot" w:pos="9010"/>
        </w:tabs>
        <w:spacing w:line="276" w:lineRule="auto"/>
        <w:rPr>
          <w:rFonts w:eastAsiaTheme="minorEastAsia" w:cstheme="minorBidi"/>
          <w:b w:val="0"/>
          <w:bCs w:val="0"/>
          <w:noProof/>
          <w:lang w:eastAsia="en-IE"/>
        </w:rPr>
      </w:pPr>
      <w:hyperlink w:anchor="_Toc125400228" w:history="1">
        <w:r w:rsidRPr="00800975">
          <w:rPr>
            <w:rStyle w:val="Hyperlink"/>
            <w:noProof/>
            <w:lang w:val="en-GB"/>
          </w:rPr>
          <w:t>Top Tips</w:t>
        </w:r>
        <w:r w:rsidRPr="00800975">
          <w:rPr>
            <w:noProof/>
            <w:webHidden/>
          </w:rPr>
          <w:tab/>
        </w:r>
        <w:r w:rsidRPr="00800975">
          <w:rPr>
            <w:noProof/>
            <w:webHidden/>
          </w:rPr>
          <w:fldChar w:fldCharType="begin"/>
        </w:r>
        <w:r w:rsidRPr="00800975">
          <w:rPr>
            <w:noProof/>
            <w:webHidden/>
          </w:rPr>
          <w:instrText xml:space="preserve"> PAGEREF _Toc125400228 \h </w:instrText>
        </w:r>
        <w:r w:rsidRPr="00800975">
          <w:rPr>
            <w:noProof/>
            <w:webHidden/>
          </w:rPr>
        </w:r>
        <w:r w:rsidRPr="00800975">
          <w:rPr>
            <w:noProof/>
            <w:webHidden/>
          </w:rPr>
          <w:fldChar w:fldCharType="separate"/>
        </w:r>
        <w:r w:rsidR="00DB3FEB">
          <w:rPr>
            <w:noProof/>
            <w:webHidden/>
          </w:rPr>
          <w:t>4</w:t>
        </w:r>
        <w:r w:rsidRPr="00800975">
          <w:rPr>
            <w:noProof/>
            <w:webHidden/>
          </w:rPr>
          <w:fldChar w:fldCharType="end"/>
        </w:r>
      </w:hyperlink>
    </w:p>
    <w:p w14:paraId="79AD4659" w14:textId="40263C84" w:rsidR="00800975" w:rsidRPr="00800975" w:rsidRDefault="00800975" w:rsidP="00800975">
      <w:pPr>
        <w:pStyle w:val="TOC3"/>
        <w:tabs>
          <w:tab w:val="left" w:pos="960"/>
          <w:tab w:val="right" w:leader="dot" w:pos="9010"/>
        </w:tabs>
        <w:spacing w:line="276" w:lineRule="auto"/>
        <w:rPr>
          <w:rFonts w:eastAsiaTheme="minorEastAsia" w:cstheme="minorBidi"/>
          <w:noProof/>
          <w:sz w:val="22"/>
          <w:szCs w:val="22"/>
          <w:lang w:eastAsia="en-IE"/>
        </w:rPr>
      </w:pPr>
      <w:hyperlink w:anchor="_Toc125400229" w:history="1">
        <w:r w:rsidRPr="00800975">
          <w:rPr>
            <w:rStyle w:val="Hyperlink"/>
            <w:b/>
            <w:bCs/>
            <w:noProof/>
            <w:sz w:val="22"/>
            <w:szCs w:val="22"/>
            <w:lang w:val="en-GB"/>
          </w:rPr>
          <w:t>1.</w:t>
        </w:r>
        <w:r w:rsidRPr="00800975">
          <w:rPr>
            <w:rFonts w:eastAsiaTheme="minorEastAsia" w:cstheme="minorBidi"/>
            <w:noProof/>
            <w:sz w:val="22"/>
            <w:szCs w:val="22"/>
            <w:lang w:eastAsia="en-IE"/>
          </w:rPr>
          <w:tab/>
        </w:r>
        <w:r w:rsidRPr="00800975">
          <w:rPr>
            <w:rStyle w:val="Hyperlink"/>
            <w:b/>
            <w:bCs/>
            <w:noProof/>
            <w:sz w:val="22"/>
            <w:szCs w:val="22"/>
            <w:lang w:val="en-GB"/>
          </w:rPr>
          <w:t>General accessibility tips</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_Toc125400229 \h </w:instrText>
        </w:r>
        <w:r w:rsidRPr="00800975">
          <w:rPr>
            <w:noProof/>
            <w:webHidden/>
            <w:sz w:val="22"/>
            <w:szCs w:val="22"/>
          </w:rPr>
        </w:r>
        <w:r w:rsidRPr="00800975">
          <w:rPr>
            <w:noProof/>
            <w:webHidden/>
            <w:sz w:val="22"/>
            <w:szCs w:val="22"/>
          </w:rPr>
          <w:fldChar w:fldCharType="separate"/>
        </w:r>
        <w:r w:rsidR="00DB3FEB">
          <w:rPr>
            <w:noProof/>
            <w:webHidden/>
            <w:sz w:val="22"/>
            <w:szCs w:val="22"/>
          </w:rPr>
          <w:t>4</w:t>
        </w:r>
        <w:r w:rsidRPr="00800975">
          <w:rPr>
            <w:noProof/>
            <w:webHidden/>
            <w:sz w:val="22"/>
            <w:szCs w:val="22"/>
          </w:rPr>
          <w:fldChar w:fldCharType="end"/>
        </w:r>
      </w:hyperlink>
    </w:p>
    <w:p w14:paraId="0770C536" w14:textId="2B36EB2B"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30" w:history="1">
        <w:r w:rsidRPr="00800975">
          <w:rPr>
            <w:rStyle w:val="Hyperlink"/>
            <w:noProof/>
            <w:sz w:val="22"/>
            <w:szCs w:val="22"/>
            <w:lang w:val="en-GB"/>
          </w:rPr>
          <w:t>Accommodating disability access needs</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_Toc125400230 \h </w:instrText>
        </w:r>
        <w:r w:rsidRPr="00800975">
          <w:rPr>
            <w:noProof/>
            <w:webHidden/>
            <w:sz w:val="22"/>
            <w:szCs w:val="22"/>
          </w:rPr>
        </w:r>
        <w:r w:rsidRPr="00800975">
          <w:rPr>
            <w:noProof/>
            <w:webHidden/>
            <w:sz w:val="22"/>
            <w:szCs w:val="22"/>
          </w:rPr>
          <w:fldChar w:fldCharType="separate"/>
        </w:r>
        <w:r w:rsidR="00DB3FEB">
          <w:rPr>
            <w:noProof/>
            <w:webHidden/>
            <w:sz w:val="22"/>
            <w:szCs w:val="22"/>
          </w:rPr>
          <w:t>4</w:t>
        </w:r>
        <w:r w:rsidRPr="00800975">
          <w:rPr>
            <w:noProof/>
            <w:webHidden/>
            <w:sz w:val="22"/>
            <w:szCs w:val="22"/>
          </w:rPr>
          <w:fldChar w:fldCharType="end"/>
        </w:r>
      </w:hyperlink>
    </w:p>
    <w:p w14:paraId="0C4A6C48" w14:textId="1AD23A35"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31" w:history="1">
        <w:r w:rsidRPr="00800975">
          <w:rPr>
            <w:rStyle w:val="Hyperlink"/>
            <w:noProof/>
            <w:sz w:val="22"/>
            <w:szCs w:val="22"/>
            <w:lang w:val="en-GB"/>
          </w:rPr>
          <w:t>Making appointments</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_Toc125400231 \h </w:instrText>
        </w:r>
        <w:r w:rsidRPr="00800975">
          <w:rPr>
            <w:noProof/>
            <w:webHidden/>
            <w:sz w:val="22"/>
            <w:szCs w:val="22"/>
          </w:rPr>
        </w:r>
        <w:r w:rsidRPr="00800975">
          <w:rPr>
            <w:noProof/>
            <w:webHidden/>
            <w:sz w:val="22"/>
            <w:szCs w:val="22"/>
          </w:rPr>
          <w:fldChar w:fldCharType="separate"/>
        </w:r>
        <w:r w:rsidR="00DB3FEB">
          <w:rPr>
            <w:noProof/>
            <w:webHidden/>
            <w:sz w:val="22"/>
            <w:szCs w:val="22"/>
          </w:rPr>
          <w:t>5</w:t>
        </w:r>
        <w:r w:rsidRPr="00800975">
          <w:rPr>
            <w:noProof/>
            <w:webHidden/>
            <w:sz w:val="22"/>
            <w:szCs w:val="22"/>
          </w:rPr>
          <w:fldChar w:fldCharType="end"/>
        </w:r>
      </w:hyperlink>
    </w:p>
    <w:p w14:paraId="1E28BA75" w14:textId="0F9C4AAC"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32" w:history="1">
        <w:r w:rsidRPr="00800975">
          <w:rPr>
            <w:rStyle w:val="Hyperlink"/>
            <w:noProof/>
            <w:sz w:val="22"/>
            <w:szCs w:val="22"/>
            <w:lang w:val="en-GB"/>
          </w:rPr>
          <w:t>Attendance of support person at appointments</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_Toc125400232 \h </w:instrText>
        </w:r>
        <w:r w:rsidRPr="00800975">
          <w:rPr>
            <w:noProof/>
            <w:webHidden/>
            <w:sz w:val="22"/>
            <w:szCs w:val="22"/>
          </w:rPr>
        </w:r>
        <w:r w:rsidRPr="00800975">
          <w:rPr>
            <w:noProof/>
            <w:webHidden/>
            <w:sz w:val="22"/>
            <w:szCs w:val="22"/>
          </w:rPr>
          <w:fldChar w:fldCharType="separate"/>
        </w:r>
        <w:r w:rsidR="00DB3FEB">
          <w:rPr>
            <w:noProof/>
            <w:webHidden/>
            <w:sz w:val="22"/>
            <w:szCs w:val="22"/>
          </w:rPr>
          <w:t>6</w:t>
        </w:r>
        <w:r w:rsidRPr="00800975">
          <w:rPr>
            <w:noProof/>
            <w:webHidden/>
            <w:sz w:val="22"/>
            <w:szCs w:val="22"/>
          </w:rPr>
          <w:fldChar w:fldCharType="end"/>
        </w:r>
      </w:hyperlink>
    </w:p>
    <w:p w14:paraId="1B85EC1A" w14:textId="0A56E893" w:rsidR="00800975" w:rsidRPr="00800975" w:rsidRDefault="00800975" w:rsidP="00800975">
      <w:pPr>
        <w:pStyle w:val="TOC3"/>
        <w:tabs>
          <w:tab w:val="left" w:pos="960"/>
          <w:tab w:val="right" w:leader="dot" w:pos="9010"/>
        </w:tabs>
        <w:spacing w:line="276" w:lineRule="auto"/>
        <w:rPr>
          <w:rFonts w:eastAsiaTheme="minorEastAsia" w:cstheme="minorBidi"/>
          <w:noProof/>
          <w:sz w:val="22"/>
          <w:szCs w:val="22"/>
          <w:lang w:eastAsia="en-IE"/>
        </w:rPr>
      </w:pPr>
      <w:hyperlink w:anchor="_Toc125400233" w:history="1">
        <w:r w:rsidRPr="00800975">
          <w:rPr>
            <w:rStyle w:val="Hyperlink"/>
            <w:b/>
            <w:bCs/>
            <w:noProof/>
            <w:sz w:val="22"/>
            <w:szCs w:val="22"/>
            <w:lang w:val="en-GB"/>
          </w:rPr>
          <w:t>2.</w:t>
        </w:r>
        <w:r w:rsidRPr="00800975">
          <w:rPr>
            <w:rFonts w:eastAsiaTheme="minorEastAsia" w:cstheme="minorBidi"/>
            <w:noProof/>
            <w:sz w:val="22"/>
            <w:szCs w:val="22"/>
            <w:lang w:eastAsia="en-IE"/>
          </w:rPr>
          <w:tab/>
        </w:r>
        <w:r w:rsidRPr="00800975">
          <w:rPr>
            <w:rStyle w:val="Hyperlink"/>
            <w:b/>
            <w:bCs/>
            <w:noProof/>
            <w:sz w:val="22"/>
            <w:szCs w:val="22"/>
            <w:lang w:val="en-GB"/>
          </w:rPr>
          <w:t>Before pregnancy</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_Toc125400233 \h </w:instrText>
        </w:r>
        <w:r w:rsidRPr="00800975">
          <w:rPr>
            <w:noProof/>
            <w:webHidden/>
            <w:sz w:val="22"/>
            <w:szCs w:val="22"/>
          </w:rPr>
        </w:r>
        <w:r w:rsidRPr="00800975">
          <w:rPr>
            <w:noProof/>
            <w:webHidden/>
            <w:sz w:val="22"/>
            <w:szCs w:val="22"/>
          </w:rPr>
          <w:fldChar w:fldCharType="separate"/>
        </w:r>
        <w:r w:rsidR="00DB3FEB">
          <w:rPr>
            <w:noProof/>
            <w:webHidden/>
            <w:sz w:val="22"/>
            <w:szCs w:val="22"/>
          </w:rPr>
          <w:t>7</w:t>
        </w:r>
        <w:r w:rsidRPr="00800975">
          <w:rPr>
            <w:noProof/>
            <w:webHidden/>
            <w:sz w:val="22"/>
            <w:szCs w:val="22"/>
          </w:rPr>
          <w:fldChar w:fldCharType="end"/>
        </w:r>
      </w:hyperlink>
    </w:p>
    <w:p w14:paraId="7BBF73DD" w14:textId="7ED2390F"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34" w:history="1">
        <w:r w:rsidRPr="00800975">
          <w:rPr>
            <w:rStyle w:val="Hyperlink"/>
            <w:noProof/>
            <w:sz w:val="22"/>
            <w:szCs w:val="22"/>
            <w:lang w:val="en-GB"/>
          </w:rPr>
          <w:t>Pre-pregnancy consultation</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_Toc125400234 \h </w:instrText>
        </w:r>
        <w:r w:rsidRPr="00800975">
          <w:rPr>
            <w:noProof/>
            <w:webHidden/>
            <w:sz w:val="22"/>
            <w:szCs w:val="22"/>
          </w:rPr>
        </w:r>
        <w:r w:rsidRPr="00800975">
          <w:rPr>
            <w:noProof/>
            <w:webHidden/>
            <w:sz w:val="22"/>
            <w:szCs w:val="22"/>
          </w:rPr>
          <w:fldChar w:fldCharType="separate"/>
        </w:r>
        <w:r w:rsidR="00DB3FEB">
          <w:rPr>
            <w:noProof/>
            <w:webHidden/>
            <w:sz w:val="22"/>
            <w:szCs w:val="22"/>
          </w:rPr>
          <w:t>7</w:t>
        </w:r>
        <w:r w:rsidRPr="00800975">
          <w:rPr>
            <w:noProof/>
            <w:webHidden/>
            <w:sz w:val="22"/>
            <w:szCs w:val="22"/>
          </w:rPr>
          <w:fldChar w:fldCharType="end"/>
        </w:r>
      </w:hyperlink>
    </w:p>
    <w:p w14:paraId="7ACCDDFE" w14:textId="0372224C" w:rsidR="00800975" w:rsidRPr="00800975" w:rsidRDefault="00800975" w:rsidP="00800975">
      <w:pPr>
        <w:pStyle w:val="TOC3"/>
        <w:tabs>
          <w:tab w:val="left" w:pos="960"/>
          <w:tab w:val="right" w:leader="dot" w:pos="9010"/>
        </w:tabs>
        <w:spacing w:line="276" w:lineRule="auto"/>
        <w:rPr>
          <w:rFonts w:eastAsiaTheme="minorEastAsia" w:cstheme="minorBidi"/>
          <w:noProof/>
          <w:sz w:val="22"/>
          <w:szCs w:val="22"/>
          <w:lang w:eastAsia="en-IE"/>
        </w:rPr>
      </w:pPr>
      <w:hyperlink w:anchor="_Toc125400235" w:history="1">
        <w:r w:rsidRPr="00800975">
          <w:rPr>
            <w:rStyle w:val="Hyperlink"/>
            <w:b/>
            <w:bCs/>
            <w:noProof/>
            <w:sz w:val="22"/>
            <w:szCs w:val="22"/>
            <w:lang w:val="en-GB"/>
          </w:rPr>
          <w:t>3.</w:t>
        </w:r>
        <w:r w:rsidRPr="00800975">
          <w:rPr>
            <w:rFonts w:eastAsiaTheme="minorEastAsia" w:cstheme="minorBidi"/>
            <w:noProof/>
            <w:sz w:val="22"/>
            <w:szCs w:val="22"/>
            <w:lang w:eastAsia="en-IE"/>
          </w:rPr>
          <w:tab/>
        </w:r>
        <w:r w:rsidRPr="00800975">
          <w:rPr>
            <w:rStyle w:val="Hyperlink"/>
            <w:b/>
            <w:bCs/>
            <w:noProof/>
            <w:sz w:val="22"/>
            <w:szCs w:val="22"/>
            <w:lang w:val="en-GB"/>
          </w:rPr>
          <w:t>During Pregnancy</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_Toc125400235 \h </w:instrText>
        </w:r>
        <w:r w:rsidRPr="00800975">
          <w:rPr>
            <w:noProof/>
            <w:webHidden/>
            <w:sz w:val="22"/>
            <w:szCs w:val="22"/>
          </w:rPr>
        </w:r>
        <w:r w:rsidRPr="00800975">
          <w:rPr>
            <w:noProof/>
            <w:webHidden/>
            <w:sz w:val="22"/>
            <w:szCs w:val="22"/>
          </w:rPr>
          <w:fldChar w:fldCharType="separate"/>
        </w:r>
        <w:r w:rsidR="00DB3FEB">
          <w:rPr>
            <w:noProof/>
            <w:webHidden/>
            <w:sz w:val="22"/>
            <w:szCs w:val="22"/>
          </w:rPr>
          <w:t>8</w:t>
        </w:r>
        <w:r w:rsidRPr="00800975">
          <w:rPr>
            <w:noProof/>
            <w:webHidden/>
            <w:sz w:val="22"/>
            <w:szCs w:val="22"/>
          </w:rPr>
          <w:fldChar w:fldCharType="end"/>
        </w:r>
      </w:hyperlink>
    </w:p>
    <w:p w14:paraId="206D4B17" w14:textId="58E62DB6"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36" w:history="1">
        <w:r w:rsidRPr="00800975">
          <w:rPr>
            <w:rStyle w:val="Hyperlink"/>
            <w:noProof/>
            <w:sz w:val="22"/>
            <w:szCs w:val="22"/>
            <w:lang w:val="en-GB"/>
          </w:rPr>
          <w:t>Confirming the pregnancy</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_Toc125400236 \h </w:instrText>
        </w:r>
        <w:r w:rsidRPr="00800975">
          <w:rPr>
            <w:noProof/>
            <w:webHidden/>
            <w:sz w:val="22"/>
            <w:szCs w:val="22"/>
          </w:rPr>
        </w:r>
        <w:r w:rsidRPr="00800975">
          <w:rPr>
            <w:noProof/>
            <w:webHidden/>
            <w:sz w:val="22"/>
            <w:szCs w:val="22"/>
          </w:rPr>
          <w:fldChar w:fldCharType="separate"/>
        </w:r>
        <w:r w:rsidR="00DB3FEB">
          <w:rPr>
            <w:noProof/>
            <w:webHidden/>
            <w:sz w:val="22"/>
            <w:szCs w:val="22"/>
          </w:rPr>
          <w:t>8</w:t>
        </w:r>
        <w:r w:rsidRPr="00800975">
          <w:rPr>
            <w:noProof/>
            <w:webHidden/>
            <w:sz w:val="22"/>
            <w:szCs w:val="22"/>
          </w:rPr>
          <w:fldChar w:fldCharType="end"/>
        </w:r>
      </w:hyperlink>
    </w:p>
    <w:p w14:paraId="1BE687E6" w14:textId="3CE3BA15"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37" w:history="1">
        <w:r w:rsidRPr="00800975">
          <w:rPr>
            <w:rStyle w:val="Hyperlink"/>
            <w:noProof/>
            <w:sz w:val="22"/>
            <w:szCs w:val="22"/>
            <w:lang w:val="en-GB"/>
          </w:rPr>
          <w:t>The booking appointment</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_Toc125400237 \h </w:instrText>
        </w:r>
        <w:r w:rsidRPr="00800975">
          <w:rPr>
            <w:noProof/>
            <w:webHidden/>
            <w:sz w:val="22"/>
            <w:szCs w:val="22"/>
          </w:rPr>
        </w:r>
        <w:r w:rsidRPr="00800975">
          <w:rPr>
            <w:noProof/>
            <w:webHidden/>
            <w:sz w:val="22"/>
            <w:szCs w:val="22"/>
          </w:rPr>
          <w:fldChar w:fldCharType="separate"/>
        </w:r>
        <w:r w:rsidR="00DB3FEB">
          <w:rPr>
            <w:noProof/>
            <w:webHidden/>
            <w:sz w:val="22"/>
            <w:szCs w:val="22"/>
          </w:rPr>
          <w:t>8</w:t>
        </w:r>
        <w:r w:rsidRPr="00800975">
          <w:rPr>
            <w:noProof/>
            <w:webHidden/>
            <w:sz w:val="22"/>
            <w:szCs w:val="22"/>
          </w:rPr>
          <w:fldChar w:fldCharType="end"/>
        </w:r>
      </w:hyperlink>
    </w:p>
    <w:p w14:paraId="75F85486" w14:textId="0215FABB"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38" w:history="1">
        <w:r w:rsidRPr="00800975">
          <w:rPr>
            <w:rStyle w:val="Hyperlink"/>
            <w:noProof/>
            <w:sz w:val="22"/>
            <w:szCs w:val="22"/>
            <w:lang w:val="en-GB"/>
          </w:rPr>
          <w:t>Options for care in pregnancy and birth</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_Toc125400238 \h </w:instrText>
        </w:r>
        <w:r w:rsidRPr="00800975">
          <w:rPr>
            <w:noProof/>
            <w:webHidden/>
            <w:sz w:val="22"/>
            <w:szCs w:val="22"/>
          </w:rPr>
        </w:r>
        <w:r w:rsidRPr="00800975">
          <w:rPr>
            <w:noProof/>
            <w:webHidden/>
            <w:sz w:val="22"/>
            <w:szCs w:val="22"/>
          </w:rPr>
          <w:fldChar w:fldCharType="separate"/>
        </w:r>
        <w:r w:rsidR="00DB3FEB">
          <w:rPr>
            <w:noProof/>
            <w:webHidden/>
            <w:sz w:val="22"/>
            <w:szCs w:val="22"/>
          </w:rPr>
          <w:t>9</w:t>
        </w:r>
        <w:r w:rsidRPr="00800975">
          <w:rPr>
            <w:noProof/>
            <w:webHidden/>
            <w:sz w:val="22"/>
            <w:szCs w:val="22"/>
          </w:rPr>
          <w:fldChar w:fldCharType="end"/>
        </w:r>
      </w:hyperlink>
    </w:p>
    <w:p w14:paraId="52CF8DF1" w14:textId="66E9300D"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39" w:history="1">
        <w:r w:rsidRPr="00800975">
          <w:rPr>
            <w:rStyle w:val="Hyperlink"/>
            <w:noProof/>
            <w:sz w:val="22"/>
            <w:szCs w:val="22"/>
            <w:lang w:val="en-GB"/>
          </w:rPr>
          <w:t>Assistive devices and equipment</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_Toc125400239 \h </w:instrText>
        </w:r>
        <w:r w:rsidRPr="00800975">
          <w:rPr>
            <w:noProof/>
            <w:webHidden/>
            <w:sz w:val="22"/>
            <w:szCs w:val="22"/>
          </w:rPr>
        </w:r>
        <w:r w:rsidRPr="00800975">
          <w:rPr>
            <w:noProof/>
            <w:webHidden/>
            <w:sz w:val="22"/>
            <w:szCs w:val="22"/>
          </w:rPr>
          <w:fldChar w:fldCharType="separate"/>
        </w:r>
        <w:r w:rsidR="00DB3FEB">
          <w:rPr>
            <w:noProof/>
            <w:webHidden/>
            <w:sz w:val="22"/>
            <w:szCs w:val="22"/>
          </w:rPr>
          <w:t>10</w:t>
        </w:r>
        <w:r w:rsidRPr="00800975">
          <w:rPr>
            <w:noProof/>
            <w:webHidden/>
            <w:sz w:val="22"/>
            <w:szCs w:val="22"/>
          </w:rPr>
          <w:fldChar w:fldCharType="end"/>
        </w:r>
      </w:hyperlink>
    </w:p>
    <w:p w14:paraId="7F853ABA" w14:textId="68E39FE0"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40" w:history="1">
        <w:r w:rsidRPr="00800975">
          <w:rPr>
            <w:rStyle w:val="Hyperlink"/>
            <w:noProof/>
            <w:sz w:val="22"/>
            <w:szCs w:val="22"/>
            <w:lang w:val="en-GB"/>
          </w:rPr>
          <w:t>Scanning</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_Toc125400240 \h </w:instrText>
        </w:r>
        <w:r w:rsidRPr="00800975">
          <w:rPr>
            <w:noProof/>
            <w:webHidden/>
            <w:sz w:val="22"/>
            <w:szCs w:val="22"/>
          </w:rPr>
        </w:r>
        <w:r w:rsidRPr="00800975">
          <w:rPr>
            <w:noProof/>
            <w:webHidden/>
            <w:sz w:val="22"/>
            <w:szCs w:val="22"/>
          </w:rPr>
          <w:fldChar w:fldCharType="separate"/>
        </w:r>
        <w:r w:rsidR="00DB3FEB">
          <w:rPr>
            <w:noProof/>
            <w:webHidden/>
            <w:sz w:val="22"/>
            <w:szCs w:val="22"/>
          </w:rPr>
          <w:t>11</w:t>
        </w:r>
        <w:r w:rsidRPr="00800975">
          <w:rPr>
            <w:noProof/>
            <w:webHidden/>
            <w:sz w:val="22"/>
            <w:szCs w:val="22"/>
          </w:rPr>
          <w:fldChar w:fldCharType="end"/>
        </w:r>
      </w:hyperlink>
    </w:p>
    <w:p w14:paraId="352AEC27" w14:textId="6C63C6CC"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41" w:history="1">
        <w:r w:rsidRPr="00800975">
          <w:rPr>
            <w:rStyle w:val="Hyperlink"/>
            <w:noProof/>
            <w:sz w:val="22"/>
            <w:szCs w:val="22"/>
            <w:lang w:val="en-GB"/>
          </w:rPr>
          <w:t>Antenatal classes</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_Toc125400241 \h </w:instrText>
        </w:r>
        <w:r w:rsidRPr="00800975">
          <w:rPr>
            <w:noProof/>
            <w:webHidden/>
            <w:sz w:val="22"/>
            <w:szCs w:val="22"/>
          </w:rPr>
        </w:r>
        <w:r w:rsidRPr="00800975">
          <w:rPr>
            <w:noProof/>
            <w:webHidden/>
            <w:sz w:val="22"/>
            <w:szCs w:val="22"/>
          </w:rPr>
          <w:fldChar w:fldCharType="separate"/>
        </w:r>
        <w:r w:rsidR="00DB3FEB">
          <w:rPr>
            <w:noProof/>
            <w:webHidden/>
            <w:sz w:val="22"/>
            <w:szCs w:val="22"/>
          </w:rPr>
          <w:t>11</w:t>
        </w:r>
        <w:r w:rsidRPr="00800975">
          <w:rPr>
            <w:noProof/>
            <w:webHidden/>
            <w:sz w:val="22"/>
            <w:szCs w:val="22"/>
          </w:rPr>
          <w:fldChar w:fldCharType="end"/>
        </w:r>
      </w:hyperlink>
    </w:p>
    <w:p w14:paraId="4AB2744D" w14:textId="6DDB5D4B"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42" w:history="1">
        <w:r w:rsidRPr="00800975">
          <w:rPr>
            <w:rStyle w:val="Hyperlink"/>
            <w:noProof/>
            <w:sz w:val="22"/>
            <w:szCs w:val="22"/>
            <w:lang w:val="en-GB"/>
          </w:rPr>
          <w:t>Birth preferences</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_Toc125400242 \h </w:instrText>
        </w:r>
        <w:r w:rsidRPr="00800975">
          <w:rPr>
            <w:noProof/>
            <w:webHidden/>
            <w:sz w:val="22"/>
            <w:szCs w:val="22"/>
          </w:rPr>
        </w:r>
        <w:r w:rsidRPr="00800975">
          <w:rPr>
            <w:noProof/>
            <w:webHidden/>
            <w:sz w:val="22"/>
            <w:szCs w:val="22"/>
          </w:rPr>
          <w:fldChar w:fldCharType="separate"/>
        </w:r>
        <w:r w:rsidR="00DB3FEB">
          <w:rPr>
            <w:noProof/>
            <w:webHidden/>
            <w:sz w:val="22"/>
            <w:szCs w:val="22"/>
          </w:rPr>
          <w:t>11</w:t>
        </w:r>
        <w:r w:rsidRPr="00800975">
          <w:rPr>
            <w:noProof/>
            <w:webHidden/>
            <w:sz w:val="22"/>
            <w:szCs w:val="22"/>
          </w:rPr>
          <w:fldChar w:fldCharType="end"/>
        </w:r>
      </w:hyperlink>
    </w:p>
    <w:p w14:paraId="3B248989" w14:textId="1F47907F" w:rsidR="00800975" w:rsidRPr="00800975" w:rsidRDefault="00800975" w:rsidP="00800975">
      <w:pPr>
        <w:pStyle w:val="TOC3"/>
        <w:tabs>
          <w:tab w:val="left" w:pos="960"/>
          <w:tab w:val="right" w:leader="dot" w:pos="9010"/>
        </w:tabs>
        <w:spacing w:line="276" w:lineRule="auto"/>
        <w:rPr>
          <w:rFonts w:eastAsiaTheme="minorEastAsia" w:cstheme="minorBidi"/>
          <w:noProof/>
          <w:sz w:val="22"/>
          <w:szCs w:val="22"/>
          <w:lang w:eastAsia="en-IE"/>
        </w:rPr>
      </w:pPr>
      <w:hyperlink w:anchor="_Toc125400243" w:history="1">
        <w:r w:rsidRPr="00800975">
          <w:rPr>
            <w:rStyle w:val="Hyperlink"/>
            <w:b/>
            <w:bCs/>
            <w:noProof/>
            <w:sz w:val="22"/>
            <w:szCs w:val="22"/>
            <w:lang w:val="en-GB"/>
          </w:rPr>
          <w:t>4.</w:t>
        </w:r>
        <w:r w:rsidRPr="00800975">
          <w:rPr>
            <w:rFonts w:eastAsiaTheme="minorEastAsia" w:cstheme="minorBidi"/>
            <w:noProof/>
            <w:sz w:val="22"/>
            <w:szCs w:val="22"/>
            <w:lang w:eastAsia="en-IE"/>
          </w:rPr>
          <w:tab/>
        </w:r>
        <w:r w:rsidRPr="00800975">
          <w:rPr>
            <w:rStyle w:val="Hyperlink"/>
            <w:b/>
            <w:bCs/>
            <w:noProof/>
            <w:sz w:val="22"/>
            <w:szCs w:val="22"/>
            <w:lang w:val="en-GB"/>
          </w:rPr>
          <w:t>After pregnancy</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_Toc125400243 \h </w:instrText>
        </w:r>
        <w:r w:rsidRPr="00800975">
          <w:rPr>
            <w:noProof/>
            <w:webHidden/>
            <w:sz w:val="22"/>
            <w:szCs w:val="22"/>
          </w:rPr>
        </w:r>
        <w:r w:rsidRPr="00800975">
          <w:rPr>
            <w:noProof/>
            <w:webHidden/>
            <w:sz w:val="22"/>
            <w:szCs w:val="22"/>
          </w:rPr>
          <w:fldChar w:fldCharType="separate"/>
        </w:r>
        <w:r w:rsidR="00DB3FEB">
          <w:rPr>
            <w:noProof/>
            <w:webHidden/>
            <w:sz w:val="22"/>
            <w:szCs w:val="22"/>
          </w:rPr>
          <w:t>12</w:t>
        </w:r>
        <w:r w:rsidRPr="00800975">
          <w:rPr>
            <w:noProof/>
            <w:webHidden/>
            <w:sz w:val="22"/>
            <w:szCs w:val="22"/>
          </w:rPr>
          <w:fldChar w:fldCharType="end"/>
        </w:r>
      </w:hyperlink>
    </w:p>
    <w:p w14:paraId="03BD2544" w14:textId="0193E4B3"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44" w:history="1">
        <w:r w:rsidRPr="00800975">
          <w:rPr>
            <w:rStyle w:val="Hyperlink"/>
            <w:noProof/>
            <w:sz w:val="22"/>
            <w:szCs w:val="22"/>
            <w:lang w:val="en-GB"/>
          </w:rPr>
          <w:t>Post-natal check-ups</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_Toc125400244 \h </w:instrText>
        </w:r>
        <w:r w:rsidRPr="00800975">
          <w:rPr>
            <w:noProof/>
            <w:webHidden/>
            <w:sz w:val="22"/>
            <w:szCs w:val="22"/>
          </w:rPr>
        </w:r>
        <w:r w:rsidRPr="00800975">
          <w:rPr>
            <w:noProof/>
            <w:webHidden/>
            <w:sz w:val="22"/>
            <w:szCs w:val="22"/>
          </w:rPr>
          <w:fldChar w:fldCharType="separate"/>
        </w:r>
        <w:r w:rsidR="00DB3FEB">
          <w:rPr>
            <w:noProof/>
            <w:webHidden/>
            <w:sz w:val="22"/>
            <w:szCs w:val="22"/>
          </w:rPr>
          <w:t>12</w:t>
        </w:r>
        <w:r w:rsidRPr="00800975">
          <w:rPr>
            <w:noProof/>
            <w:webHidden/>
            <w:sz w:val="22"/>
            <w:szCs w:val="22"/>
          </w:rPr>
          <w:fldChar w:fldCharType="end"/>
        </w:r>
      </w:hyperlink>
    </w:p>
    <w:p w14:paraId="0A4B42AD" w14:textId="5FF42B79"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45" w:history="1">
        <w:r w:rsidRPr="00800975">
          <w:rPr>
            <w:rStyle w:val="Hyperlink"/>
            <w:b/>
            <w:bCs/>
            <w:noProof/>
            <w:sz w:val="22"/>
            <w:szCs w:val="22"/>
            <w:lang w:val="en-GB"/>
          </w:rPr>
          <w:t>Discussions about infant feeding</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_Toc125400245 \h </w:instrText>
        </w:r>
        <w:r w:rsidRPr="00800975">
          <w:rPr>
            <w:noProof/>
            <w:webHidden/>
            <w:sz w:val="22"/>
            <w:szCs w:val="22"/>
          </w:rPr>
        </w:r>
        <w:r w:rsidRPr="00800975">
          <w:rPr>
            <w:noProof/>
            <w:webHidden/>
            <w:sz w:val="22"/>
            <w:szCs w:val="22"/>
          </w:rPr>
          <w:fldChar w:fldCharType="separate"/>
        </w:r>
        <w:r w:rsidR="00DB3FEB">
          <w:rPr>
            <w:noProof/>
            <w:webHidden/>
            <w:sz w:val="22"/>
            <w:szCs w:val="22"/>
          </w:rPr>
          <w:t>12</w:t>
        </w:r>
        <w:r w:rsidRPr="00800975">
          <w:rPr>
            <w:noProof/>
            <w:webHidden/>
            <w:sz w:val="22"/>
            <w:szCs w:val="22"/>
          </w:rPr>
          <w:fldChar w:fldCharType="end"/>
        </w:r>
      </w:hyperlink>
    </w:p>
    <w:p w14:paraId="04499755" w14:textId="40A8A8B6"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46" w:history="1">
        <w:r w:rsidRPr="00800975">
          <w:rPr>
            <w:rStyle w:val="Hyperlink"/>
            <w:noProof/>
            <w:sz w:val="22"/>
            <w:szCs w:val="22"/>
            <w:lang w:val="en-GB"/>
          </w:rPr>
          <w:t>Pregnancy loss</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_Toc125400246 \h </w:instrText>
        </w:r>
        <w:r w:rsidRPr="00800975">
          <w:rPr>
            <w:noProof/>
            <w:webHidden/>
            <w:sz w:val="22"/>
            <w:szCs w:val="22"/>
          </w:rPr>
        </w:r>
        <w:r w:rsidRPr="00800975">
          <w:rPr>
            <w:noProof/>
            <w:webHidden/>
            <w:sz w:val="22"/>
            <w:szCs w:val="22"/>
          </w:rPr>
          <w:fldChar w:fldCharType="separate"/>
        </w:r>
        <w:r w:rsidR="00DB3FEB">
          <w:rPr>
            <w:noProof/>
            <w:webHidden/>
            <w:sz w:val="22"/>
            <w:szCs w:val="22"/>
          </w:rPr>
          <w:t>13</w:t>
        </w:r>
        <w:r w:rsidRPr="00800975">
          <w:rPr>
            <w:noProof/>
            <w:webHidden/>
            <w:sz w:val="22"/>
            <w:szCs w:val="22"/>
          </w:rPr>
          <w:fldChar w:fldCharType="end"/>
        </w:r>
      </w:hyperlink>
    </w:p>
    <w:p w14:paraId="163F3900" w14:textId="0C90C22A"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47" w:history="1">
        <w:r w:rsidRPr="00800975">
          <w:rPr>
            <w:rStyle w:val="Hyperlink"/>
            <w:noProof/>
            <w:sz w:val="22"/>
            <w:szCs w:val="22"/>
            <w:lang w:val="en-GB"/>
          </w:rPr>
          <w:t>Perinatal mental health</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_Toc125400247 \h </w:instrText>
        </w:r>
        <w:r w:rsidRPr="00800975">
          <w:rPr>
            <w:noProof/>
            <w:webHidden/>
            <w:sz w:val="22"/>
            <w:szCs w:val="22"/>
          </w:rPr>
        </w:r>
        <w:r w:rsidRPr="00800975">
          <w:rPr>
            <w:noProof/>
            <w:webHidden/>
            <w:sz w:val="22"/>
            <w:szCs w:val="22"/>
          </w:rPr>
          <w:fldChar w:fldCharType="separate"/>
        </w:r>
        <w:r w:rsidR="00DB3FEB">
          <w:rPr>
            <w:noProof/>
            <w:webHidden/>
            <w:sz w:val="22"/>
            <w:szCs w:val="22"/>
          </w:rPr>
          <w:t>13</w:t>
        </w:r>
        <w:r w:rsidRPr="00800975">
          <w:rPr>
            <w:noProof/>
            <w:webHidden/>
            <w:sz w:val="22"/>
            <w:szCs w:val="22"/>
          </w:rPr>
          <w:fldChar w:fldCharType="end"/>
        </w:r>
      </w:hyperlink>
    </w:p>
    <w:p w14:paraId="127A736B" w14:textId="3DC254AD" w:rsidR="00800975" w:rsidRPr="00800975" w:rsidRDefault="00800975" w:rsidP="00800975">
      <w:pPr>
        <w:pStyle w:val="TOC3"/>
        <w:tabs>
          <w:tab w:val="left" w:pos="960"/>
          <w:tab w:val="right" w:leader="dot" w:pos="9010"/>
        </w:tabs>
        <w:spacing w:line="276" w:lineRule="auto"/>
        <w:rPr>
          <w:rFonts w:eastAsiaTheme="minorEastAsia" w:cstheme="minorBidi"/>
          <w:noProof/>
          <w:sz w:val="22"/>
          <w:szCs w:val="22"/>
          <w:lang w:eastAsia="en-IE"/>
        </w:rPr>
      </w:pPr>
      <w:hyperlink w:anchor="_Toc125400248" w:history="1">
        <w:r w:rsidRPr="00800975">
          <w:rPr>
            <w:rStyle w:val="Hyperlink"/>
            <w:b/>
            <w:bCs/>
            <w:noProof/>
            <w:sz w:val="22"/>
            <w:szCs w:val="22"/>
            <w:lang w:val="en-GB"/>
          </w:rPr>
          <w:t>5.</w:t>
        </w:r>
        <w:r w:rsidRPr="00800975">
          <w:rPr>
            <w:rFonts w:eastAsiaTheme="minorEastAsia" w:cstheme="minorBidi"/>
            <w:noProof/>
            <w:sz w:val="22"/>
            <w:szCs w:val="22"/>
            <w:lang w:eastAsia="en-IE"/>
          </w:rPr>
          <w:tab/>
        </w:r>
        <w:r w:rsidRPr="00800975">
          <w:rPr>
            <w:rStyle w:val="Hyperlink"/>
            <w:b/>
            <w:bCs/>
            <w:noProof/>
            <w:sz w:val="22"/>
            <w:szCs w:val="22"/>
            <w:lang w:val="en-GB"/>
          </w:rPr>
          <w:t>Case study: Amy</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_Toc125400248 \h </w:instrText>
        </w:r>
        <w:r w:rsidRPr="00800975">
          <w:rPr>
            <w:noProof/>
            <w:webHidden/>
            <w:sz w:val="22"/>
            <w:szCs w:val="22"/>
          </w:rPr>
        </w:r>
        <w:r w:rsidRPr="00800975">
          <w:rPr>
            <w:noProof/>
            <w:webHidden/>
            <w:sz w:val="22"/>
            <w:szCs w:val="22"/>
          </w:rPr>
          <w:fldChar w:fldCharType="separate"/>
        </w:r>
        <w:r w:rsidR="00DB3FEB">
          <w:rPr>
            <w:noProof/>
            <w:webHidden/>
            <w:sz w:val="22"/>
            <w:szCs w:val="22"/>
          </w:rPr>
          <w:t>14</w:t>
        </w:r>
        <w:r w:rsidRPr="00800975">
          <w:rPr>
            <w:noProof/>
            <w:webHidden/>
            <w:sz w:val="22"/>
            <w:szCs w:val="22"/>
          </w:rPr>
          <w:fldChar w:fldCharType="end"/>
        </w:r>
      </w:hyperlink>
    </w:p>
    <w:p w14:paraId="7EAA8F1B" w14:textId="5ABA994C" w:rsidR="00800975" w:rsidRPr="00800975" w:rsidRDefault="00800975" w:rsidP="00800975">
      <w:pPr>
        <w:pStyle w:val="TOC3"/>
        <w:tabs>
          <w:tab w:val="left" w:pos="960"/>
          <w:tab w:val="right" w:leader="dot" w:pos="9010"/>
        </w:tabs>
        <w:spacing w:line="276" w:lineRule="auto"/>
        <w:rPr>
          <w:rFonts w:eastAsiaTheme="minorEastAsia" w:cstheme="minorBidi"/>
          <w:noProof/>
          <w:sz w:val="22"/>
          <w:szCs w:val="22"/>
          <w:lang w:eastAsia="en-IE"/>
        </w:rPr>
      </w:pPr>
      <w:hyperlink w:anchor="_Toc125400249" w:history="1">
        <w:r w:rsidRPr="00800975">
          <w:rPr>
            <w:rStyle w:val="Hyperlink"/>
            <w:rFonts w:eastAsiaTheme="minorHAnsi"/>
            <w:b/>
            <w:bCs/>
            <w:noProof/>
            <w:sz w:val="22"/>
            <w:szCs w:val="22"/>
            <w:lang w:eastAsia="en-US"/>
          </w:rPr>
          <w:t>6.</w:t>
        </w:r>
        <w:r w:rsidRPr="00800975">
          <w:rPr>
            <w:rFonts w:eastAsiaTheme="minorEastAsia" w:cstheme="minorBidi"/>
            <w:noProof/>
            <w:sz w:val="22"/>
            <w:szCs w:val="22"/>
            <w:lang w:eastAsia="en-IE"/>
          </w:rPr>
          <w:tab/>
        </w:r>
        <w:r w:rsidRPr="00800975">
          <w:rPr>
            <w:rStyle w:val="Hyperlink"/>
            <w:b/>
            <w:bCs/>
            <w:noProof/>
            <w:sz w:val="22"/>
            <w:szCs w:val="22"/>
            <w:lang w:val="en-GB"/>
          </w:rPr>
          <w:t>Resources</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_Toc125400249 \h </w:instrText>
        </w:r>
        <w:r w:rsidRPr="00800975">
          <w:rPr>
            <w:noProof/>
            <w:webHidden/>
            <w:sz w:val="22"/>
            <w:szCs w:val="22"/>
          </w:rPr>
        </w:r>
        <w:r w:rsidRPr="00800975">
          <w:rPr>
            <w:noProof/>
            <w:webHidden/>
            <w:sz w:val="22"/>
            <w:szCs w:val="22"/>
          </w:rPr>
          <w:fldChar w:fldCharType="separate"/>
        </w:r>
        <w:r w:rsidR="00DB3FEB">
          <w:rPr>
            <w:noProof/>
            <w:webHidden/>
            <w:sz w:val="22"/>
            <w:szCs w:val="22"/>
          </w:rPr>
          <w:t>15</w:t>
        </w:r>
        <w:r w:rsidRPr="00800975">
          <w:rPr>
            <w:noProof/>
            <w:webHidden/>
            <w:sz w:val="22"/>
            <w:szCs w:val="22"/>
          </w:rPr>
          <w:fldChar w:fldCharType="end"/>
        </w:r>
      </w:hyperlink>
    </w:p>
    <w:p w14:paraId="70410AB2" w14:textId="368D681E" w:rsidR="00800975" w:rsidRPr="00800975" w:rsidRDefault="00800975" w:rsidP="00800975">
      <w:pPr>
        <w:pStyle w:val="TOC3"/>
        <w:tabs>
          <w:tab w:val="right" w:leader="dot" w:pos="9010"/>
        </w:tabs>
        <w:spacing w:line="276" w:lineRule="auto"/>
        <w:rPr>
          <w:rFonts w:eastAsiaTheme="minorEastAsia" w:cstheme="minorBidi"/>
          <w:noProof/>
          <w:sz w:val="22"/>
          <w:szCs w:val="22"/>
          <w:lang w:eastAsia="en-IE"/>
        </w:rPr>
      </w:pPr>
      <w:hyperlink w:anchor="_Toc125400250" w:history="1">
        <w:r w:rsidRPr="00800975">
          <w:rPr>
            <w:rStyle w:val="Hyperlink"/>
            <w:noProof/>
            <w:sz w:val="22"/>
            <w:szCs w:val="22"/>
            <w:lang w:val="en-US" w:eastAsia="en-US"/>
          </w:rPr>
          <w:t>Resources for fertility, contraception, pregnancy and loss</w:t>
        </w:r>
        <w:r w:rsidRPr="00800975">
          <w:rPr>
            <w:noProof/>
            <w:webHidden/>
            <w:sz w:val="22"/>
            <w:szCs w:val="22"/>
          </w:rPr>
          <w:tab/>
        </w:r>
        <w:r w:rsidRPr="00800975">
          <w:rPr>
            <w:noProof/>
            <w:webHidden/>
            <w:sz w:val="22"/>
            <w:szCs w:val="22"/>
          </w:rPr>
          <w:fldChar w:fldCharType="begin"/>
        </w:r>
        <w:r w:rsidRPr="00800975">
          <w:rPr>
            <w:noProof/>
            <w:webHidden/>
            <w:sz w:val="22"/>
            <w:szCs w:val="22"/>
          </w:rPr>
          <w:instrText xml:space="preserve"> PAGEREF _Toc125400250 \h </w:instrText>
        </w:r>
        <w:r w:rsidRPr="00800975">
          <w:rPr>
            <w:noProof/>
            <w:webHidden/>
            <w:sz w:val="22"/>
            <w:szCs w:val="22"/>
          </w:rPr>
        </w:r>
        <w:r w:rsidRPr="00800975">
          <w:rPr>
            <w:noProof/>
            <w:webHidden/>
            <w:sz w:val="22"/>
            <w:szCs w:val="22"/>
          </w:rPr>
          <w:fldChar w:fldCharType="separate"/>
        </w:r>
        <w:r w:rsidR="00DB3FEB">
          <w:rPr>
            <w:noProof/>
            <w:webHidden/>
            <w:sz w:val="22"/>
            <w:szCs w:val="22"/>
          </w:rPr>
          <w:t>16</w:t>
        </w:r>
        <w:r w:rsidRPr="00800975">
          <w:rPr>
            <w:noProof/>
            <w:webHidden/>
            <w:sz w:val="22"/>
            <w:szCs w:val="22"/>
          </w:rPr>
          <w:fldChar w:fldCharType="end"/>
        </w:r>
      </w:hyperlink>
    </w:p>
    <w:p w14:paraId="72E2659D" w14:textId="0A4453AA" w:rsidR="001715B0" w:rsidRPr="00411111" w:rsidRDefault="00597F42" w:rsidP="006349E1">
      <w:pPr>
        <w:spacing w:line="21" w:lineRule="atLeast"/>
        <w:rPr>
          <w:sz w:val="22"/>
          <w:szCs w:val="22"/>
          <w:lang w:val="en-US" w:eastAsia="en-US"/>
        </w:rPr>
      </w:pPr>
      <w:r w:rsidRPr="00411111">
        <w:rPr>
          <w:rFonts w:asciiTheme="minorHAnsi" w:hAnsiTheme="minorHAnsi" w:cstheme="minorHAnsi"/>
          <w:sz w:val="22"/>
          <w:szCs w:val="22"/>
          <w:lang w:val="en-US" w:eastAsia="en-US"/>
        </w:rPr>
        <w:fldChar w:fldCharType="end"/>
      </w:r>
    </w:p>
    <w:p w14:paraId="21551B6E" w14:textId="77777777" w:rsidR="00597F42" w:rsidRDefault="00597F42" w:rsidP="006349E1">
      <w:pPr>
        <w:spacing w:line="21" w:lineRule="atLeast"/>
        <w:rPr>
          <w:rStyle w:val="normaltextrun"/>
          <w:rFonts w:asciiTheme="minorHAnsi" w:hAnsiTheme="minorHAnsi" w:cstheme="minorHAnsi"/>
          <w:sz w:val="22"/>
          <w:szCs w:val="22"/>
          <w:u w:val="single"/>
          <w:lang w:val="en-GB"/>
        </w:rPr>
      </w:pPr>
    </w:p>
    <w:p w14:paraId="7297BC25" w14:textId="77777777" w:rsidR="009552AC" w:rsidRDefault="009552AC" w:rsidP="006349E1">
      <w:pPr>
        <w:spacing w:line="21" w:lineRule="atLeast"/>
        <w:rPr>
          <w:rStyle w:val="normaltextrun"/>
          <w:rFonts w:asciiTheme="minorHAnsi" w:hAnsiTheme="minorHAnsi" w:cstheme="minorHAnsi"/>
          <w:sz w:val="22"/>
          <w:szCs w:val="22"/>
          <w:u w:val="single"/>
          <w:lang w:val="en-GB"/>
        </w:rPr>
      </w:pPr>
    </w:p>
    <w:p w14:paraId="73EE6CA2" w14:textId="77777777" w:rsidR="009552AC" w:rsidRDefault="009552AC" w:rsidP="006349E1">
      <w:pPr>
        <w:spacing w:line="21" w:lineRule="atLeast"/>
        <w:rPr>
          <w:rStyle w:val="normaltextrun"/>
          <w:rFonts w:asciiTheme="minorHAnsi" w:hAnsiTheme="minorHAnsi" w:cstheme="minorHAnsi"/>
          <w:sz w:val="22"/>
          <w:szCs w:val="22"/>
          <w:u w:val="single"/>
          <w:lang w:val="en-GB"/>
        </w:rPr>
      </w:pPr>
    </w:p>
    <w:p w14:paraId="20B65A63" w14:textId="77777777" w:rsidR="009552AC" w:rsidRDefault="009552AC" w:rsidP="006349E1">
      <w:pPr>
        <w:spacing w:line="21" w:lineRule="atLeast"/>
        <w:rPr>
          <w:rStyle w:val="normaltextrun"/>
          <w:rFonts w:asciiTheme="minorHAnsi" w:hAnsiTheme="minorHAnsi" w:cstheme="minorHAnsi"/>
          <w:sz w:val="22"/>
          <w:szCs w:val="22"/>
          <w:u w:val="single"/>
          <w:lang w:val="en-GB"/>
        </w:rPr>
      </w:pPr>
    </w:p>
    <w:p w14:paraId="4BE16221" w14:textId="6A185965" w:rsidR="009552AC" w:rsidRDefault="009552AC">
      <w:pPr>
        <w:rPr>
          <w:rStyle w:val="normaltextrun"/>
          <w:rFonts w:asciiTheme="minorHAnsi" w:hAnsiTheme="minorHAnsi" w:cstheme="minorHAnsi"/>
          <w:sz w:val="22"/>
          <w:szCs w:val="22"/>
          <w:u w:val="single"/>
          <w:lang w:val="en-GB"/>
        </w:rPr>
      </w:pPr>
    </w:p>
    <w:p w14:paraId="050C966F" w14:textId="307BC053" w:rsidR="009552AC" w:rsidRDefault="009552AC">
      <w:pPr>
        <w:rPr>
          <w:rStyle w:val="normaltextrun"/>
          <w:rFonts w:asciiTheme="minorHAnsi" w:hAnsiTheme="minorHAnsi" w:cstheme="minorHAnsi"/>
          <w:sz w:val="22"/>
          <w:szCs w:val="22"/>
          <w:u w:val="single"/>
          <w:lang w:val="en-GB"/>
        </w:rPr>
      </w:pPr>
      <w:r>
        <w:rPr>
          <w:rStyle w:val="normaltextrun"/>
          <w:rFonts w:asciiTheme="minorHAnsi" w:hAnsiTheme="minorHAnsi" w:cstheme="minorHAnsi"/>
          <w:sz w:val="22"/>
          <w:szCs w:val="22"/>
          <w:u w:val="single"/>
          <w:lang w:val="en-GB"/>
        </w:rPr>
        <w:br w:type="page"/>
      </w:r>
    </w:p>
    <w:p w14:paraId="588D7ACB" w14:textId="77777777" w:rsidR="009552AC" w:rsidRDefault="009552AC" w:rsidP="006349E1">
      <w:pPr>
        <w:spacing w:line="21" w:lineRule="atLeast"/>
        <w:rPr>
          <w:rStyle w:val="normaltextrun"/>
          <w:rFonts w:asciiTheme="minorHAnsi" w:hAnsiTheme="minorHAnsi" w:cstheme="minorHAnsi"/>
          <w:sz w:val="22"/>
          <w:szCs w:val="22"/>
          <w:u w:val="single"/>
          <w:lang w:val="en-GB"/>
        </w:rPr>
        <w:sectPr w:rsidR="009552AC" w:rsidSect="00597F42">
          <w:pgSz w:w="11900" w:h="16840"/>
          <w:pgMar w:top="1440" w:right="1440" w:bottom="1440" w:left="1440" w:header="708" w:footer="708" w:gutter="0"/>
          <w:pgNumType w:fmt="lowerRoman" w:start="1"/>
          <w:cols w:space="708"/>
          <w:docGrid w:linePitch="360"/>
        </w:sectPr>
      </w:pPr>
    </w:p>
    <w:p w14:paraId="168DEA73" w14:textId="77777777" w:rsidR="009552AC" w:rsidRDefault="009552AC" w:rsidP="006349E1">
      <w:pPr>
        <w:spacing w:line="21" w:lineRule="atLeast"/>
        <w:rPr>
          <w:rStyle w:val="normaltextrun"/>
          <w:rFonts w:asciiTheme="minorHAnsi" w:hAnsiTheme="minorHAnsi" w:cstheme="minorHAnsi"/>
          <w:sz w:val="22"/>
          <w:szCs w:val="22"/>
          <w:u w:val="single"/>
          <w:lang w:val="en-GB"/>
        </w:rPr>
        <w:sectPr w:rsidR="009552AC" w:rsidSect="00597F42">
          <w:pgSz w:w="11900" w:h="16840"/>
          <w:pgMar w:top="1440" w:right="1440" w:bottom="1440" w:left="1440" w:header="708" w:footer="708" w:gutter="0"/>
          <w:pgNumType w:fmt="lowerRoman" w:start="1"/>
          <w:cols w:space="708"/>
          <w:docGrid w:linePitch="360"/>
        </w:sectPr>
      </w:pPr>
    </w:p>
    <w:p w14:paraId="7FB65965" w14:textId="1B176A00" w:rsidR="00E608FB" w:rsidRPr="004C4312" w:rsidRDefault="23D59A1A" w:rsidP="006349E1">
      <w:pPr>
        <w:pStyle w:val="Heading2"/>
        <w:numPr>
          <w:ilvl w:val="0"/>
          <w:numId w:val="0"/>
        </w:numPr>
        <w:spacing w:after="240" w:line="21" w:lineRule="atLeast"/>
        <w:rPr>
          <w:b/>
          <w:bCs/>
          <w:color w:val="7030A0"/>
        </w:rPr>
      </w:pPr>
      <w:bookmarkStart w:id="0" w:name="_Toc119418295"/>
      <w:bookmarkStart w:id="1" w:name="_Toc119418557"/>
      <w:bookmarkStart w:id="2" w:name="_Toc119423362"/>
      <w:bookmarkStart w:id="3" w:name="_Hlk121742076"/>
      <w:bookmarkStart w:id="4" w:name="_Toc125400226"/>
      <w:r w:rsidRPr="004C4312">
        <w:rPr>
          <w:rStyle w:val="normaltextrun"/>
          <w:rFonts w:asciiTheme="minorHAnsi" w:hAnsiTheme="minorHAnsi" w:cstheme="minorHAnsi"/>
          <w:b/>
          <w:bCs/>
          <w:color w:val="7030A0"/>
          <w:sz w:val="22"/>
          <w:szCs w:val="22"/>
          <w:lang w:val="en-GB"/>
        </w:rPr>
        <w:lastRenderedPageBreak/>
        <w:t>About this toolkit</w:t>
      </w:r>
      <w:bookmarkEnd w:id="0"/>
      <w:bookmarkEnd w:id="1"/>
      <w:bookmarkEnd w:id="2"/>
      <w:bookmarkEnd w:id="4"/>
      <w:r w:rsidRPr="004C4312">
        <w:rPr>
          <w:rStyle w:val="normaltextrun"/>
          <w:rFonts w:asciiTheme="minorHAnsi" w:hAnsiTheme="minorHAnsi" w:cstheme="minorHAnsi"/>
          <w:b/>
          <w:bCs/>
          <w:color w:val="7030A0"/>
          <w:sz w:val="22"/>
          <w:szCs w:val="22"/>
          <w:lang w:val="en-GB"/>
        </w:rPr>
        <w:t xml:space="preserve"> </w:t>
      </w:r>
    </w:p>
    <w:bookmarkEnd w:id="3"/>
    <w:p w14:paraId="3360E327" w14:textId="04EB3F60" w:rsidR="00533556" w:rsidRPr="00533556" w:rsidRDefault="00910CA0" w:rsidP="006349E1">
      <w:pPr>
        <w:spacing w:after="160" w:line="21" w:lineRule="atLeast"/>
        <w:rPr>
          <w:rFonts w:asciiTheme="minorHAnsi" w:eastAsiaTheme="minorHAnsi" w:hAnsiTheme="minorHAnsi" w:cstheme="minorBidi"/>
          <w:sz w:val="22"/>
          <w:szCs w:val="22"/>
          <w:lang w:val="en-US" w:eastAsia="en-US"/>
        </w:rPr>
      </w:pPr>
      <w:r w:rsidRPr="00910CA0">
        <w:rPr>
          <w:rFonts w:asciiTheme="minorHAnsi" w:eastAsiaTheme="minorHAnsi" w:hAnsiTheme="minorHAnsi" w:cstheme="minorBidi"/>
          <w:sz w:val="22"/>
          <w:szCs w:val="22"/>
          <w:lang w:val="en-GB" w:eastAsia="en-US"/>
        </w:rPr>
        <w:t xml:space="preserve">The </w:t>
      </w:r>
      <w:r w:rsidR="00D35447">
        <w:rPr>
          <w:rFonts w:asciiTheme="minorHAnsi" w:eastAsiaTheme="minorHAnsi" w:hAnsiTheme="minorHAnsi" w:cstheme="minorBidi"/>
          <w:sz w:val="22"/>
          <w:szCs w:val="22"/>
          <w:lang w:val="en-GB" w:eastAsia="en-US"/>
        </w:rPr>
        <w:t xml:space="preserve">Re(al)productive Justice </w:t>
      </w:r>
      <w:r w:rsidRPr="00910CA0">
        <w:rPr>
          <w:rFonts w:asciiTheme="minorHAnsi" w:eastAsiaTheme="minorHAnsi" w:hAnsiTheme="minorHAnsi" w:cstheme="minorBidi"/>
          <w:sz w:val="22"/>
          <w:szCs w:val="22"/>
          <w:lang w:val="en-GB" w:eastAsia="en-US"/>
        </w:rPr>
        <w:t xml:space="preserve">project is about disabled people and reproductive justice.  Reproductive justice is about the choice to have a child, the choice not to have a child, and being properly supported in those decisions. Disabled people should be able to make decisions about having children, to make choices about not having children, and to be properly supported in those choices.  However, many barriers exist which prevent disabled people from having the same choices as everyone else.  </w:t>
      </w:r>
      <w:r w:rsidR="00533556" w:rsidRPr="00533556">
        <w:rPr>
          <w:rFonts w:asciiTheme="minorHAnsi" w:eastAsiaTheme="minorHAnsi" w:hAnsiTheme="minorHAnsi" w:cstheme="minorBidi"/>
          <w:sz w:val="22"/>
          <w:szCs w:val="22"/>
          <w:lang w:val="en-US" w:eastAsia="en-US"/>
        </w:rPr>
        <w:t>Disabled people have a right to access medical, social work and legal services related to making decisions</w:t>
      </w:r>
      <w:r w:rsidR="00C2789B">
        <w:rPr>
          <w:rFonts w:asciiTheme="minorHAnsi" w:eastAsiaTheme="minorHAnsi" w:hAnsiTheme="minorHAnsi" w:cstheme="minorBidi"/>
          <w:sz w:val="22"/>
          <w:szCs w:val="22"/>
          <w:lang w:val="en-US" w:eastAsia="en-US"/>
        </w:rPr>
        <w:t xml:space="preserve"> - </w:t>
      </w:r>
      <w:r w:rsidR="00533556" w:rsidRPr="00533556">
        <w:rPr>
          <w:rFonts w:asciiTheme="minorHAnsi" w:eastAsiaTheme="minorHAnsi" w:hAnsiTheme="minorHAnsi" w:cstheme="minorBidi"/>
          <w:sz w:val="22"/>
          <w:szCs w:val="22"/>
          <w:lang w:val="en-US" w:eastAsia="en-US"/>
        </w:rPr>
        <w:t>and having their decisions respected</w:t>
      </w:r>
      <w:r w:rsidR="00C2789B">
        <w:rPr>
          <w:rFonts w:asciiTheme="minorHAnsi" w:eastAsiaTheme="minorHAnsi" w:hAnsiTheme="minorHAnsi" w:cstheme="minorBidi"/>
          <w:sz w:val="22"/>
          <w:szCs w:val="22"/>
          <w:lang w:val="en-US" w:eastAsia="en-US"/>
        </w:rPr>
        <w:t xml:space="preserve"> -</w:t>
      </w:r>
      <w:r w:rsidR="00533556" w:rsidRPr="00533556">
        <w:rPr>
          <w:rFonts w:asciiTheme="minorHAnsi" w:eastAsiaTheme="minorHAnsi" w:hAnsiTheme="minorHAnsi" w:cstheme="minorBidi"/>
          <w:sz w:val="22"/>
          <w:szCs w:val="22"/>
          <w:lang w:val="en-US" w:eastAsia="en-US"/>
        </w:rPr>
        <w:t xml:space="preserve"> around </w:t>
      </w:r>
      <w:r w:rsidR="00800975">
        <w:rPr>
          <w:rFonts w:asciiTheme="minorHAnsi" w:eastAsiaTheme="minorHAnsi" w:hAnsiTheme="minorHAnsi" w:cstheme="minorBidi"/>
          <w:sz w:val="22"/>
          <w:szCs w:val="22"/>
          <w:lang w:val="en-US" w:eastAsia="en-US"/>
        </w:rPr>
        <w:t>pregnancy and birth.</w:t>
      </w:r>
      <w:r w:rsidR="00533556" w:rsidRPr="00533556">
        <w:rPr>
          <w:rFonts w:asciiTheme="minorHAnsi" w:eastAsiaTheme="minorHAnsi" w:hAnsiTheme="minorHAnsi" w:cstheme="minorBidi"/>
          <w:sz w:val="22"/>
          <w:szCs w:val="22"/>
          <w:lang w:val="en-US" w:eastAsia="en-US"/>
        </w:rPr>
        <w:t xml:space="preserve"> </w:t>
      </w:r>
      <w:r w:rsidR="00533556" w:rsidRPr="00533556">
        <w:rPr>
          <w:rFonts w:asciiTheme="minorHAnsi" w:eastAsiaTheme="minorHAnsi" w:hAnsiTheme="minorHAnsi" w:cstheme="minorBidi"/>
          <w:sz w:val="22"/>
          <w:szCs w:val="22"/>
          <w:lang w:val="en-GB" w:eastAsia="en-US"/>
        </w:rPr>
        <w:t>Services should be designed and delivered</w:t>
      </w:r>
      <w:r w:rsidR="00C2789B">
        <w:rPr>
          <w:rFonts w:asciiTheme="minorHAnsi" w:eastAsiaTheme="minorHAnsi" w:hAnsiTheme="minorHAnsi" w:cstheme="minorBidi"/>
          <w:sz w:val="22"/>
          <w:szCs w:val="22"/>
          <w:lang w:val="en-GB" w:eastAsia="en-US"/>
        </w:rPr>
        <w:t xml:space="preserve"> so that they</w:t>
      </w:r>
      <w:r w:rsidR="00533556" w:rsidRPr="00533556">
        <w:rPr>
          <w:rFonts w:asciiTheme="minorHAnsi" w:eastAsiaTheme="minorHAnsi" w:hAnsiTheme="minorHAnsi" w:cstheme="minorBidi"/>
          <w:sz w:val="22"/>
          <w:szCs w:val="22"/>
          <w:lang w:val="en-GB" w:eastAsia="en-US"/>
        </w:rPr>
        <w:t xml:space="preserve"> meet the needs of everyone who needs to access them.</w:t>
      </w:r>
    </w:p>
    <w:p w14:paraId="1AB1B65C" w14:textId="77777777" w:rsidR="004915B3" w:rsidRDefault="004915B3" w:rsidP="006349E1">
      <w:pPr>
        <w:spacing w:after="240" w:line="21" w:lineRule="atLeast"/>
        <w:rPr>
          <w:rStyle w:val="normaltextrun"/>
          <w:rFonts w:asciiTheme="minorHAnsi" w:hAnsiTheme="minorHAnsi" w:cstheme="minorHAnsi"/>
          <w:b/>
          <w:bCs/>
          <w:color w:val="7030A0"/>
          <w:sz w:val="22"/>
          <w:szCs w:val="22"/>
          <w:lang w:val="en-GB"/>
        </w:rPr>
      </w:pPr>
    </w:p>
    <w:p w14:paraId="6AED7536" w14:textId="4F340BB3" w:rsidR="00E35CC0" w:rsidRPr="00E35D41" w:rsidRDefault="00E35CC0" w:rsidP="006349E1">
      <w:pPr>
        <w:spacing w:after="240" w:line="21" w:lineRule="atLeast"/>
        <w:rPr>
          <w:b/>
          <w:bCs/>
          <w:color w:val="7030A0"/>
        </w:rPr>
      </w:pPr>
      <w:r w:rsidRPr="00E35D41">
        <w:rPr>
          <w:rStyle w:val="normaltextrun"/>
          <w:rFonts w:asciiTheme="minorHAnsi" w:hAnsiTheme="minorHAnsi" w:cstheme="minorHAnsi"/>
          <w:b/>
          <w:bCs/>
          <w:color w:val="7030A0"/>
          <w:sz w:val="22"/>
          <w:szCs w:val="22"/>
          <w:lang w:val="en-GB"/>
        </w:rPr>
        <w:t xml:space="preserve">Who is this toolkit for? </w:t>
      </w:r>
    </w:p>
    <w:p w14:paraId="1A98EF61" w14:textId="6BC00DFD" w:rsidR="00910CA0" w:rsidRPr="004C4312" w:rsidRDefault="00910CA0" w:rsidP="006349E1">
      <w:pPr>
        <w:spacing w:after="160" w:line="21" w:lineRule="atLeast"/>
        <w:rPr>
          <w:rStyle w:val="normaltextrun"/>
          <w:rFonts w:asciiTheme="minorHAnsi" w:hAnsiTheme="minorHAnsi" w:cstheme="minorHAnsi"/>
          <w:sz w:val="22"/>
          <w:szCs w:val="22"/>
          <w:lang w:val="en-GB"/>
        </w:rPr>
      </w:pPr>
      <w:r>
        <w:rPr>
          <w:rFonts w:asciiTheme="minorHAnsi" w:eastAsiaTheme="minorHAnsi" w:hAnsiTheme="minorHAnsi" w:cstheme="minorBidi"/>
          <w:sz w:val="22"/>
          <w:szCs w:val="22"/>
          <w:lang w:val="en-GB" w:eastAsia="en-US"/>
        </w:rPr>
        <w:t xml:space="preserve">The </w:t>
      </w:r>
      <w:r w:rsidR="006D5BA3">
        <w:rPr>
          <w:rFonts w:asciiTheme="minorHAnsi" w:eastAsiaTheme="minorHAnsi" w:hAnsiTheme="minorHAnsi" w:cstheme="minorBidi"/>
          <w:sz w:val="22"/>
          <w:szCs w:val="22"/>
          <w:lang w:val="en-GB" w:eastAsia="en-US"/>
        </w:rPr>
        <w:t xml:space="preserve">Pregnancy and </w:t>
      </w:r>
      <w:r w:rsidR="006824AF">
        <w:rPr>
          <w:rFonts w:asciiTheme="minorHAnsi" w:eastAsiaTheme="minorHAnsi" w:hAnsiTheme="minorHAnsi" w:cstheme="minorBidi"/>
          <w:sz w:val="22"/>
          <w:szCs w:val="22"/>
          <w:lang w:val="en-GB" w:eastAsia="en-US"/>
        </w:rPr>
        <w:t>B</w:t>
      </w:r>
      <w:r w:rsidR="006D5BA3">
        <w:rPr>
          <w:rFonts w:asciiTheme="minorHAnsi" w:eastAsiaTheme="minorHAnsi" w:hAnsiTheme="minorHAnsi" w:cstheme="minorBidi"/>
          <w:sz w:val="22"/>
          <w:szCs w:val="22"/>
          <w:lang w:val="en-GB" w:eastAsia="en-US"/>
        </w:rPr>
        <w:t xml:space="preserve">irth </w:t>
      </w:r>
      <w:r w:rsidR="006824AF">
        <w:rPr>
          <w:rFonts w:asciiTheme="minorHAnsi" w:eastAsiaTheme="minorHAnsi" w:hAnsiTheme="minorHAnsi" w:cstheme="minorBidi"/>
          <w:sz w:val="22"/>
          <w:szCs w:val="22"/>
          <w:lang w:val="en-GB" w:eastAsia="en-US"/>
        </w:rPr>
        <w:t>T</w:t>
      </w:r>
      <w:r>
        <w:rPr>
          <w:rFonts w:asciiTheme="minorHAnsi" w:eastAsiaTheme="minorHAnsi" w:hAnsiTheme="minorHAnsi" w:cstheme="minorBidi"/>
          <w:sz w:val="22"/>
          <w:szCs w:val="22"/>
          <w:lang w:val="en-GB" w:eastAsia="en-US"/>
        </w:rPr>
        <w:t>oolkit</w:t>
      </w:r>
      <w:r w:rsidR="23D59A1A" w:rsidRPr="009D001A">
        <w:rPr>
          <w:rStyle w:val="normaltextrun"/>
          <w:rFonts w:asciiTheme="minorHAnsi" w:hAnsiTheme="minorHAnsi" w:cstheme="minorHAnsi"/>
          <w:sz w:val="22"/>
          <w:szCs w:val="22"/>
          <w:lang w:val="en-GB"/>
        </w:rPr>
        <w:t xml:space="preserve"> is </w:t>
      </w:r>
      <w:r w:rsidR="006824AF" w:rsidRPr="006824AF">
        <w:rPr>
          <w:rFonts w:asciiTheme="minorHAnsi" w:hAnsiTheme="minorHAnsi" w:cstheme="minorHAnsi"/>
          <w:sz w:val="22"/>
          <w:szCs w:val="22"/>
          <w:lang w:val="en-GB"/>
        </w:rPr>
        <w:t xml:space="preserve">for professionals who </w:t>
      </w:r>
      <w:r w:rsidR="23D59A1A" w:rsidRPr="009D001A">
        <w:rPr>
          <w:rStyle w:val="normaltextrun"/>
          <w:rFonts w:asciiTheme="minorHAnsi" w:hAnsiTheme="minorHAnsi" w:cstheme="minorHAnsi"/>
          <w:sz w:val="22"/>
          <w:szCs w:val="22"/>
          <w:lang w:val="en-GB"/>
        </w:rPr>
        <w:t xml:space="preserve">provide services connected to </w:t>
      </w:r>
      <w:r w:rsidR="006824AF">
        <w:rPr>
          <w:rStyle w:val="normaltextrun"/>
          <w:rFonts w:asciiTheme="minorHAnsi" w:hAnsiTheme="minorHAnsi" w:cstheme="minorHAnsi"/>
          <w:sz w:val="22"/>
          <w:szCs w:val="22"/>
          <w:lang w:val="en-GB"/>
        </w:rPr>
        <w:t>pregnancy and birth in Ireland</w:t>
      </w:r>
      <w:r w:rsidR="23D59A1A" w:rsidRPr="009D001A">
        <w:rPr>
          <w:rStyle w:val="normaltextrun"/>
          <w:rFonts w:asciiTheme="minorHAnsi" w:hAnsiTheme="minorHAnsi" w:cstheme="minorHAnsi"/>
          <w:sz w:val="22"/>
          <w:szCs w:val="22"/>
          <w:lang w:val="en-GB"/>
        </w:rPr>
        <w:t>.</w:t>
      </w:r>
      <w:r w:rsidR="006824AF" w:rsidRPr="006824AF">
        <w:rPr>
          <w:rFonts w:asciiTheme="minorHAnsi" w:hAnsiTheme="minorHAnsi" w:cstheme="minorHAnsi"/>
          <w:sz w:val="22"/>
          <w:szCs w:val="22"/>
          <w:lang w:val="en-GB"/>
        </w:rPr>
        <w:t xml:space="preserve"> It can be used by a wide range of professionals</w:t>
      </w:r>
      <w:r w:rsidR="006824AF" w:rsidRPr="006824AF">
        <w:rPr>
          <w:rFonts w:asciiTheme="minorHAnsi" w:hAnsiTheme="minorHAnsi" w:cstheme="minorHAnsi"/>
          <w:i/>
          <w:iCs/>
          <w:sz w:val="22"/>
          <w:szCs w:val="22"/>
          <w:lang w:val="en-GB"/>
        </w:rPr>
        <w:t xml:space="preserve"> </w:t>
      </w:r>
      <w:r w:rsidR="006824AF" w:rsidRPr="004C4312">
        <w:rPr>
          <w:rFonts w:asciiTheme="minorHAnsi" w:hAnsiTheme="minorHAnsi" w:cstheme="minorHAnsi"/>
          <w:sz w:val="22"/>
          <w:szCs w:val="22"/>
          <w:lang w:val="en-GB"/>
        </w:rPr>
        <w:t>working in the medical, social work and legal sectors</w:t>
      </w:r>
      <w:r w:rsidR="004C4312">
        <w:rPr>
          <w:rFonts w:asciiTheme="minorHAnsi" w:hAnsiTheme="minorHAnsi" w:cstheme="minorHAnsi"/>
          <w:sz w:val="22"/>
          <w:szCs w:val="22"/>
          <w:lang w:val="en-GB"/>
        </w:rPr>
        <w:t>.</w:t>
      </w:r>
    </w:p>
    <w:p w14:paraId="565B4CDF" w14:textId="77777777" w:rsidR="004915B3" w:rsidRDefault="004915B3" w:rsidP="006349E1">
      <w:pPr>
        <w:spacing w:after="240" w:line="21" w:lineRule="atLeast"/>
        <w:rPr>
          <w:rStyle w:val="normaltextrun"/>
          <w:rFonts w:asciiTheme="minorHAnsi" w:hAnsiTheme="minorHAnsi" w:cstheme="minorHAnsi"/>
          <w:b/>
          <w:bCs/>
          <w:color w:val="7030A0"/>
          <w:sz w:val="22"/>
          <w:szCs w:val="22"/>
          <w:lang w:val="en-GB"/>
        </w:rPr>
      </w:pPr>
    </w:p>
    <w:p w14:paraId="07B16CEF" w14:textId="2EADA337" w:rsidR="00910CA0" w:rsidRPr="00E35D41" w:rsidRDefault="00E35CC0" w:rsidP="006349E1">
      <w:pPr>
        <w:spacing w:after="240" w:line="21" w:lineRule="atLeast"/>
        <w:rPr>
          <w:rFonts w:eastAsiaTheme="minorHAnsi" w:cstheme="minorBidi"/>
          <w:b/>
          <w:bCs/>
          <w:color w:val="7030A0"/>
          <w:lang w:eastAsia="en-US"/>
        </w:rPr>
      </w:pPr>
      <w:r w:rsidRPr="00E35D41">
        <w:rPr>
          <w:rStyle w:val="normaltextrun"/>
          <w:rFonts w:asciiTheme="minorHAnsi" w:hAnsiTheme="minorHAnsi" w:cstheme="minorHAnsi"/>
          <w:b/>
          <w:bCs/>
          <w:color w:val="7030A0"/>
          <w:sz w:val="22"/>
          <w:szCs w:val="22"/>
          <w:lang w:val="en-GB"/>
        </w:rPr>
        <w:t>What kinds of disability does it cover?</w:t>
      </w:r>
    </w:p>
    <w:p w14:paraId="43A58CC2" w14:textId="5F1D7229" w:rsidR="00910CA0" w:rsidRPr="00910CA0" w:rsidRDefault="00910CA0" w:rsidP="006349E1">
      <w:pPr>
        <w:spacing w:after="160" w:line="21" w:lineRule="atLeast"/>
        <w:rPr>
          <w:rFonts w:asciiTheme="minorHAnsi" w:eastAsiaTheme="minorHAnsi" w:hAnsiTheme="minorHAnsi" w:cstheme="minorBidi"/>
          <w:sz w:val="22"/>
          <w:szCs w:val="22"/>
          <w:lang w:eastAsia="en-US"/>
        </w:rPr>
      </w:pPr>
      <w:r w:rsidRPr="00910CA0">
        <w:rPr>
          <w:rFonts w:asciiTheme="minorHAnsi" w:eastAsiaTheme="minorHAnsi" w:hAnsiTheme="minorHAnsi" w:cstheme="minorBidi"/>
          <w:sz w:val="22"/>
          <w:szCs w:val="22"/>
          <w:lang w:eastAsia="en-US"/>
        </w:rPr>
        <w:t xml:space="preserve">Our understanding of disability follows the ethos of the UN Convention of the Rights of Persons with Disabilities to include “those who have longer term physical, mental, intellectual or sensory impairments which in interaction with various barriers may hinder their full and effective participation of society on an equal basis with others” (UN, 2006). We consider this statement an open-ended inclusive approach to the question of ‘who counts’ as disabled. </w:t>
      </w:r>
    </w:p>
    <w:p w14:paraId="4115D5F4" w14:textId="77777777" w:rsidR="00910CA0" w:rsidRPr="00910CA0" w:rsidRDefault="00910CA0" w:rsidP="006349E1">
      <w:pPr>
        <w:spacing w:after="160" w:line="21" w:lineRule="atLeast"/>
        <w:rPr>
          <w:rFonts w:asciiTheme="minorHAnsi" w:eastAsiaTheme="minorHAnsi" w:hAnsiTheme="minorHAnsi" w:cstheme="minorBidi"/>
          <w:sz w:val="22"/>
          <w:szCs w:val="22"/>
          <w:lang w:eastAsia="en-US"/>
        </w:rPr>
      </w:pPr>
      <w:r w:rsidRPr="00910CA0">
        <w:rPr>
          <w:rFonts w:asciiTheme="minorHAnsi" w:eastAsiaTheme="minorHAnsi" w:hAnsiTheme="minorHAnsi" w:cstheme="minorBidi"/>
          <w:sz w:val="22"/>
          <w:szCs w:val="22"/>
          <w:lang w:val="en-GB" w:eastAsia="en-US"/>
        </w:rPr>
        <w:t>The toolkit is designed to be relevant to a wide range of disabilities, including, but not limited to people</w:t>
      </w:r>
      <w:r w:rsidRPr="00910CA0">
        <w:rPr>
          <w:rFonts w:asciiTheme="minorHAnsi" w:eastAsiaTheme="minorHAnsi" w:hAnsiTheme="minorHAnsi" w:cstheme="minorBidi"/>
          <w:sz w:val="22"/>
          <w:szCs w:val="22"/>
          <w:lang w:eastAsia="en-US"/>
        </w:rPr>
        <w:t xml:space="preserve"> with chronic or long-term illnesses, people with a physical, sensory, and/or intellectual disability, people with experience of mental health services (including those who identify as survivors of psychiatry), the d/Deaf community, autistic and neurodivergent people, and those who do not identify with any label or diagnosis but who have experienced discrimination because they are viewed by others as disabled. </w:t>
      </w:r>
    </w:p>
    <w:p w14:paraId="423DB899" w14:textId="77777777" w:rsidR="004915B3" w:rsidRDefault="004915B3" w:rsidP="006349E1">
      <w:pPr>
        <w:spacing w:after="240" w:line="21" w:lineRule="atLeast"/>
        <w:rPr>
          <w:rStyle w:val="normaltextrun"/>
          <w:rFonts w:asciiTheme="minorHAnsi" w:hAnsiTheme="minorHAnsi" w:cstheme="minorHAnsi"/>
          <w:b/>
          <w:bCs/>
          <w:color w:val="7030A0"/>
          <w:sz w:val="22"/>
          <w:szCs w:val="22"/>
          <w:lang w:val="en-GB"/>
        </w:rPr>
      </w:pPr>
    </w:p>
    <w:p w14:paraId="1F068503" w14:textId="07A0E354" w:rsidR="00E35CC0" w:rsidRPr="00E35D41" w:rsidRDefault="00E35CC0" w:rsidP="006349E1">
      <w:pPr>
        <w:spacing w:after="240" w:line="21" w:lineRule="atLeast"/>
        <w:rPr>
          <w:b/>
          <w:bCs/>
          <w:color w:val="7030A0"/>
        </w:rPr>
      </w:pPr>
      <w:r w:rsidRPr="00E35D41">
        <w:rPr>
          <w:rStyle w:val="normaltextrun"/>
          <w:rFonts w:asciiTheme="minorHAnsi" w:hAnsiTheme="minorHAnsi" w:cstheme="minorHAnsi"/>
          <w:b/>
          <w:bCs/>
          <w:color w:val="7030A0"/>
          <w:sz w:val="22"/>
          <w:szCs w:val="22"/>
          <w:lang w:val="en-GB"/>
        </w:rPr>
        <w:t xml:space="preserve">What topics are covered in this toolkit? </w:t>
      </w:r>
    </w:p>
    <w:p w14:paraId="1A7031AC" w14:textId="69B0D07F" w:rsidR="00910CA0" w:rsidRDefault="00D35447" w:rsidP="006349E1">
      <w:pPr>
        <w:spacing w:after="160" w:line="21" w:lineRule="atLeast"/>
        <w:rPr>
          <w:rStyle w:val="normaltextrun"/>
          <w:rFonts w:asciiTheme="minorHAnsi" w:hAnsiTheme="minorHAnsi" w:cstheme="minorHAnsi"/>
          <w:sz w:val="22"/>
          <w:szCs w:val="22"/>
          <w:lang w:val="en-GB"/>
        </w:rPr>
      </w:pPr>
      <w:r w:rsidRPr="00D35447">
        <w:rPr>
          <w:rFonts w:asciiTheme="minorHAnsi" w:hAnsiTheme="minorHAnsi" w:cstheme="minorHAnsi"/>
          <w:sz w:val="22"/>
          <w:szCs w:val="22"/>
        </w:rPr>
        <w:t xml:space="preserve">This toolkit provides information and practical tips for practitioners who support disabled people in making decisions and accessing services related to </w:t>
      </w:r>
      <w:r w:rsidR="00054689">
        <w:rPr>
          <w:rFonts w:asciiTheme="minorHAnsi" w:hAnsiTheme="minorHAnsi" w:cstheme="minorHAnsi"/>
          <w:sz w:val="22"/>
          <w:szCs w:val="22"/>
        </w:rPr>
        <w:t>pregnancy and birth.</w:t>
      </w:r>
      <w:r w:rsidR="00C2789B">
        <w:rPr>
          <w:rFonts w:asciiTheme="minorHAnsi" w:hAnsiTheme="minorHAnsi" w:cstheme="minorHAnsi"/>
          <w:i/>
          <w:iCs/>
          <w:sz w:val="22"/>
          <w:szCs w:val="22"/>
          <w:lang w:val="en-GB"/>
        </w:rPr>
        <w:t xml:space="preserve"> </w:t>
      </w:r>
      <w:r w:rsidR="00C2789B" w:rsidRPr="009D001A">
        <w:rPr>
          <w:rStyle w:val="normaltextrun"/>
          <w:rFonts w:asciiTheme="minorHAnsi" w:hAnsiTheme="minorHAnsi" w:cstheme="minorHAnsi"/>
          <w:sz w:val="22"/>
          <w:szCs w:val="22"/>
          <w:lang w:val="en-US"/>
        </w:rPr>
        <w:t xml:space="preserve">The toolkit </w:t>
      </w:r>
      <w:r w:rsidR="00C2789B">
        <w:rPr>
          <w:rStyle w:val="normaltextrun"/>
          <w:rFonts w:asciiTheme="minorHAnsi" w:hAnsiTheme="minorHAnsi" w:cstheme="minorHAnsi"/>
          <w:sz w:val="22"/>
          <w:szCs w:val="22"/>
          <w:lang w:val="en-US"/>
        </w:rPr>
        <w:t>uses quotes from our</w:t>
      </w:r>
      <w:r w:rsidR="00C2789B" w:rsidRPr="00C2789B">
        <w:rPr>
          <w:rFonts w:asciiTheme="minorHAnsi" w:hAnsiTheme="minorHAnsi" w:cstheme="minorHAnsi"/>
          <w:sz w:val="22"/>
          <w:szCs w:val="22"/>
          <w:lang w:val="en-US"/>
        </w:rPr>
        <w:t xml:space="preserve"> Oral Histories and Key Informants experiences </w:t>
      </w:r>
      <w:r w:rsidR="00C2789B">
        <w:rPr>
          <w:rStyle w:val="normaltextrun"/>
          <w:rFonts w:asciiTheme="minorHAnsi" w:hAnsiTheme="minorHAnsi" w:cstheme="minorHAnsi"/>
          <w:sz w:val="22"/>
          <w:szCs w:val="22"/>
          <w:lang w:val="en-US"/>
        </w:rPr>
        <w:t>to set the context for each issue. Case studies allow you to</w:t>
      </w:r>
      <w:r w:rsidR="009E3CC4">
        <w:rPr>
          <w:rStyle w:val="normaltextrun"/>
          <w:rFonts w:asciiTheme="minorHAnsi" w:hAnsiTheme="minorHAnsi" w:cstheme="minorHAnsi"/>
          <w:sz w:val="22"/>
          <w:szCs w:val="22"/>
          <w:lang w:val="en-US"/>
        </w:rPr>
        <w:t xml:space="preserve"> reflect on</w:t>
      </w:r>
      <w:r w:rsidR="00C2789B">
        <w:rPr>
          <w:rStyle w:val="normaltextrun"/>
          <w:rFonts w:asciiTheme="minorHAnsi" w:hAnsiTheme="minorHAnsi" w:cstheme="minorHAnsi"/>
          <w:sz w:val="22"/>
          <w:szCs w:val="22"/>
          <w:lang w:val="en-US"/>
        </w:rPr>
        <w:t xml:space="preserve"> your own practice. A non-exhaustive list of Dos and Don’ts </w:t>
      </w:r>
      <w:r w:rsidR="009E3CC4">
        <w:rPr>
          <w:rStyle w:val="normaltextrun"/>
          <w:rFonts w:asciiTheme="minorHAnsi" w:hAnsiTheme="minorHAnsi" w:cstheme="minorHAnsi"/>
          <w:sz w:val="22"/>
          <w:szCs w:val="22"/>
          <w:lang w:val="en-US"/>
        </w:rPr>
        <w:t xml:space="preserve">will guide you through each issue. </w:t>
      </w:r>
      <w:bookmarkStart w:id="5" w:name="_Hlk119413989"/>
      <w:r w:rsidR="00C2789B" w:rsidRPr="009D001A">
        <w:rPr>
          <w:rStyle w:val="normaltextrun"/>
          <w:rFonts w:asciiTheme="minorHAnsi" w:hAnsiTheme="minorHAnsi" w:cstheme="minorHAnsi"/>
          <w:sz w:val="22"/>
          <w:szCs w:val="22"/>
          <w:lang w:val="en-US"/>
        </w:rPr>
        <w:t xml:space="preserve"> </w:t>
      </w:r>
      <w:bookmarkEnd w:id="5"/>
      <w:r w:rsidR="009E3CC4">
        <w:rPr>
          <w:rStyle w:val="normaltextrun"/>
          <w:rFonts w:asciiTheme="minorHAnsi" w:hAnsiTheme="minorHAnsi" w:cstheme="minorHAnsi"/>
          <w:sz w:val="22"/>
          <w:szCs w:val="22"/>
          <w:lang w:val="en-US"/>
        </w:rPr>
        <w:t xml:space="preserve">Finally, a list of </w:t>
      </w:r>
      <w:r w:rsidR="00C2789B" w:rsidRPr="009D001A">
        <w:rPr>
          <w:rStyle w:val="normaltextrun"/>
          <w:rFonts w:asciiTheme="minorHAnsi" w:hAnsiTheme="minorHAnsi" w:cstheme="minorHAnsi"/>
          <w:sz w:val="22"/>
          <w:szCs w:val="22"/>
          <w:lang w:val="en-US"/>
        </w:rPr>
        <w:t>resources that might be useful in your practice is included</w:t>
      </w:r>
      <w:r w:rsidRPr="00D35447">
        <w:rPr>
          <w:rFonts w:asciiTheme="minorHAnsi" w:hAnsiTheme="minorHAnsi" w:cstheme="minorHAnsi"/>
          <w:i/>
          <w:iCs/>
          <w:sz w:val="22"/>
          <w:szCs w:val="22"/>
          <w:lang w:val="en-GB"/>
        </w:rPr>
        <w:t>.</w:t>
      </w:r>
    </w:p>
    <w:p w14:paraId="2480468D" w14:textId="77777777" w:rsidR="004915B3" w:rsidRDefault="004915B3">
      <w:pPr>
        <w:rPr>
          <w:rStyle w:val="normaltextrun"/>
          <w:rFonts w:asciiTheme="minorHAnsi" w:hAnsiTheme="minorHAnsi" w:cstheme="minorHAnsi"/>
          <w:b/>
          <w:bCs/>
          <w:color w:val="7030A0"/>
          <w:sz w:val="22"/>
          <w:szCs w:val="22"/>
          <w:lang w:val="en-GB"/>
        </w:rPr>
      </w:pPr>
      <w:r>
        <w:rPr>
          <w:rStyle w:val="normaltextrun"/>
          <w:rFonts w:asciiTheme="minorHAnsi" w:hAnsiTheme="minorHAnsi" w:cstheme="minorHAnsi"/>
          <w:b/>
          <w:bCs/>
          <w:color w:val="7030A0"/>
          <w:sz w:val="22"/>
          <w:szCs w:val="22"/>
          <w:lang w:val="en-GB"/>
        </w:rPr>
        <w:br w:type="page"/>
      </w:r>
    </w:p>
    <w:p w14:paraId="4FF348C4" w14:textId="54DFB06E" w:rsidR="00D35447" w:rsidRPr="00E35D41" w:rsidRDefault="00E35CC0" w:rsidP="006349E1">
      <w:pPr>
        <w:spacing w:after="240" w:line="21" w:lineRule="atLeast"/>
        <w:rPr>
          <w:rFonts w:eastAsiaTheme="minorHAnsi" w:cstheme="minorBidi"/>
          <w:b/>
          <w:bCs/>
          <w:color w:val="7030A0"/>
          <w:lang w:eastAsia="en-US"/>
        </w:rPr>
      </w:pPr>
      <w:r w:rsidRPr="00E35D41">
        <w:rPr>
          <w:rStyle w:val="normaltextrun"/>
          <w:rFonts w:asciiTheme="minorHAnsi" w:hAnsiTheme="minorHAnsi" w:cstheme="minorHAnsi"/>
          <w:b/>
          <w:bCs/>
          <w:color w:val="7030A0"/>
          <w:sz w:val="22"/>
          <w:szCs w:val="22"/>
          <w:lang w:val="en-GB"/>
        </w:rPr>
        <w:lastRenderedPageBreak/>
        <w:t>Who made this toolkit?</w:t>
      </w:r>
    </w:p>
    <w:p w14:paraId="11C73CA9" w14:textId="681F59D9" w:rsidR="00D35447" w:rsidRDefault="00D35447" w:rsidP="006349E1">
      <w:pPr>
        <w:spacing w:after="160" w:line="21" w:lineRule="atLeast"/>
        <w:rPr>
          <w:rFonts w:asciiTheme="minorHAnsi" w:eastAsiaTheme="minorHAnsi" w:hAnsiTheme="minorHAnsi" w:cstheme="minorBidi"/>
          <w:sz w:val="22"/>
          <w:szCs w:val="22"/>
          <w:lang w:eastAsia="en-US"/>
        </w:rPr>
      </w:pPr>
      <w:r w:rsidRPr="00D35447">
        <w:rPr>
          <w:rFonts w:asciiTheme="minorHAnsi" w:eastAsiaTheme="minorHAnsi" w:hAnsiTheme="minorHAnsi" w:cstheme="minorBidi"/>
          <w:sz w:val="22"/>
          <w:szCs w:val="22"/>
          <w:lang w:eastAsia="en-US"/>
        </w:rPr>
        <w:t>Th</w:t>
      </w:r>
      <w:r>
        <w:rPr>
          <w:rFonts w:asciiTheme="minorHAnsi" w:eastAsiaTheme="minorHAnsi" w:hAnsiTheme="minorHAnsi" w:cstheme="minorBidi"/>
          <w:sz w:val="22"/>
          <w:szCs w:val="22"/>
          <w:lang w:eastAsia="en-US"/>
        </w:rPr>
        <w:t>e</w:t>
      </w:r>
      <w:r w:rsidRPr="00D35447">
        <w:rPr>
          <w:rFonts w:asciiTheme="minorHAnsi" w:eastAsiaTheme="minorHAnsi" w:hAnsiTheme="minorHAnsi" w:cstheme="minorBidi"/>
          <w:sz w:val="22"/>
          <w:szCs w:val="22"/>
          <w:lang w:eastAsia="en-US"/>
        </w:rPr>
        <w:t xml:space="preserve"> toolkit was developed by researchers at the Centre for Disability Law and Policy, University of Galway, as part of the Re(al) Productive Justice project. We benefited from collaboration with health, social care and legal professionals and with our stakeholder and ambassador group which includes a range of disabled people and health, social care and legal professionals.</w:t>
      </w:r>
    </w:p>
    <w:p w14:paraId="15C6D6BE" w14:textId="2DB3BCDB" w:rsidR="004915B3" w:rsidRDefault="004915B3" w:rsidP="006349E1">
      <w:pPr>
        <w:spacing w:after="160" w:line="21" w:lineRule="atLeast"/>
        <w:rPr>
          <w:rFonts w:asciiTheme="minorHAnsi" w:eastAsiaTheme="minorHAnsi" w:hAnsiTheme="minorHAnsi" w:cstheme="minorBidi"/>
          <w:sz w:val="22"/>
          <w:szCs w:val="22"/>
          <w:lang w:eastAsia="en-US"/>
        </w:rPr>
      </w:pPr>
    </w:p>
    <w:p w14:paraId="0613EF81" w14:textId="63B8D6B8" w:rsidR="00D35447" w:rsidRPr="00E35D41" w:rsidRDefault="00E35CC0" w:rsidP="006349E1">
      <w:pPr>
        <w:spacing w:after="240" w:line="21" w:lineRule="atLeast"/>
        <w:rPr>
          <w:rFonts w:eastAsiaTheme="minorHAnsi" w:cstheme="minorBidi"/>
          <w:b/>
          <w:bCs/>
          <w:color w:val="7030A0"/>
          <w:lang w:eastAsia="en-US"/>
        </w:rPr>
      </w:pPr>
      <w:r w:rsidRPr="00E35D41">
        <w:rPr>
          <w:rStyle w:val="normaltextrun"/>
          <w:rFonts w:asciiTheme="minorHAnsi" w:hAnsiTheme="minorHAnsi" w:cstheme="minorHAnsi"/>
          <w:b/>
          <w:bCs/>
          <w:color w:val="7030A0"/>
          <w:sz w:val="22"/>
          <w:szCs w:val="22"/>
          <w:lang w:val="en-GB"/>
        </w:rPr>
        <w:t>Where can I find out more?</w:t>
      </w:r>
    </w:p>
    <w:p w14:paraId="33F377B1" w14:textId="77777777" w:rsidR="004915B3" w:rsidRPr="004915B3" w:rsidRDefault="004915B3" w:rsidP="004915B3">
      <w:pPr>
        <w:spacing w:after="160" w:line="259" w:lineRule="auto"/>
        <w:rPr>
          <w:rFonts w:asciiTheme="minorHAnsi" w:eastAsiaTheme="minorHAnsi" w:hAnsiTheme="minorHAnsi" w:cstheme="minorBidi"/>
          <w:sz w:val="22"/>
          <w:szCs w:val="22"/>
          <w:lang w:eastAsia="en-US"/>
        </w:rPr>
      </w:pPr>
      <w:r w:rsidRPr="004915B3">
        <w:rPr>
          <w:rFonts w:asciiTheme="minorHAnsi" w:eastAsiaTheme="minorHAnsi" w:hAnsiTheme="minorHAnsi" w:cstheme="minorBidi"/>
          <w:sz w:val="22"/>
          <w:szCs w:val="22"/>
          <w:lang w:eastAsia="en-US"/>
        </w:rPr>
        <w:t xml:space="preserve">This guide is part of a series produced by the Re(al) Productive Justice team. The full list of toolkits includes Parenting, Pregnancy and Birth, Fertility and Contraception, and Abortion, as well as another short guide, the Communication Guide. </w:t>
      </w:r>
    </w:p>
    <w:p w14:paraId="1E439D8A" w14:textId="77777777" w:rsidR="004915B3" w:rsidRPr="004915B3" w:rsidRDefault="004915B3" w:rsidP="004915B3">
      <w:pPr>
        <w:spacing w:after="160" w:line="259" w:lineRule="auto"/>
        <w:rPr>
          <w:rFonts w:asciiTheme="minorHAnsi" w:eastAsiaTheme="minorHAnsi" w:hAnsiTheme="minorHAnsi" w:cstheme="minorBidi"/>
          <w:sz w:val="22"/>
          <w:szCs w:val="22"/>
          <w:lang w:val="en-GB" w:eastAsia="en-US"/>
        </w:rPr>
      </w:pPr>
      <w:r w:rsidRPr="004915B3">
        <w:rPr>
          <w:rFonts w:asciiTheme="minorHAnsi" w:eastAsiaTheme="minorHAnsi" w:hAnsiTheme="minorHAnsi" w:cstheme="minorBidi"/>
          <w:sz w:val="22"/>
          <w:szCs w:val="22"/>
          <w:lang w:val="en-GB" w:eastAsia="en-US"/>
        </w:rPr>
        <w:t xml:space="preserve">For more information you can visit our dedicated Re(al) Productive Justice project website: </w:t>
      </w:r>
      <w:hyperlink r:id="rId15" w:history="1">
        <w:r w:rsidRPr="004915B3">
          <w:rPr>
            <w:rFonts w:asciiTheme="minorHAnsi" w:eastAsiaTheme="minorHAnsi" w:hAnsiTheme="minorHAnsi" w:cstheme="minorBidi"/>
            <w:color w:val="0563C1" w:themeColor="hyperlink"/>
            <w:sz w:val="22"/>
            <w:szCs w:val="22"/>
            <w:u w:val="single"/>
            <w:lang w:val="en-GB" w:eastAsia="en-US"/>
          </w:rPr>
          <w:t>https://www.universityofgalway.ie/centre-disability-law-policy/research/projects/current/real</w:t>
        </w:r>
      </w:hyperlink>
      <w:r w:rsidRPr="004915B3">
        <w:rPr>
          <w:rFonts w:asciiTheme="minorHAnsi" w:eastAsiaTheme="minorHAnsi" w:hAnsiTheme="minorHAnsi" w:cstheme="minorBidi"/>
          <w:sz w:val="22"/>
          <w:szCs w:val="22"/>
          <w:lang w:val="en-GB" w:eastAsia="en-US"/>
        </w:rPr>
        <w:t xml:space="preserve">. </w:t>
      </w:r>
    </w:p>
    <w:p w14:paraId="22FF819D" w14:textId="77777777" w:rsidR="004915B3" w:rsidRPr="004915B3" w:rsidRDefault="004915B3" w:rsidP="004915B3">
      <w:pPr>
        <w:spacing w:after="160" w:line="259" w:lineRule="auto"/>
        <w:rPr>
          <w:rFonts w:asciiTheme="minorHAnsi" w:eastAsiaTheme="minorHAnsi" w:hAnsiTheme="minorHAnsi" w:cstheme="minorBidi"/>
          <w:sz w:val="22"/>
          <w:szCs w:val="22"/>
          <w:lang w:val="en-US" w:eastAsia="en-US"/>
        </w:rPr>
      </w:pPr>
      <w:r w:rsidRPr="004915B3">
        <w:rPr>
          <w:rFonts w:asciiTheme="minorHAnsi" w:eastAsiaTheme="minorHAnsi" w:hAnsiTheme="minorHAnsi" w:cstheme="minorBidi"/>
          <w:sz w:val="22"/>
          <w:szCs w:val="22"/>
          <w:lang w:val="en-GB" w:eastAsia="en-US"/>
        </w:rPr>
        <w:t xml:space="preserve">To find out more about the research conducted on the reproductive experiences of disabled people in Ireland, you can read our oral histories which have been archived at the Digital Repository Ireland: </w:t>
      </w:r>
      <w:hyperlink r:id="rId16" w:history="1">
        <w:r w:rsidRPr="004915B3">
          <w:rPr>
            <w:rFonts w:asciiTheme="minorHAnsi" w:eastAsiaTheme="minorHAnsi" w:hAnsiTheme="minorHAnsi" w:cstheme="minorBidi"/>
            <w:color w:val="0563C1" w:themeColor="hyperlink"/>
            <w:sz w:val="22"/>
            <w:szCs w:val="22"/>
            <w:u w:val="single"/>
            <w:lang w:val="en-GB" w:eastAsia="en-US"/>
          </w:rPr>
          <w:t>https://doi.org/10.7486/DRI.ws85q6171</w:t>
        </w:r>
      </w:hyperlink>
      <w:r w:rsidRPr="004915B3">
        <w:rPr>
          <w:rFonts w:asciiTheme="minorHAnsi" w:eastAsiaTheme="minorHAnsi" w:hAnsiTheme="minorHAnsi" w:cstheme="minorBidi"/>
          <w:sz w:val="22"/>
          <w:szCs w:val="22"/>
          <w:lang w:val="en-GB" w:eastAsia="en-US"/>
        </w:rPr>
        <w:t xml:space="preserve">. </w:t>
      </w:r>
    </w:p>
    <w:p w14:paraId="3F1C2CA4" w14:textId="77777777" w:rsidR="004915B3" w:rsidRPr="004915B3" w:rsidRDefault="004915B3" w:rsidP="004915B3">
      <w:pPr>
        <w:spacing w:after="160" w:line="259" w:lineRule="auto"/>
        <w:rPr>
          <w:rFonts w:asciiTheme="minorHAnsi" w:eastAsiaTheme="minorHAnsi" w:hAnsiTheme="minorHAnsi" w:cstheme="minorBidi"/>
          <w:sz w:val="22"/>
          <w:szCs w:val="22"/>
          <w:lang w:val="en-US" w:eastAsia="en-US"/>
        </w:rPr>
      </w:pPr>
      <w:r w:rsidRPr="004915B3">
        <w:rPr>
          <w:rFonts w:asciiTheme="minorHAnsi" w:eastAsiaTheme="minorHAnsi" w:hAnsiTheme="minorHAnsi" w:cstheme="minorBidi"/>
          <w:sz w:val="22"/>
          <w:szCs w:val="22"/>
          <w:lang w:val="en-GB" w:eastAsia="en-US"/>
        </w:rPr>
        <w:t xml:space="preserve">We are also publishing a book on the findings of our research, which will be available in 2023. </w:t>
      </w:r>
    </w:p>
    <w:p w14:paraId="36E969CB" w14:textId="77777777" w:rsidR="004915B3" w:rsidRPr="004915B3" w:rsidRDefault="004915B3" w:rsidP="004915B3">
      <w:pPr>
        <w:spacing w:after="160" w:line="259" w:lineRule="auto"/>
        <w:rPr>
          <w:rFonts w:asciiTheme="minorHAnsi" w:eastAsiaTheme="minorHAnsi" w:hAnsiTheme="minorHAnsi" w:cstheme="minorBidi"/>
          <w:sz w:val="22"/>
          <w:szCs w:val="22"/>
          <w:lang w:val="en-GB" w:eastAsia="en-US"/>
        </w:rPr>
      </w:pPr>
      <w:r w:rsidRPr="004915B3">
        <w:rPr>
          <w:rFonts w:asciiTheme="minorHAnsi" w:eastAsiaTheme="minorHAnsi" w:hAnsiTheme="minorHAnsi" w:cstheme="minorBidi"/>
          <w:sz w:val="22"/>
          <w:szCs w:val="22"/>
          <w:lang w:val="en-GB" w:eastAsia="en-US"/>
        </w:rPr>
        <w:t xml:space="preserve">If you have questions not answered by this toolkit, please email </w:t>
      </w:r>
      <w:bookmarkStart w:id="6" w:name="_Hlk125305195"/>
      <w:r w:rsidRPr="004915B3">
        <w:fldChar w:fldCharType="begin"/>
      </w:r>
      <w:r w:rsidRPr="004915B3">
        <w:instrText xml:space="preserve"> HYPERLINK "mailto:realproductivejustice@nuigalway.ie" \h </w:instrText>
      </w:r>
      <w:r w:rsidRPr="004915B3">
        <w:fldChar w:fldCharType="separate"/>
      </w:r>
      <w:r w:rsidRPr="004915B3">
        <w:rPr>
          <w:rFonts w:asciiTheme="minorHAnsi" w:eastAsiaTheme="minorHAnsi" w:hAnsiTheme="minorHAnsi" w:cstheme="minorBidi"/>
          <w:sz w:val="22"/>
          <w:szCs w:val="22"/>
          <w:u w:val="single"/>
          <w:lang w:val="en-GB" w:eastAsia="en-US"/>
        </w:rPr>
        <w:t>realproductivejustice@nuigalway.ie</w:t>
      </w:r>
      <w:r w:rsidRPr="004915B3">
        <w:rPr>
          <w:rFonts w:asciiTheme="minorHAnsi" w:eastAsiaTheme="minorHAnsi" w:hAnsiTheme="minorHAnsi" w:cstheme="minorBidi"/>
          <w:sz w:val="22"/>
          <w:szCs w:val="22"/>
          <w:u w:val="single"/>
          <w:lang w:val="en-GB" w:eastAsia="en-US"/>
        </w:rPr>
        <w:fldChar w:fldCharType="end"/>
      </w:r>
      <w:bookmarkEnd w:id="6"/>
      <w:r w:rsidRPr="004915B3">
        <w:rPr>
          <w:rFonts w:asciiTheme="minorHAnsi" w:eastAsiaTheme="minorHAnsi" w:hAnsiTheme="minorHAnsi" w:cstheme="minorBidi"/>
          <w:sz w:val="22"/>
          <w:szCs w:val="22"/>
          <w:lang w:val="en-GB" w:eastAsia="en-US"/>
        </w:rPr>
        <w:t>.</w:t>
      </w:r>
    </w:p>
    <w:p w14:paraId="7B2A6F75" w14:textId="77777777" w:rsidR="00D35447" w:rsidRDefault="00D35447" w:rsidP="006349E1">
      <w:pPr>
        <w:spacing w:after="160" w:line="21" w:lineRule="atLeast"/>
        <w:rPr>
          <w:rStyle w:val="normaltextrun"/>
          <w:rFonts w:asciiTheme="minorHAnsi" w:hAnsiTheme="minorHAnsi" w:cstheme="minorHAnsi"/>
          <w:sz w:val="22"/>
          <w:szCs w:val="22"/>
          <w:lang w:val="en-GB"/>
        </w:rPr>
      </w:pPr>
    </w:p>
    <w:p w14:paraId="580ED22E" w14:textId="7A38E9C2" w:rsidR="00E608FB" w:rsidRDefault="00E608FB" w:rsidP="006349E1">
      <w:pPr>
        <w:pStyle w:val="paragraph"/>
        <w:spacing w:before="0" w:beforeAutospacing="0" w:after="0" w:afterAutospacing="0" w:line="21" w:lineRule="atLeast"/>
        <w:rPr>
          <w:rStyle w:val="normaltextrun"/>
          <w:rFonts w:asciiTheme="minorHAnsi" w:hAnsiTheme="minorHAnsi" w:cstheme="minorHAnsi"/>
          <w:sz w:val="22"/>
          <w:szCs w:val="22"/>
          <w:lang w:val="en-US"/>
        </w:rPr>
      </w:pPr>
    </w:p>
    <w:p w14:paraId="746CA8B1" w14:textId="72E16334" w:rsidR="009E3CC4" w:rsidRDefault="009E3CC4" w:rsidP="006349E1">
      <w:pPr>
        <w:pStyle w:val="paragraph"/>
        <w:spacing w:before="0" w:beforeAutospacing="0" w:after="0" w:afterAutospacing="0" w:line="21" w:lineRule="atLeast"/>
        <w:rPr>
          <w:rStyle w:val="normaltextrun"/>
          <w:rFonts w:asciiTheme="minorHAnsi" w:hAnsiTheme="minorHAnsi" w:cstheme="minorHAnsi"/>
          <w:sz w:val="22"/>
          <w:szCs w:val="22"/>
          <w:lang w:val="en-US"/>
        </w:rPr>
      </w:pPr>
    </w:p>
    <w:p w14:paraId="4BA7BE0C" w14:textId="77777777" w:rsidR="009E3CC4" w:rsidRPr="009D001A" w:rsidRDefault="009E3CC4" w:rsidP="006349E1">
      <w:pPr>
        <w:pStyle w:val="paragraph"/>
        <w:spacing w:before="0" w:beforeAutospacing="0" w:after="0" w:afterAutospacing="0" w:line="21" w:lineRule="atLeast"/>
        <w:rPr>
          <w:rStyle w:val="normaltextrun"/>
          <w:rFonts w:asciiTheme="minorHAnsi" w:hAnsiTheme="minorHAnsi" w:cstheme="minorHAnsi"/>
          <w:sz w:val="22"/>
          <w:szCs w:val="22"/>
          <w:lang w:val="en-US"/>
        </w:rPr>
      </w:pPr>
    </w:p>
    <w:p w14:paraId="672C254A" w14:textId="77777777" w:rsidR="0008624D" w:rsidRPr="009D001A" w:rsidRDefault="0008624D" w:rsidP="006349E1">
      <w:pPr>
        <w:pStyle w:val="paragraph"/>
        <w:spacing w:before="0" w:beforeAutospacing="0" w:after="0" w:afterAutospacing="0" w:line="21" w:lineRule="atLeast"/>
        <w:textAlignment w:val="baseline"/>
        <w:rPr>
          <w:rStyle w:val="normaltextrun"/>
          <w:rFonts w:asciiTheme="minorHAnsi" w:hAnsiTheme="minorHAnsi" w:cstheme="minorHAnsi"/>
          <w:sz w:val="22"/>
          <w:szCs w:val="22"/>
          <w:lang w:val="en-US"/>
        </w:rPr>
      </w:pPr>
    </w:p>
    <w:p w14:paraId="216D53EA" w14:textId="77777777" w:rsidR="00D35447" w:rsidRDefault="00D35447" w:rsidP="006349E1">
      <w:pPr>
        <w:spacing w:line="21" w:lineRule="atLeast"/>
        <w:rPr>
          <w:rStyle w:val="normaltextrun"/>
          <w:rFonts w:asciiTheme="minorHAnsi" w:hAnsiTheme="minorHAnsi" w:cstheme="minorHAnsi"/>
          <w:sz w:val="22"/>
          <w:szCs w:val="22"/>
          <w:lang w:val="en-GB"/>
        </w:rPr>
      </w:pPr>
    </w:p>
    <w:p w14:paraId="2E130E75" w14:textId="34CD9C5F" w:rsidR="009552AC" w:rsidRDefault="009552AC">
      <w:pPr>
        <w:rPr>
          <w:rStyle w:val="normaltextrun"/>
          <w:rFonts w:asciiTheme="minorHAnsi" w:hAnsiTheme="minorHAnsi" w:cstheme="minorHAnsi"/>
          <w:sz w:val="22"/>
          <w:szCs w:val="22"/>
          <w:lang w:val="en-GB"/>
        </w:rPr>
      </w:pPr>
      <w:r>
        <w:rPr>
          <w:rStyle w:val="normaltextrun"/>
          <w:rFonts w:asciiTheme="minorHAnsi" w:hAnsiTheme="minorHAnsi" w:cstheme="minorHAnsi"/>
          <w:sz w:val="22"/>
          <w:szCs w:val="22"/>
          <w:lang w:val="en-GB"/>
        </w:rPr>
        <w:br w:type="page"/>
      </w:r>
    </w:p>
    <w:p w14:paraId="4EF4AB46" w14:textId="432A66CF" w:rsidR="009552AC" w:rsidRDefault="009552AC">
      <w:pPr>
        <w:rPr>
          <w:rStyle w:val="normaltextrun"/>
          <w:rFonts w:asciiTheme="minorHAnsi" w:hAnsiTheme="minorHAnsi" w:cstheme="minorHAnsi"/>
          <w:sz w:val="22"/>
          <w:szCs w:val="22"/>
          <w:lang w:val="en-GB"/>
        </w:rPr>
      </w:pPr>
    </w:p>
    <w:p w14:paraId="75B4658C" w14:textId="77777777" w:rsidR="00DB3FEB" w:rsidRDefault="00DB3FEB" w:rsidP="00DB3FEB">
      <w:pPr>
        <w:rPr>
          <w:lang w:eastAsia="en-US"/>
        </w:rPr>
      </w:pPr>
      <w:bookmarkStart w:id="7" w:name="_Toc125400227"/>
    </w:p>
    <w:p w14:paraId="75E9330A" w14:textId="77777777" w:rsidR="00DB3FEB" w:rsidRDefault="00DB3FEB" w:rsidP="00DB3FEB">
      <w:pPr>
        <w:rPr>
          <w:lang w:eastAsia="en-US"/>
        </w:rPr>
      </w:pPr>
    </w:p>
    <w:p w14:paraId="24279837" w14:textId="24A8AC5D" w:rsidR="009552AC" w:rsidRPr="004915B3" w:rsidRDefault="009552AC" w:rsidP="004915B3">
      <w:pPr>
        <w:pStyle w:val="Heading2"/>
        <w:numPr>
          <w:ilvl w:val="0"/>
          <w:numId w:val="0"/>
        </w:numPr>
        <w:ind w:left="567" w:hanging="567"/>
        <w:rPr>
          <w:b/>
          <w:bCs/>
          <w:color w:val="7030A0"/>
          <w:lang w:eastAsia="en-US"/>
        </w:rPr>
      </w:pPr>
      <w:r w:rsidRPr="004915B3">
        <w:rPr>
          <w:b/>
          <w:bCs/>
          <w:color w:val="7030A0"/>
          <w:lang w:eastAsia="en-US"/>
        </w:rPr>
        <w:t>Pregnancy and birth</w:t>
      </w:r>
      <w:bookmarkEnd w:id="7"/>
    </w:p>
    <w:p w14:paraId="188B489A" w14:textId="4DEF0D7C" w:rsidR="009552AC" w:rsidRPr="00415D7F" w:rsidRDefault="009552AC" w:rsidP="009552AC">
      <w:pPr>
        <w:spacing w:after="160" w:line="259" w:lineRule="auto"/>
        <w:rPr>
          <w:rFonts w:asciiTheme="minorHAnsi" w:eastAsiaTheme="minorHAnsi" w:hAnsiTheme="minorHAnsi" w:cstheme="minorHAnsi"/>
          <w:b/>
          <w:bCs/>
          <w:color w:val="7030A0"/>
          <w:sz w:val="22"/>
          <w:szCs w:val="22"/>
          <w:lang w:eastAsia="en-US"/>
        </w:rPr>
      </w:pPr>
    </w:p>
    <w:p w14:paraId="58C93D32" w14:textId="41BBEE95" w:rsidR="00415D7F" w:rsidRPr="00DB3FEB" w:rsidRDefault="00247138" w:rsidP="00CC01DE">
      <w:pPr>
        <w:spacing w:after="160" w:line="259" w:lineRule="auto"/>
        <w:rPr>
          <w:rFonts w:asciiTheme="minorHAnsi" w:eastAsiaTheme="minorEastAsia" w:hAnsiTheme="minorHAnsi" w:cstheme="minorHAnsi"/>
          <w:color w:val="000000" w:themeColor="text1"/>
          <w:lang w:eastAsia="en-US"/>
        </w:rPr>
      </w:pPr>
      <w:r w:rsidRPr="00DB3FEB">
        <w:rPr>
          <w:rStyle w:val="eop"/>
          <w:rFonts w:asciiTheme="minorHAnsi" w:eastAsiaTheme="minorEastAsia" w:hAnsiTheme="minorHAnsi" w:cstheme="minorHAnsi"/>
          <w:lang w:val="en-US"/>
        </w:rPr>
        <w:t xml:space="preserve">Disabled people need pregnancy and birth services as much as non-disabled people. </w:t>
      </w:r>
      <w:r w:rsidR="00DA7EB7" w:rsidRPr="00DB3FEB">
        <w:rPr>
          <w:rStyle w:val="eop"/>
          <w:rFonts w:asciiTheme="minorHAnsi" w:eastAsiaTheme="minorEastAsia" w:hAnsiTheme="minorHAnsi" w:cstheme="minorHAnsi"/>
          <w:lang w:val="en-US"/>
        </w:rPr>
        <w:t xml:space="preserve">Despite this, pregnant disabled people are often treated by professionals as if they should not be pregnant </w:t>
      </w:r>
      <w:r w:rsidR="00E42813" w:rsidRPr="00DB3FEB">
        <w:rPr>
          <w:rStyle w:val="eop"/>
          <w:rFonts w:asciiTheme="minorHAnsi" w:eastAsiaTheme="minorEastAsia" w:hAnsiTheme="minorHAnsi" w:cstheme="minorHAnsi"/>
          <w:lang w:val="en-US"/>
        </w:rPr>
        <w:t>a</w:t>
      </w:r>
      <w:r w:rsidR="00DA7EB7" w:rsidRPr="00DB3FEB">
        <w:rPr>
          <w:rStyle w:val="eop"/>
          <w:rFonts w:asciiTheme="minorHAnsi" w:eastAsiaTheme="minorEastAsia" w:hAnsiTheme="minorHAnsi" w:cstheme="minorHAnsi"/>
          <w:lang w:val="en-US"/>
        </w:rPr>
        <w:t>nd should not be assisted to become pregnant</w:t>
      </w:r>
      <w:r w:rsidR="00E42813" w:rsidRPr="00DB3FEB">
        <w:rPr>
          <w:rStyle w:val="eop"/>
          <w:rFonts w:asciiTheme="minorHAnsi" w:eastAsiaTheme="minorEastAsia" w:hAnsiTheme="minorHAnsi" w:cstheme="minorHAnsi"/>
          <w:lang w:val="en-US"/>
        </w:rPr>
        <w:t xml:space="preserve"> at all</w:t>
      </w:r>
      <w:r w:rsidR="00DA7EB7" w:rsidRPr="00DB3FEB">
        <w:rPr>
          <w:rStyle w:val="eop"/>
          <w:rFonts w:asciiTheme="minorHAnsi" w:eastAsiaTheme="minorEastAsia" w:hAnsiTheme="minorHAnsi" w:cstheme="minorHAnsi"/>
          <w:lang w:val="en-US"/>
        </w:rPr>
        <w:t xml:space="preserve">. Ableist assumptions see </w:t>
      </w:r>
      <w:r w:rsidR="00E42813" w:rsidRPr="00DB3FEB">
        <w:rPr>
          <w:rStyle w:val="eop"/>
          <w:rFonts w:asciiTheme="minorHAnsi" w:eastAsiaTheme="minorEastAsia" w:hAnsiTheme="minorHAnsi" w:cstheme="minorHAnsi"/>
          <w:lang w:val="en-US"/>
        </w:rPr>
        <w:t xml:space="preserve">the pregnancies of </w:t>
      </w:r>
      <w:r w:rsidR="00DA7EB7" w:rsidRPr="00DB3FEB">
        <w:rPr>
          <w:rStyle w:val="eop"/>
          <w:rFonts w:asciiTheme="minorHAnsi" w:eastAsiaTheme="minorEastAsia" w:hAnsiTheme="minorHAnsi" w:cstheme="minorHAnsi"/>
          <w:lang w:val="en-US"/>
        </w:rPr>
        <w:t xml:space="preserve">disabled people </w:t>
      </w:r>
      <w:r w:rsidR="001A0DB4" w:rsidRPr="00DB3FEB">
        <w:rPr>
          <w:rStyle w:val="eop"/>
          <w:rFonts w:asciiTheme="minorHAnsi" w:eastAsiaTheme="minorEastAsia" w:hAnsiTheme="minorHAnsi" w:cstheme="minorHAnsi"/>
          <w:lang w:val="en-US"/>
        </w:rPr>
        <w:t xml:space="preserve">categorized as </w:t>
      </w:r>
      <w:r w:rsidR="00E42813" w:rsidRPr="00DB3FEB">
        <w:rPr>
          <w:rStyle w:val="eop"/>
          <w:rFonts w:asciiTheme="minorHAnsi" w:eastAsiaTheme="minorEastAsia" w:hAnsiTheme="minorHAnsi" w:cstheme="minorHAnsi"/>
          <w:lang w:val="en-US"/>
        </w:rPr>
        <w:t xml:space="preserve">inherently </w:t>
      </w:r>
      <w:r w:rsidR="001A0DB4" w:rsidRPr="00DB3FEB">
        <w:rPr>
          <w:rStyle w:val="eop"/>
          <w:rFonts w:asciiTheme="minorHAnsi" w:eastAsiaTheme="minorEastAsia" w:hAnsiTheme="minorHAnsi" w:cstheme="minorHAnsi"/>
          <w:lang w:val="en-US"/>
        </w:rPr>
        <w:t>riskier. They are regularly denied access to midwifery-led care and home-birth, and disabled people are often subject to disproportionate interventions in their pregnancies compared to the experiences of non-disabled counterparts. Disabled pregnant people who have attempted to refuse consent to particular procedures have reported feeling threatened</w:t>
      </w:r>
      <w:r w:rsidR="00E42813" w:rsidRPr="00DB3FEB">
        <w:rPr>
          <w:rStyle w:val="eop"/>
          <w:rFonts w:asciiTheme="minorHAnsi" w:eastAsiaTheme="minorEastAsia" w:hAnsiTheme="minorHAnsi" w:cstheme="minorHAnsi"/>
          <w:lang w:val="en-US"/>
        </w:rPr>
        <w:t xml:space="preserve"> when health and social care professionals reframe their refusal of intervention as lack of care for the baby, calling the disabled person’s ability to parent into question.  </w:t>
      </w:r>
      <w:r w:rsidR="00CC01DE" w:rsidRPr="00DB3FEB">
        <w:rPr>
          <w:rStyle w:val="eop"/>
          <w:rFonts w:asciiTheme="minorHAnsi" w:eastAsiaTheme="minorEastAsia" w:hAnsiTheme="minorHAnsi" w:cstheme="minorHAnsi"/>
          <w:lang w:val="en-US"/>
        </w:rPr>
        <w:t xml:space="preserve">Others have reported having to </w:t>
      </w:r>
      <w:r w:rsidR="00415D7F" w:rsidRPr="00DB3FEB">
        <w:rPr>
          <w:rFonts w:asciiTheme="minorHAnsi" w:eastAsiaTheme="minorEastAsia" w:hAnsiTheme="minorHAnsi" w:cstheme="minorHAnsi"/>
          <w:color w:val="000000" w:themeColor="text1"/>
        </w:rPr>
        <w:t xml:space="preserve">explain their impairment and justify their decisions </w:t>
      </w:r>
      <w:r w:rsidR="00CC01DE" w:rsidRPr="00DB3FEB">
        <w:rPr>
          <w:rFonts w:asciiTheme="minorHAnsi" w:eastAsiaTheme="minorEastAsia" w:hAnsiTheme="minorHAnsi" w:cstheme="minorHAnsi"/>
          <w:color w:val="000000" w:themeColor="text1"/>
        </w:rPr>
        <w:t>repeatedly throughout the pregnancy journey. The journey is often a precarious one, as dis</w:t>
      </w:r>
      <w:r w:rsidR="00415D7F" w:rsidRPr="00415D7F">
        <w:rPr>
          <w:rFonts w:asciiTheme="minorHAnsi" w:eastAsiaTheme="minorEastAsia" w:hAnsiTheme="minorHAnsi" w:cstheme="minorHAnsi"/>
          <w:color w:val="000000" w:themeColor="text1"/>
          <w:lang w:eastAsia="en-US"/>
        </w:rPr>
        <w:t xml:space="preserve">abled pregnant people </w:t>
      </w:r>
      <w:r w:rsidR="00CC01DE" w:rsidRPr="00DB3FEB">
        <w:rPr>
          <w:rFonts w:asciiTheme="minorHAnsi" w:eastAsiaTheme="minorEastAsia" w:hAnsiTheme="minorHAnsi" w:cstheme="minorHAnsi"/>
          <w:color w:val="000000" w:themeColor="text1"/>
          <w:lang w:eastAsia="en-US"/>
        </w:rPr>
        <w:t>carefully navigate their often limited care choices, attempting to have their needs met while avoiding the worst of ableist assumption about them. Health and social care professionals can help remove</w:t>
      </w:r>
      <w:r w:rsidR="00D63B00" w:rsidRPr="00DB3FEB">
        <w:rPr>
          <w:rFonts w:asciiTheme="minorHAnsi" w:eastAsiaTheme="minorEastAsia" w:hAnsiTheme="minorHAnsi" w:cstheme="minorHAnsi"/>
          <w:color w:val="000000" w:themeColor="text1"/>
          <w:lang w:eastAsia="en-US"/>
        </w:rPr>
        <w:t xml:space="preserve"> the </w:t>
      </w:r>
      <w:r w:rsidR="00CC01DE" w:rsidRPr="00DB3FEB">
        <w:rPr>
          <w:rFonts w:asciiTheme="minorHAnsi" w:eastAsiaTheme="minorEastAsia" w:hAnsiTheme="minorHAnsi" w:cstheme="minorHAnsi"/>
          <w:color w:val="000000" w:themeColor="text1"/>
          <w:lang w:eastAsia="en-US"/>
        </w:rPr>
        <w:t xml:space="preserve">barriers </w:t>
      </w:r>
      <w:r w:rsidR="00D63B00" w:rsidRPr="00DB3FEB">
        <w:rPr>
          <w:rFonts w:asciiTheme="minorHAnsi" w:eastAsiaTheme="minorEastAsia" w:hAnsiTheme="minorHAnsi" w:cstheme="minorHAnsi"/>
          <w:color w:val="000000" w:themeColor="text1"/>
          <w:lang w:eastAsia="en-US"/>
        </w:rPr>
        <w:t>endured by disabled pregnant people by ensuring their own practice doesn’t perpetuate negative assumptions and by ensuring accessibility in all maternity</w:t>
      </w:r>
      <w:r w:rsidR="00C5384F" w:rsidRPr="00DB3FEB">
        <w:rPr>
          <w:rFonts w:asciiTheme="minorHAnsi" w:eastAsiaTheme="minorEastAsia" w:hAnsiTheme="minorHAnsi" w:cstheme="minorHAnsi"/>
          <w:color w:val="000000" w:themeColor="text1"/>
          <w:lang w:eastAsia="en-US"/>
        </w:rPr>
        <w:t xml:space="preserve"> settings.</w:t>
      </w:r>
      <w:r w:rsidR="00D63B00" w:rsidRPr="00DB3FEB">
        <w:rPr>
          <w:rFonts w:asciiTheme="minorHAnsi" w:eastAsiaTheme="minorEastAsia" w:hAnsiTheme="minorHAnsi" w:cstheme="minorHAnsi"/>
          <w:color w:val="000000" w:themeColor="text1"/>
          <w:lang w:eastAsia="en-US"/>
        </w:rPr>
        <w:t xml:space="preserve"> </w:t>
      </w:r>
      <w:r w:rsidR="00CC01DE" w:rsidRPr="00DB3FEB">
        <w:rPr>
          <w:rFonts w:asciiTheme="minorHAnsi" w:eastAsiaTheme="minorEastAsia" w:hAnsiTheme="minorHAnsi" w:cstheme="minorHAnsi"/>
          <w:color w:val="000000" w:themeColor="text1"/>
          <w:lang w:eastAsia="en-US"/>
        </w:rPr>
        <w:t xml:space="preserve"> </w:t>
      </w:r>
    </w:p>
    <w:p w14:paraId="0C66DB57" w14:textId="60F959CB" w:rsidR="00415D7F" w:rsidRPr="00DB3FEB" w:rsidRDefault="00415D7F" w:rsidP="00415D7F">
      <w:pPr>
        <w:jc w:val="both"/>
        <w:rPr>
          <w:rFonts w:asciiTheme="minorHAnsi" w:eastAsiaTheme="minorEastAsia" w:hAnsiTheme="minorHAnsi" w:cstheme="minorHAnsi"/>
          <w:color w:val="000000" w:themeColor="text1"/>
          <w:lang w:eastAsia="en-US"/>
        </w:rPr>
      </w:pPr>
    </w:p>
    <w:p w14:paraId="0928D8E9" w14:textId="46A97BB5" w:rsidR="009E3CC4" w:rsidRPr="00415D7F" w:rsidRDefault="009552AC" w:rsidP="00415D7F">
      <w:pPr>
        <w:spacing w:after="160" w:line="259" w:lineRule="auto"/>
        <w:rPr>
          <w:rStyle w:val="normaltextrun"/>
          <w:rFonts w:asciiTheme="minorHAnsi" w:hAnsiTheme="minorHAnsi" w:cstheme="minorHAnsi"/>
          <w:sz w:val="22"/>
          <w:szCs w:val="22"/>
          <w:lang w:val="en-GB"/>
        </w:rPr>
        <w:sectPr w:rsidR="009E3CC4" w:rsidRPr="00415D7F" w:rsidSect="009552AC">
          <w:footerReference w:type="default" r:id="rId17"/>
          <w:pgSz w:w="11900" w:h="16840"/>
          <w:pgMar w:top="1440" w:right="1440" w:bottom="1440" w:left="1440" w:header="708" w:footer="708" w:gutter="0"/>
          <w:pgNumType w:start="1"/>
          <w:cols w:space="708"/>
          <w:docGrid w:linePitch="360"/>
        </w:sectPr>
      </w:pPr>
      <w:r w:rsidRPr="009552AC">
        <w:rPr>
          <w:rFonts w:asciiTheme="minorHAnsi" w:eastAsiaTheme="minorHAnsi" w:hAnsiTheme="minorHAnsi" w:cstheme="minorHAnsi"/>
          <w:noProof/>
          <w:sz w:val="22"/>
          <w:szCs w:val="22"/>
          <w:lang w:eastAsia="en-US"/>
        </w:rPr>
        <w:drawing>
          <wp:anchor distT="0" distB="0" distL="114300" distR="114300" simplePos="0" relativeHeight="251703296" behindDoc="1" locked="0" layoutInCell="1" allowOverlap="1" wp14:anchorId="541E3FEF" wp14:editId="0D9A7B54">
            <wp:simplePos x="0" y="0"/>
            <wp:positionH relativeFrom="page">
              <wp:align>left</wp:align>
            </wp:positionH>
            <wp:positionV relativeFrom="paragraph">
              <wp:posOffset>1506830</wp:posOffset>
            </wp:positionV>
            <wp:extent cx="7564751" cy="3717298"/>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t="65259"/>
                    <a:stretch/>
                  </pic:blipFill>
                  <pic:spPr bwMode="auto">
                    <a:xfrm>
                      <a:off x="0" y="0"/>
                      <a:ext cx="7564751" cy="37172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1C02C" w14:textId="09A6FE02" w:rsidR="0061451A" w:rsidRPr="004C4312" w:rsidRDefault="0061451A" w:rsidP="006349E1">
      <w:pPr>
        <w:pStyle w:val="Heading2"/>
        <w:numPr>
          <w:ilvl w:val="0"/>
          <w:numId w:val="0"/>
        </w:numPr>
        <w:spacing w:after="240" w:line="21" w:lineRule="atLeast"/>
        <w:rPr>
          <w:b/>
          <w:bCs/>
          <w:color w:val="7030A0"/>
        </w:rPr>
      </w:pPr>
      <w:bookmarkStart w:id="8" w:name="_Toc119418297"/>
      <w:bookmarkStart w:id="9" w:name="_Toc119418559"/>
      <w:bookmarkStart w:id="10" w:name="_Toc119423364"/>
      <w:bookmarkStart w:id="11" w:name="_Toc125400228"/>
      <w:r>
        <w:rPr>
          <w:rStyle w:val="normaltextrun"/>
          <w:rFonts w:asciiTheme="minorHAnsi" w:hAnsiTheme="minorHAnsi" w:cstheme="minorHAnsi"/>
          <w:b/>
          <w:bCs/>
          <w:color w:val="7030A0"/>
          <w:sz w:val="22"/>
          <w:szCs w:val="22"/>
          <w:lang w:val="en-GB"/>
        </w:rPr>
        <w:lastRenderedPageBreak/>
        <w:t>Top Tips</w:t>
      </w:r>
      <w:bookmarkEnd w:id="11"/>
      <w:r w:rsidRPr="004C4312">
        <w:rPr>
          <w:rStyle w:val="normaltextrun"/>
          <w:rFonts w:asciiTheme="minorHAnsi" w:hAnsiTheme="minorHAnsi" w:cstheme="minorHAnsi"/>
          <w:b/>
          <w:bCs/>
          <w:color w:val="7030A0"/>
          <w:sz w:val="22"/>
          <w:szCs w:val="22"/>
          <w:lang w:val="en-GB"/>
        </w:rPr>
        <w:t xml:space="preserve"> </w:t>
      </w:r>
    </w:p>
    <w:p w14:paraId="4DF08644" w14:textId="45E65543" w:rsidR="00B945CF" w:rsidRPr="002631B0" w:rsidRDefault="00B945CF" w:rsidP="002878F2">
      <w:pPr>
        <w:pStyle w:val="Heading3"/>
        <w:numPr>
          <w:ilvl w:val="0"/>
          <w:numId w:val="5"/>
        </w:numPr>
        <w:spacing w:after="240" w:line="21" w:lineRule="atLeast"/>
        <w:rPr>
          <w:rStyle w:val="normaltextrun"/>
          <w:rFonts w:asciiTheme="minorHAnsi" w:hAnsiTheme="minorHAnsi" w:cstheme="minorHAnsi"/>
          <w:b/>
          <w:bCs/>
          <w:color w:val="7030A0"/>
          <w:sz w:val="28"/>
          <w:szCs w:val="28"/>
          <w:lang w:val="en-GB"/>
        </w:rPr>
      </w:pPr>
      <w:bookmarkStart w:id="12" w:name="_Hlk121742729"/>
      <w:bookmarkStart w:id="13" w:name="_Hlk121742620"/>
      <w:bookmarkStart w:id="14" w:name="_Toc119418560"/>
      <w:bookmarkStart w:id="15" w:name="_Toc119423365"/>
      <w:bookmarkStart w:id="16" w:name="_Hlk121742266"/>
      <w:bookmarkStart w:id="17" w:name="_Toc125400229"/>
      <w:bookmarkEnd w:id="8"/>
      <w:bookmarkEnd w:id="9"/>
      <w:bookmarkEnd w:id="10"/>
      <w:r w:rsidRPr="002631B0">
        <w:rPr>
          <w:rStyle w:val="normaltextrun"/>
          <w:rFonts w:asciiTheme="minorHAnsi" w:hAnsiTheme="minorHAnsi" w:cstheme="minorHAnsi"/>
          <w:b/>
          <w:bCs/>
          <w:color w:val="7030A0"/>
          <w:sz w:val="28"/>
          <w:szCs w:val="28"/>
          <w:lang w:val="en-GB"/>
        </w:rPr>
        <w:t>General accessibility tips</w:t>
      </w:r>
      <w:bookmarkEnd w:id="17"/>
    </w:p>
    <w:p w14:paraId="0B9FD03B" w14:textId="2D488B57" w:rsidR="00B945CF" w:rsidRPr="00451649" w:rsidRDefault="00B945CF" w:rsidP="00451649">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18" w:name="_Toc125400230"/>
      <w:bookmarkEnd w:id="12"/>
      <w:r w:rsidRPr="00451649">
        <w:rPr>
          <w:rStyle w:val="normaltextrun"/>
          <w:rFonts w:asciiTheme="minorHAnsi" w:hAnsiTheme="minorHAnsi" w:cstheme="minorHAnsi"/>
          <w:color w:val="7030A0"/>
          <w:sz w:val="22"/>
          <w:szCs w:val="22"/>
          <w:lang w:val="en-GB"/>
        </w:rPr>
        <w:t>Accommodating disability access needs</w:t>
      </w:r>
      <w:bookmarkEnd w:id="18"/>
    </w:p>
    <w:p w14:paraId="670A4C7D" w14:textId="3A07C9A4" w:rsidR="007B1D38" w:rsidRPr="007B1D38" w:rsidRDefault="007B1D38" w:rsidP="00451649">
      <w:pPr>
        <w:spacing w:after="240" w:line="21" w:lineRule="atLeast"/>
        <w:rPr>
          <w:rFonts w:asciiTheme="minorHAnsi" w:hAnsiTheme="minorHAnsi" w:cstheme="minorHAnsi"/>
          <w:sz w:val="22"/>
          <w:szCs w:val="22"/>
          <w:lang w:val="en-GB"/>
        </w:rPr>
      </w:pPr>
      <w:r w:rsidRPr="007B1D38">
        <w:rPr>
          <w:rFonts w:asciiTheme="minorHAnsi" w:hAnsiTheme="minorHAnsi" w:cstheme="minorHAnsi"/>
          <w:sz w:val="22"/>
          <w:szCs w:val="22"/>
          <w:lang w:val="en-GB"/>
        </w:rPr>
        <w:t xml:space="preserve">There are many ways in which providers can make their services more accessible for disabled people. Be aware that every disabled person has different access needs, and something that works for one person may not work for another person (even if they have the same disability). It is important to explain what you do provide before you ask a disabled person what else they might need. </w:t>
      </w:r>
    </w:p>
    <w:p w14:paraId="5C15A7F4" w14:textId="3B99DA8E" w:rsidR="007B1D38" w:rsidRPr="007B1D38" w:rsidRDefault="007B1D38" w:rsidP="00451649">
      <w:pPr>
        <w:spacing w:after="240" w:line="21" w:lineRule="atLeast"/>
        <w:rPr>
          <w:rFonts w:asciiTheme="minorHAnsi" w:hAnsiTheme="minorHAnsi" w:cstheme="minorHAnsi"/>
          <w:sz w:val="22"/>
          <w:szCs w:val="22"/>
          <w:lang w:val="en-GB"/>
        </w:rPr>
      </w:pPr>
      <w:r w:rsidRPr="007B1D38">
        <w:rPr>
          <w:rFonts w:asciiTheme="minorHAnsi" w:hAnsiTheme="minorHAnsi" w:cstheme="minorHAnsi"/>
          <w:sz w:val="22"/>
          <w:szCs w:val="22"/>
          <w:lang w:val="en-GB"/>
        </w:rPr>
        <w:t xml:space="preserve">Even if someone’s access request </w:t>
      </w:r>
      <w:r>
        <w:rPr>
          <w:rFonts w:asciiTheme="minorHAnsi" w:hAnsiTheme="minorHAnsi" w:cstheme="minorHAnsi"/>
          <w:sz w:val="22"/>
          <w:szCs w:val="22"/>
          <w:lang w:val="en-GB"/>
        </w:rPr>
        <w:t xml:space="preserve">seems </w:t>
      </w:r>
      <w:r w:rsidRPr="007B1D38">
        <w:rPr>
          <w:rFonts w:asciiTheme="minorHAnsi" w:hAnsiTheme="minorHAnsi" w:cstheme="minorHAnsi"/>
          <w:sz w:val="22"/>
          <w:szCs w:val="22"/>
          <w:lang w:val="en-GB"/>
        </w:rPr>
        <w:t xml:space="preserve">unusual or </w:t>
      </w:r>
      <w:r>
        <w:rPr>
          <w:rFonts w:asciiTheme="minorHAnsi" w:hAnsiTheme="minorHAnsi" w:cstheme="minorHAnsi"/>
          <w:sz w:val="22"/>
          <w:szCs w:val="22"/>
          <w:lang w:val="en-GB"/>
        </w:rPr>
        <w:t xml:space="preserve">you </w:t>
      </w:r>
      <w:r w:rsidRPr="007B1D38">
        <w:rPr>
          <w:rFonts w:asciiTheme="minorHAnsi" w:hAnsiTheme="minorHAnsi" w:cstheme="minorHAnsi"/>
          <w:sz w:val="22"/>
          <w:szCs w:val="22"/>
          <w:lang w:val="en-GB"/>
        </w:rPr>
        <w:t>have never received that kind of request from someone with that disability before, do not question whether they ‘really need’ what they have asked for</w:t>
      </w:r>
      <w:r>
        <w:rPr>
          <w:rFonts w:asciiTheme="minorHAnsi" w:hAnsiTheme="minorHAnsi" w:cstheme="minorHAnsi"/>
          <w:sz w:val="22"/>
          <w:szCs w:val="22"/>
          <w:lang w:val="en-GB"/>
        </w:rPr>
        <w:t xml:space="preserve">. Instead, </w:t>
      </w:r>
      <w:r w:rsidRPr="007B1D38">
        <w:rPr>
          <w:rFonts w:asciiTheme="minorHAnsi" w:hAnsiTheme="minorHAnsi" w:cstheme="minorHAnsi"/>
          <w:sz w:val="22"/>
          <w:szCs w:val="22"/>
          <w:lang w:val="en-GB"/>
        </w:rPr>
        <w:t>work as best you can to provide th</w:t>
      </w:r>
      <w:r>
        <w:rPr>
          <w:rFonts w:asciiTheme="minorHAnsi" w:hAnsiTheme="minorHAnsi" w:cstheme="minorHAnsi"/>
          <w:sz w:val="22"/>
          <w:szCs w:val="22"/>
          <w:lang w:val="en-GB"/>
        </w:rPr>
        <w:t>e request</w:t>
      </w:r>
      <w:r w:rsidRPr="007B1D38">
        <w:rPr>
          <w:rFonts w:asciiTheme="minorHAnsi" w:hAnsiTheme="minorHAnsi" w:cstheme="minorHAnsi"/>
          <w:sz w:val="22"/>
          <w:szCs w:val="22"/>
          <w:lang w:val="en-GB"/>
        </w:rPr>
        <w:t xml:space="preserve"> or check with them if there is an alternative solution that will work. While an individual’s access needs can fluctuate, this does not mean that they do not really need the access they have </w:t>
      </w:r>
      <w:r>
        <w:rPr>
          <w:rFonts w:asciiTheme="minorHAnsi" w:hAnsiTheme="minorHAnsi" w:cstheme="minorHAnsi"/>
          <w:sz w:val="22"/>
          <w:szCs w:val="22"/>
          <w:lang w:val="en-GB"/>
        </w:rPr>
        <w:t>requested.</w:t>
      </w:r>
      <w:r w:rsidRPr="007B1D38">
        <w:rPr>
          <w:rFonts w:asciiTheme="minorHAnsi" w:hAnsiTheme="minorHAnsi" w:cstheme="minorHAnsi"/>
          <w:sz w:val="22"/>
          <w:szCs w:val="22"/>
          <w:lang w:val="en-GB"/>
        </w:rPr>
        <w:t xml:space="preserve"> For example, depending on the individual’s condition, they may walk unaided some days but use a wheelchair </w:t>
      </w:r>
      <w:r>
        <w:rPr>
          <w:rFonts w:asciiTheme="minorHAnsi" w:hAnsiTheme="minorHAnsi" w:cstheme="minorHAnsi"/>
          <w:sz w:val="22"/>
          <w:szCs w:val="22"/>
          <w:lang w:val="en-GB"/>
        </w:rPr>
        <w:t xml:space="preserve">or crutches </w:t>
      </w:r>
      <w:r w:rsidRPr="007B1D38">
        <w:rPr>
          <w:rFonts w:asciiTheme="minorHAnsi" w:hAnsiTheme="minorHAnsi" w:cstheme="minorHAnsi"/>
          <w:sz w:val="22"/>
          <w:szCs w:val="22"/>
          <w:lang w:val="en-GB"/>
        </w:rPr>
        <w:t>on other days. If they ask for wheelchair access, but arrive without a wheelchair to a certain appointment, this does not mean they will never need wheelchair access in the future</w:t>
      </w:r>
      <w:r>
        <w:rPr>
          <w:rFonts w:asciiTheme="minorHAnsi" w:hAnsiTheme="minorHAnsi" w:cstheme="minorHAnsi"/>
          <w:sz w:val="22"/>
          <w:szCs w:val="22"/>
          <w:lang w:val="en-GB"/>
        </w:rPr>
        <w:t>. Access to a wheelchair should con</w:t>
      </w:r>
      <w:r w:rsidRPr="007B1D38">
        <w:rPr>
          <w:rFonts w:asciiTheme="minorHAnsi" w:hAnsiTheme="minorHAnsi" w:cstheme="minorHAnsi"/>
          <w:sz w:val="22"/>
          <w:szCs w:val="22"/>
          <w:lang w:val="en-GB"/>
        </w:rPr>
        <w:t>tinue to be provided unless the person says they no longer need it.</w:t>
      </w:r>
    </w:p>
    <w:p w14:paraId="45D92451" w14:textId="31101BDE" w:rsidR="007B1D38" w:rsidRDefault="007B1D38" w:rsidP="00451649">
      <w:pPr>
        <w:spacing w:line="21" w:lineRule="atLeast"/>
        <w:rPr>
          <w:rFonts w:asciiTheme="minorHAnsi" w:hAnsiTheme="minorHAnsi" w:cstheme="minorHAnsi"/>
          <w:sz w:val="22"/>
          <w:szCs w:val="22"/>
          <w:lang w:val="en-GB"/>
        </w:rPr>
      </w:pPr>
      <w:r w:rsidRPr="007B1D38">
        <w:rPr>
          <w:rFonts w:asciiTheme="minorHAnsi" w:hAnsiTheme="minorHAnsi" w:cstheme="minorHAnsi"/>
          <w:sz w:val="22"/>
          <w:szCs w:val="22"/>
          <w:lang w:val="en-GB"/>
        </w:rPr>
        <w:t xml:space="preserve">In referring the person on for other forms of care or treatment in pregnancy, it can be helpful to pass on information about the person’s access needs to other practitioners so that the person does not face further barriers to their care. Check with the person how they would like their access needs communicated when information is passed on to another </w:t>
      </w:r>
      <w:r w:rsidR="00095755">
        <w:rPr>
          <w:rFonts w:asciiTheme="minorHAnsi" w:hAnsiTheme="minorHAnsi" w:cstheme="minorHAnsi"/>
          <w:sz w:val="22"/>
          <w:szCs w:val="22"/>
          <w:lang w:val="en-GB"/>
        </w:rPr>
        <w:t>p</w:t>
      </w:r>
      <w:r w:rsidRPr="007B1D38">
        <w:rPr>
          <w:rFonts w:asciiTheme="minorHAnsi" w:hAnsiTheme="minorHAnsi" w:cstheme="minorHAnsi"/>
          <w:sz w:val="22"/>
          <w:szCs w:val="22"/>
          <w:lang w:val="en-GB"/>
        </w:rPr>
        <w:t>ractitioner</w:t>
      </w:r>
      <w:r w:rsidR="00095755">
        <w:rPr>
          <w:rFonts w:asciiTheme="minorHAnsi" w:hAnsiTheme="minorHAnsi" w:cstheme="minorHAnsi"/>
          <w:sz w:val="22"/>
          <w:szCs w:val="22"/>
          <w:lang w:val="en-GB"/>
        </w:rPr>
        <w:t xml:space="preserve"> or </w:t>
      </w:r>
      <w:r w:rsidRPr="007B1D38">
        <w:rPr>
          <w:rFonts w:asciiTheme="minorHAnsi" w:hAnsiTheme="minorHAnsi" w:cstheme="minorHAnsi"/>
          <w:sz w:val="22"/>
          <w:szCs w:val="22"/>
          <w:lang w:val="en-GB"/>
        </w:rPr>
        <w:t>service – they may not want the full details of their medical history disclosed and it may not be appropriate to do so.</w:t>
      </w:r>
    </w:p>
    <w:p w14:paraId="4999D8A8" w14:textId="035DFA5B" w:rsidR="00095755" w:rsidRDefault="00095755" w:rsidP="006349E1">
      <w:pPr>
        <w:spacing w:line="21" w:lineRule="atLeast"/>
        <w:ind w:left="360"/>
        <w:rPr>
          <w:rFonts w:asciiTheme="minorHAnsi" w:hAnsiTheme="minorHAnsi" w:cstheme="minorHAnsi"/>
          <w:sz w:val="22"/>
          <w:szCs w:val="22"/>
          <w:lang w:val="en-GB"/>
        </w:rPr>
      </w:pPr>
      <w:bookmarkStart w:id="19" w:name="_Hlk121788309"/>
    </w:p>
    <w:p w14:paraId="0835ECAD" w14:textId="34719886" w:rsidR="00095755" w:rsidRPr="009D001A" w:rsidRDefault="00095755" w:rsidP="006349E1">
      <w:pPr>
        <w:pStyle w:val="paragraph"/>
        <w:shd w:val="clear" w:color="auto" w:fill="E7E6E6" w:themeFill="background2"/>
        <w:spacing w:before="0" w:beforeAutospacing="0" w:after="0" w:afterAutospacing="0" w:line="21" w:lineRule="atLeast"/>
        <w:rPr>
          <w:rStyle w:val="normaltextrun"/>
          <w:rFonts w:asciiTheme="minorHAnsi" w:hAnsiTheme="minorHAnsi" w:cstheme="minorHAnsi"/>
          <w:sz w:val="22"/>
          <w:szCs w:val="22"/>
          <w:lang w:val="en-GB"/>
        </w:rPr>
      </w:pPr>
      <w:proofErr w:type="gramStart"/>
      <w:r w:rsidRPr="009D001A">
        <w:rPr>
          <w:rStyle w:val="normaltextrun"/>
          <w:rFonts w:asciiTheme="minorHAnsi" w:hAnsiTheme="minorHAnsi" w:cstheme="minorHAnsi"/>
          <w:sz w:val="22"/>
          <w:szCs w:val="22"/>
          <w:lang w:val="en-GB"/>
        </w:rPr>
        <w:t xml:space="preserve">Do </w:t>
      </w:r>
      <w:r w:rsidR="00DB3FEB">
        <w:rPr>
          <w:rStyle w:val="normaltextrun"/>
          <w:rFonts w:asciiTheme="minorHAnsi" w:hAnsiTheme="minorHAnsi" w:cstheme="minorHAnsi"/>
          <w:sz w:val="22"/>
          <w:szCs w:val="22"/>
          <w:lang w:val="en-GB"/>
        </w:rPr>
        <w:t>:</w:t>
      </w:r>
      <w:proofErr w:type="gramEnd"/>
      <w:r w:rsidRPr="009D001A">
        <w:rPr>
          <w:rFonts w:asciiTheme="minorHAnsi" w:hAnsiTheme="minorHAnsi" w:cstheme="minorHAnsi"/>
          <w:sz w:val="22"/>
          <w:szCs w:val="22"/>
        </w:rPr>
        <w:tab/>
      </w:r>
    </w:p>
    <w:p w14:paraId="17C564A5" w14:textId="77777777" w:rsidR="00095755" w:rsidRPr="008D3748" w:rsidRDefault="00095755" w:rsidP="002878F2">
      <w:pPr>
        <w:pStyle w:val="paragraph"/>
        <w:numPr>
          <w:ilvl w:val="0"/>
          <w:numId w:val="6"/>
        </w:numPr>
        <w:spacing w:before="0" w:beforeAutospacing="0" w:line="21" w:lineRule="atLeast"/>
        <w:rPr>
          <w:rFonts w:asciiTheme="minorHAnsi" w:hAnsiTheme="minorHAnsi" w:cstheme="minorHAnsi"/>
          <w:sz w:val="22"/>
          <w:szCs w:val="22"/>
          <w:lang w:val="en-GB"/>
        </w:rPr>
      </w:pPr>
      <w:r w:rsidRPr="008D3748">
        <w:rPr>
          <w:rFonts w:asciiTheme="minorHAnsi" w:hAnsiTheme="minorHAnsi" w:cstheme="minorHAnsi"/>
          <w:sz w:val="22"/>
          <w:szCs w:val="22"/>
          <w:lang w:val="en-GB"/>
        </w:rPr>
        <w:t>Provide specific information in advance about how accessible your practice is</w:t>
      </w:r>
      <w:r>
        <w:rPr>
          <w:rFonts w:asciiTheme="minorHAnsi" w:hAnsiTheme="minorHAnsi" w:cstheme="minorHAnsi"/>
          <w:sz w:val="22"/>
          <w:szCs w:val="22"/>
          <w:lang w:val="en-GB"/>
        </w:rPr>
        <w:t>.</w:t>
      </w:r>
    </w:p>
    <w:p w14:paraId="0AB2BF79" w14:textId="77777777" w:rsidR="00095755" w:rsidRPr="008D3748" w:rsidRDefault="00095755" w:rsidP="002878F2">
      <w:pPr>
        <w:pStyle w:val="paragraph"/>
        <w:numPr>
          <w:ilvl w:val="0"/>
          <w:numId w:val="6"/>
        </w:numPr>
        <w:spacing w:line="21" w:lineRule="atLeast"/>
        <w:rPr>
          <w:rFonts w:asciiTheme="minorHAnsi" w:hAnsiTheme="minorHAnsi" w:cstheme="minorHAnsi"/>
          <w:sz w:val="22"/>
          <w:szCs w:val="22"/>
          <w:lang w:val="en-GB"/>
        </w:rPr>
      </w:pPr>
      <w:r w:rsidRPr="008D3748">
        <w:rPr>
          <w:rFonts w:asciiTheme="minorHAnsi" w:hAnsiTheme="minorHAnsi" w:cstheme="minorHAnsi"/>
          <w:sz w:val="22"/>
          <w:szCs w:val="22"/>
          <w:lang w:val="en-GB"/>
        </w:rPr>
        <w:t>Enable people to make appointments in different ways (e.g., phone, online)</w:t>
      </w:r>
      <w:r>
        <w:rPr>
          <w:rFonts w:asciiTheme="minorHAnsi" w:hAnsiTheme="minorHAnsi" w:cstheme="minorHAnsi"/>
          <w:sz w:val="22"/>
          <w:szCs w:val="22"/>
          <w:lang w:val="en-GB"/>
        </w:rPr>
        <w:t>.</w:t>
      </w:r>
    </w:p>
    <w:p w14:paraId="06683AE9" w14:textId="77777777" w:rsidR="00095755" w:rsidRPr="008D3748" w:rsidRDefault="00095755" w:rsidP="002878F2">
      <w:pPr>
        <w:pStyle w:val="paragraph"/>
        <w:numPr>
          <w:ilvl w:val="0"/>
          <w:numId w:val="6"/>
        </w:numPr>
        <w:spacing w:line="21" w:lineRule="atLeast"/>
        <w:rPr>
          <w:rFonts w:asciiTheme="minorHAnsi" w:hAnsiTheme="minorHAnsi" w:cstheme="minorHAnsi"/>
          <w:sz w:val="22"/>
          <w:szCs w:val="22"/>
          <w:lang w:val="en-GB"/>
        </w:rPr>
      </w:pPr>
      <w:r w:rsidRPr="008D3748">
        <w:rPr>
          <w:rFonts w:asciiTheme="minorHAnsi" w:hAnsiTheme="minorHAnsi" w:cstheme="minorHAnsi"/>
          <w:sz w:val="22"/>
          <w:szCs w:val="22"/>
          <w:lang w:val="en-GB"/>
        </w:rPr>
        <w:t>Ask people making appointments if they have any access needs</w:t>
      </w:r>
      <w:r>
        <w:rPr>
          <w:rFonts w:asciiTheme="minorHAnsi" w:hAnsiTheme="minorHAnsi" w:cstheme="minorHAnsi"/>
          <w:sz w:val="22"/>
          <w:szCs w:val="22"/>
          <w:lang w:val="en-GB"/>
        </w:rPr>
        <w:t>.</w:t>
      </w:r>
    </w:p>
    <w:p w14:paraId="67A8A7BA" w14:textId="4AB9DAA9" w:rsidR="00095755" w:rsidRPr="009D001A" w:rsidRDefault="00095755" w:rsidP="006349E1">
      <w:pPr>
        <w:pStyle w:val="paragraph"/>
        <w:shd w:val="clear" w:color="auto" w:fill="E7E6E6" w:themeFill="background2"/>
        <w:spacing w:before="0" w:beforeAutospacing="0" w:after="0" w:afterAutospacing="0" w:line="21" w:lineRule="atLeast"/>
        <w:rPr>
          <w:rStyle w:val="normaltextrun"/>
          <w:rFonts w:asciiTheme="minorHAnsi" w:hAnsiTheme="minorHAnsi" w:cstheme="minorHAnsi"/>
          <w:sz w:val="22"/>
          <w:szCs w:val="22"/>
          <w:lang w:val="en-GB"/>
        </w:rPr>
      </w:pPr>
      <w:proofErr w:type="gramStart"/>
      <w:r w:rsidRPr="009D001A">
        <w:rPr>
          <w:rStyle w:val="normaltextrun"/>
          <w:rFonts w:asciiTheme="minorHAnsi" w:hAnsiTheme="minorHAnsi" w:cstheme="minorHAnsi"/>
          <w:sz w:val="22"/>
          <w:szCs w:val="22"/>
          <w:lang w:val="en-GB"/>
        </w:rPr>
        <w:t xml:space="preserve">Don’t </w:t>
      </w:r>
      <w:r w:rsidR="00DB3FEB">
        <w:rPr>
          <w:rStyle w:val="normaltextrun"/>
          <w:rFonts w:asciiTheme="minorHAnsi" w:hAnsiTheme="minorHAnsi" w:cstheme="minorHAnsi"/>
          <w:sz w:val="22"/>
          <w:szCs w:val="22"/>
          <w:lang w:val="en-GB"/>
        </w:rPr>
        <w:t>:</w:t>
      </w:r>
      <w:proofErr w:type="gramEnd"/>
    </w:p>
    <w:p w14:paraId="4C37756B" w14:textId="77777777" w:rsidR="00095755" w:rsidRPr="008D3748" w:rsidRDefault="00095755" w:rsidP="002878F2">
      <w:pPr>
        <w:pStyle w:val="paragraph"/>
        <w:numPr>
          <w:ilvl w:val="0"/>
          <w:numId w:val="1"/>
        </w:numPr>
        <w:spacing w:before="0" w:beforeAutospacing="0" w:line="21" w:lineRule="atLeast"/>
        <w:rPr>
          <w:rStyle w:val="normaltextrun"/>
          <w:rFonts w:asciiTheme="minorHAnsi" w:hAnsiTheme="minorHAnsi" w:cstheme="minorHAnsi"/>
          <w:sz w:val="22"/>
          <w:szCs w:val="22"/>
          <w:lang w:val="en-GB"/>
        </w:rPr>
      </w:pPr>
      <w:r w:rsidRPr="008D3748">
        <w:rPr>
          <w:rStyle w:val="normaltextrun"/>
          <w:rFonts w:asciiTheme="minorHAnsi" w:hAnsiTheme="minorHAnsi" w:cstheme="minorHAnsi"/>
          <w:sz w:val="22"/>
          <w:szCs w:val="22"/>
          <w:lang w:val="en-GB"/>
        </w:rPr>
        <w:t>Say ‘our premises is fully accessible’ without providing specific details</w:t>
      </w:r>
    </w:p>
    <w:p w14:paraId="06A06477" w14:textId="77777777" w:rsidR="00095755" w:rsidRPr="008D3748" w:rsidRDefault="00095755" w:rsidP="002878F2">
      <w:pPr>
        <w:pStyle w:val="paragraph"/>
        <w:numPr>
          <w:ilvl w:val="0"/>
          <w:numId w:val="1"/>
        </w:numPr>
        <w:spacing w:line="21" w:lineRule="atLeast"/>
        <w:rPr>
          <w:rStyle w:val="normaltextrun"/>
          <w:rFonts w:asciiTheme="minorHAnsi" w:hAnsiTheme="minorHAnsi" w:cstheme="minorHAnsi"/>
          <w:sz w:val="22"/>
          <w:szCs w:val="22"/>
          <w:lang w:val="en-GB"/>
        </w:rPr>
      </w:pPr>
      <w:r w:rsidRPr="008D3748">
        <w:rPr>
          <w:rStyle w:val="normaltextrun"/>
          <w:rFonts w:asciiTheme="minorHAnsi" w:hAnsiTheme="minorHAnsi" w:cstheme="minorHAnsi"/>
          <w:sz w:val="22"/>
          <w:szCs w:val="22"/>
          <w:lang w:val="en-GB"/>
        </w:rPr>
        <w:t>Question the person’s access need or disability</w:t>
      </w:r>
    </w:p>
    <w:p w14:paraId="525CCF60" w14:textId="3E06BADE" w:rsidR="00451649" w:rsidRPr="00451649" w:rsidRDefault="00095755" w:rsidP="002878F2">
      <w:pPr>
        <w:pStyle w:val="paragraph"/>
        <w:numPr>
          <w:ilvl w:val="0"/>
          <w:numId w:val="1"/>
        </w:numPr>
        <w:spacing w:line="21" w:lineRule="atLeast"/>
        <w:rPr>
          <w:rStyle w:val="normaltextrun"/>
          <w:rFonts w:asciiTheme="minorHAnsi" w:hAnsiTheme="minorHAnsi" w:cstheme="minorHAnsi"/>
          <w:sz w:val="22"/>
          <w:szCs w:val="22"/>
          <w:lang w:val="en-GB"/>
        </w:rPr>
      </w:pPr>
      <w:r w:rsidRPr="008D3748">
        <w:rPr>
          <w:rStyle w:val="normaltextrun"/>
          <w:rFonts w:asciiTheme="minorHAnsi" w:hAnsiTheme="minorHAnsi" w:cstheme="minorHAnsi"/>
          <w:sz w:val="22"/>
          <w:szCs w:val="22"/>
          <w:lang w:val="en-GB"/>
        </w:rPr>
        <w:t>Assume the person will be accompanied by a personal assistant or supporter who can compensate for an inaccessible service</w:t>
      </w:r>
    </w:p>
    <w:bookmarkEnd w:id="19"/>
    <w:p w14:paraId="0C6D6411" w14:textId="77777777" w:rsidR="00451649" w:rsidRDefault="00095755" w:rsidP="00451649">
      <w:pPr>
        <w:spacing w:line="21" w:lineRule="atLeast"/>
        <w:ind w:left="1134"/>
        <w:rPr>
          <w:rFonts w:asciiTheme="minorHAnsi" w:hAnsiTheme="minorHAnsi" w:cstheme="minorHAnsi"/>
          <w:i/>
          <w:iCs/>
          <w:sz w:val="22"/>
          <w:szCs w:val="22"/>
          <w:lang w:val="en-GB"/>
        </w:rPr>
      </w:pPr>
      <w:r>
        <w:rPr>
          <w:rFonts w:asciiTheme="minorHAnsi" w:hAnsiTheme="minorHAnsi" w:cstheme="minorHAnsi"/>
          <w:noProof/>
          <w:sz w:val="22"/>
          <w:szCs w:val="22"/>
        </w:rPr>
        <w:drawing>
          <wp:anchor distT="0" distB="0" distL="114300" distR="114300" simplePos="0" relativeHeight="251686912" behindDoc="0" locked="0" layoutInCell="1" allowOverlap="1" wp14:anchorId="69B2D017" wp14:editId="04F94BE8">
            <wp:simplePos x="0" y="0"/>
            <wp:positionH relativeFrom="margin">
              <wp:align>left</wp:align>
            </wp:positionH>
            <wp:positionV relativeFrom="paragraph">
              <wp:posOffset>1575</wp:posOffset>
            </wp:positionV>
            <wp:extent cx="622300" cy="621665"/>
            <wp:effectExtent l="0" t="0" r="6350" b="6985"/>
            <wp:wrapSquare wrapText="bothSides"/>
            <wp:docPr id="17" name="Picture 17" descr="Icon showing speech bubbles to mark where there is direct speech from the research informants.  It appears with each quote and is marked as decorative in the rest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showing speech bubbles to mark where there is direct speech from the research informants.  It appears with each quote and is marked as decorative in the rest of the document."/>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7B1D38" w:rsidRPr="007B1D38">
        <w:rPr>
          <w:rFonts w:asciiTheme="minorHAnsi" w:hAnsiTheme="minorHAnsi" w:cstheme="minorHAnsi"/>
          <w:i/>
          <w:iCs/>
          <w:sz w:val="22"/>
          <w:szCs w:val="22"/>
          <w:lang w:val="en-GB"/>
        </w:rPr>
        <w:t xml:space="preserve">“I think there is physical discrimination in that the building isn’t very wheelchair friendly. So, for example, we have, I don’t know how friendly it would be if you were blind or deaf because it is </w:t>
      </w:r>
      <w:proofErr w:type="gramStart"/>
      <w:r w:rsidR="007B1D38" w:rsidRPr="007B1D38">
        <w:rPr>
          <w:rFonts w:asciiTheme="minorHAnsi" w:hAnsiTheme="minorHAnsi" w:cstheme="minorHAnsi"/>
          <w:i/>
          <w:iCs/>
          <w:sz w:val="22"/>
          <w:szCs w:val="22"/>
          <w:lang w:val="en-GB"/>
        </w:rPr>
        <w:t>quite</w:t>
      </w:r>
      <w:proofErr w:type="gramEnd"/>
      <w:r w:rsidR="007B1D38" w:rsidRPr="007B1D38">
        <w:rPr>
          <w:rFonts w:asciiTheme="minorHAnsi" w:hAnsiTheme="minorHAnsi" w:cstheme="minorHAnsi"/>
          <w:i/>
          <w:iCs/>
          <w:sz w:val="22"/>
          <w:szCs w:val="22"/>
          <w:lang w:val="en-GB"/>
        </w:rPr>
        <w:t xml:space="preserve">, I don’t know how it would work with that. We have for example, a ramp at the front door. We, I cannot think where our wheelchair accessible toilet would </w:t>
      </w:r>
      <w:r w:rsidR="007B1D38">
        <w:rPr>
          <w:rFonts w:asciiTheme="minorHAnsi" w:hAnsiTheme="minorHAnsi" w:cstheme="minorHAnsi"/>
          <w:i/>
          <w:iCs/>
          <w:sz w:val="22"/>
          <w:szCs w:val="22"/>
          <w:lang w:val="en-GB"/>
        </w:rPr>
        <w:t xml:space="preserve">be. </w:t>
      </w:r>
      <w:r w:rsidR="007B1D38" w:rsidRPr="007B1D38">
        <w:rPr>
          <w:rFonts w:asciiTheme="minorHAnsi" w:hAnsiTheme="minorHAnsi" w:cstheme="minorHAnsi"/>
          <w:i/>
          <w:iCs/>
          <w:sz w:val="22"/>
          <w:szCs w:val="22"/>
          <w:lang w:val="en-GB"/>
        </w:rPr>
        <w:t xml:space="preserve">I actually have no idea where it is now that I am thinking about it. We have other, another building around the corner which would be used for breastfeeding education postnatally and for antenatal classes, pre-covid, which are all online now. And it has a wheelchair accessible lift so that women can access the building, because it is up five steps. But the lift is the despair of most of the staff at the hospital because we are constantly rescuing people who have been abandoned when the lift breaks. So that isn’t fantastic.” </w:t>
      </w:r>
      <w:r w:rsidR="007B1D38">
        <w:rPr>
          <w:rFonts w:asciiTheme="minorHAnsi" w:hAnsiTheme="minorHAnsi" w:cstheme="minorHAnsi"/>
          <w:i/>
          <w:iCs/>
          <w:sz w:val="22"/>
          <w:szCs w:val="22"/>
          <w:lang w:val="en-GB"/>
        </w:rPr>
        <w:t xml:space="preserve">  </w:t>
      </w:r>
      <w:r w:rsidR="007B1D38">
        <w:rPr>
          <w:rFonts w:asciiTheme="minorHAnsi" w:hAnsiTheme="minorHAnsi" w:cstheme="minorHAnsi"/>
          <w:i/>
          <w:iCs/>
          <w:sz w:val="22"/>
          <w:szCs w:val="22"/>
          <w:lang w:val="en-GB"/>
        </w:rPr>
        <w:tab/>
      </w:r>
      <w:r>
        <w:rPr>
          <w:rFonts w:asciiTheme="minorHAnsi" w:hAnsiTheme="minorHAnsi" w:cstheme="minorHAnsi"/>
          <w:i/>
          <w:iCs/>
          <w:sz w:val="22"/>
          <w:szCs w:val="22"/>
          <w:lang w:val="en-GB"/>
        </w:rPr>
        <w:tab/>
      </w:r>
      <w:r>
        <w:rPr>
          <w:rFonts w:asciiTheme="minorHAnsi" w:hAnsiTheme="minorHAnsi" w:cstheme="minorHAnsi"/>
          <w:i/>
          <w:iCs/>
          <w:sz w:val="22"/>
          <w:szCs w:val="22"/>
          <w:lang w:val="en-GB"/>
        </w:rPr>
        <w:tab/>
      </w:r>
      <w:r>
        <w:rPr>
          <w:rFonts w:asciiTheme="minorHAnsi" w:hAnsiTheme="minorHAnsi" w:cstheme="minorHAnsi"/>
          <w:i/>
          <w:iCs/>
          <w:sz w:val="22"/>
          <w:szCs w:val="22"/>
          <w:lang w:val="en-GB"/>
        </w:rPr>
        <w:tab/>
      </w:r>
      <w:r>
        <w:rPr>
          <w:rFonts w:asciiTheme="minorHAnsi" w:hAnsiTheme="minorHAnsi" w:cstheme="minorHAnsi"/>
          <w:i/>
          <w:iCs/>
          <w:sz w:val="22"/>
          <w:szCs w:val="22"/>
          <w:lang w:val="en-GB"/>
        </w:rPr>
        <w:tab/>
      </w:r>
    </w:p>
    <w:p w14:paraId="53165D33" w14:textId="405B5F8C" w:rsidR="00095755" w:rsidRDefault="007B1D38" w:rsidP="00451649">
      <w:pPr>
        <w:spacing w:line="21" w:lineRule="atLeast"/>
        <w:ind w:left="1134"/>
        <w:jc w:val="right"/>
        <w:rPr>
          <w:rFonts w:asciiTheme="minorHAnsi" w:hAnsiTheme="minorHAnsi" w:cstheme="minorHAnsi"/>
          <w:sz w:val="22"/>
          <w:szCs w:val="22"/>
          <w:lang w:val="en-GB"/>
        </w:rPr>
      </w:pPr>
      <w:r>
        <w:rPr>
          <w:rFonts w:asciiTheme="minorHAnsi" w:hAnsiTheme="minorHAnsi" w:cstheme="minorHAnsi"/>
          <w:i/>
          <w:iCs/>
          <w:sz w:val="22"/>
          <w:szCs w:val="22"/>
          <w:lang w:val="en-GB"/>
        </w:rPr>
        <w:t xml:space="preserve">- </w:t>
      </w:r>
      <w:r w:rsidRPr="007B1D38">
        <w:rPr>
          <w:rFonts w:asciiTheme="minorHAnsi" w:hAnsiTheme="minorHAnsi" w:cstheme="minorHAnsi"/>
          <w:sz w:val="22"/>
          <w:szCs w:val="22"/>
          <w:lang w:val="en-GB"/>
        </w:rPr>
        <w:t>K</w:t>
      </w:r>
      <w:r w:rsidR="00451649">
        <w:rPr>
          <w:rFonts w:asciiTheme="minorHAnsi" w:hAnsiTheme="minorHAnsi" w:cstheme="minorHAnsi"/>
          <w:sz w:val="22"/>
          <w:szCs w:val="22"/>
          <w:lang w:val="en-GB"/>
        </w:rPr>
        <w:t>eira</w:t>
      </w:r>
      <w:r w:rsidRPr="007B1D38">
        <w:rPr>
          <w:rFonts w:asciiTheme="minorHAnsi" w:hAnsiTheme="minorHAnsi" w:cstheme="minorHAnsi"/>
          <w:sz w:val="22"/>
          <w:szCs w:val="22"/>
          <w:lang w:val="en-GB"/>
        </w:rPr>
        <w:t>, OB</w:t>
      </w:r>
      <w:r w:rsidR="00095755">
        <w:rPr>
          <w:rFonts w:asciiTheme="minorHAnsi" w:hAnsiTheme="minorHAnsi" w:cstheme="minorHAnsi"/>
          <w:sz w:val="22"/>
          <w:szCs w:val="22"/>
          <w:lang w:val="en-GB"/>
        </w:rPr>
        <w:t>-</w:t>
      </w:r>
      <w:r w:rsidRPr="007B1D38">
        <w:rPr>
          <w:rFonts w:asciiTheme="minorHAnsi" w:hAnsiTheme="minorHAnsi" w:cstheme="minorHAnsi"/>
          <w:sz w:val="22"/>
          <w:szCs w:val="22"/>
          <w:lang w:val="en-GB"/>
        </w:rPr>
        <w:t>GYN</w:t>
      </w:r>
    </w:p>
    <w:p w14:paraId="2F061E50" w14:textId="61C0514A" w:rsidR="00A209E3" w:rsidRPr="00451649" w:rsidRDefault="00A209E3" w:rsidP="00451649">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20" w:name="_Toc125400231"/>
      <w:r w:rsidRPr="00451649">
        <w:rPr>
          <w:rStyle w:val="normaltextrun"/>
          <w:rFonts w:asciiTheme="minorHAnsi" w:hAnsiTheme="minorHAnsi" w:cstheme="minorHAnsi"/>
          <w:color w:val="7030A0"/>
          <w:sz w:val="22"/>
          <w:szCs w:val="22"/>
          <w:lang w:val="en-GB"/>
        </w:rPr>
        <w:lastRenderedPageBreak/>
        <w:t>Making appointments</w:t>
      </w:r>
      <w:bookmarkEnd w:id="20"/>
    </w:p>
    <w:p w14:paraId="0BBF454B" w14:textId="2D15B2ED" w:rsidR="008D3748" w:rsidRPr="008D3748" w:rsidRDefault="008D3748" w:rsidP="00451649">
      <w:pPr>
        <w:spacing w:after="240" w:line="21" w:lineRule="atLeast"/>
        <w:rPr>
          <w:rFonts w:asciiTheme="minorHAnsi" w:hAnsiTheme="minorHAnsi" w:cstheme="minorHAnsi"/>
          <w:sz w:val="22"/>
          <w:szCs w:val="22"/>
          <w:lang w:val="en-GB"/>
        </w:rPr>
      </w:pPr>
      <w:r w:rsidRPr="008D3748">
        <w:rPr>
          <w:rFonts w:asciiTheme="minorHAnsi" w:hAnsiTheme="minorHAnsi" w:cstheme="minorHAnsi"/>
          <w:sz w:val="22"/>
          <w:szCs w:val="22"/>
          <w:lang w:val="en-GB"/>
        </w:rPr>
        <w:t xml:space="preserve">When </w:t>
      </w:r>
      <w:r w:rsidR="00095755">
        <w:rPr>
          <w:rFonts w:asciiTheme="minorHAnsi" w:hAnsiTheme="minorHAnsi" w:cstheme="minorHAnsi"/>
          <w:sz w:val="22"/>
          <w:szCs w:val="22"/>
          <w:lang w:val="en-GB"/>
        </w:rPr>
        <w:t>a</w:t>
      </w:r>
      <w:r w:rsidRPr="008D3748">
        <w:rPr>
          <w:rFonts w:asciiTheme="minorHAnsi" w:hAnsiTheme="minorHAnsi" w:cstheme="minorHAnsi"/>
          <w:sz w:val="22"/>
          <w:szCs w:val="22"/>
          <w:lang w:val="en-GB"/>
        </w:rPr>
        <w:t xml:space="preserve"> person is making appointments for pregnancy-related care and discloses a disability, the provider should explain what supports are available for disabled people during appointments. This information should also be added to the provider’s website so that disabled people will know in advance before booking an appointment what they can expect. </w:t>
      </w:r>
    </w:p>
    <w:p w14:paraId="687C8031" w14:textId="5369499F" w:rsidR="008D3748" w:rsidRPr="008D3748" w:rsidRDefault="008D3748" w:rsidP="00451649">
      <w:pPr>
        <w:spacing w:after="240" w:line="21" w:lineRule="atLeast"/>
        <w:rPr>
          <w:rFonts w:asciiTheme="minorHAnsi" w:hAnsiTheme="minorHAnsi" w:cstheme="minorHAnsi"/>
          <w:sz w:val="22"/>
          <w:szCs w:val="22"/>
          <w:lang w:val="en-GB"/>
        </w:rPr>
      </w:pPr>
      <w:r w:rsidRPr="008D3748">
        <w:rPr>
          <w:rFonts w:asciiTheme="minorHAnsi" w:hAnsiTheme="minorHAnsi" w:cstheme="minorHAnsi"/>
          <w:sz w:val="22"/>
          <w:szCs w:val="22"/>
          <w:lang w:val="en-GB"/>
        </w:rPr>
        <w:t xml:space="preserve">Example of website accessibility information: “At this practice, we have step free access to all consultation and waiting rooms for our patients. We can arrange sign language interpretation for patients who need it but we generally need 48 hours’ notice in order to book an interpreter. We welcome patients with assistance dogs. Patients can make appointments by telephone or using our online booking form.” </w:t>
      </w:r>
    </w:p>
    <w:p w14:paraId="52B58B0B" w14:textId="1E4696DA" w:rsidR="008D3748" w:rsidRDefault="008D3748" w:rsidP="00451649">
      <w:pPr>
        <w:spacing w:line="21" w:lineRule="atLeast"/>
        <w:rPr>
          <w:rFonts w:asciiTheme="minorHAnsi" w:hAnsiTheme="minorHAnsi" w:cstheme="minorHAnsi"/>
          <w:sz w:val="22"/>
          <w:szCs w:val="22"/>
          <w:lang w:val="en-GB"/>
        </w:rPr>
      </w:pPr>
      <w:r w:rsidRPr="008D3748">
        <w:rPr>
          <w:rFonts w:asciiTheme="minorHAnsi" w:hAnsiTheme="minorHAnsi" w:cstheme="minorHAnsi"/>
          <w:sz w:val="22"/>
          <w:szCs w:val="22"/>
          <w:lang w:val="en-GB"/>
        </w:rPr>
        <w:t>It is important to have a number of different ways for people to make appointments. Email or text options provide access for disabled people who cannot make appointments by phone, including Deaf people. On appointment forms, or as part of the general response when people enquire about appointments, it can be helpful to ask, ‘do you have any specific access needs we can help with’? Many people do not identify as disabled but will answer a question about access needs.</w:t>
      </w:r>
    </w:p>
    <w:p w14:paraId="19CF2B53" w14:textId="77777777" w:rsidR="008D3748" w:rsidRPr="009D001A" w:rsidRDefault="008D3748" w:rsidP="006349E1">
      <w:pPr>
        <w:pStyle w:val="paragraph"/>
        <w:spacing w:before="0" w:beforeAutospacing="0" w:after="0" w:afterAutospacing="0" w:line="21" w:lineRule="atLeast"/>
        <w:rPr>
          <w:rStyle w:val="normaltextrun"/>
          <w:rFonts w:asciiTheme="minorHAnsi" w:hAnsiTheme="minorHAnsi" w:cstheme="minorHAnsi"/>
          <w:sz w:val="22"/>
          <w:szCs w:val="22"/>
          <w:lang w:val="en-GB"/>
        </w:rPr>
      </w:pPr>
    </w:p>
    <w:p w14:paraId="3BBDCF5E" w14:textId="77777777" w:rsidR="008D3748" w:rsidRPr="009D001A" w:rsidRDefault="008D3748" w:rsidP="006349E1">
      <w:pPr>
        <w:pStyle w:val="paragraph"/>
        <w:shd w:val="clear" w:color="auto" w:fill="E7E6E6" w:themeFill="background2"/>
        <w:spacing w:before="0" w:beforeAutospacing="0" w:after="0" w:afterAutospacing="0" w:line="21" w:lineRule="atLeast"/>
        <w:rPr>
          <w:rStyle w:val="normaltextrun"/>
          <w:rFonts w:asciiTheme="minorHAnsi" w:hAnsiTheme="minorHAnsi" w:cstheme="minorHAnsi"/>
          <w:sz w:val="22"/>
          <w:szCs w:val="22"/>
          <w:lang w:val="en-GB"/>
        </w:rPr>
      </w:pPr>
      <w:bookmarkStart w:id="21" w:name="_Hlk121778784"/>
      <w:r w:rsidRPr="009D001A">
        <w:rPr>
          <w:rStyle w:val="normaltextrun"/>
          <w:rFonts w:asciiTheme="minorHAnsi" w:hAnsiTheme="minorHAnsi" w:cstheme="minorHAnsi"/>
          <w:sz w:val="22"/>
          <w:szCs w:val="22"/>
          <w:lang w:val="en-GB"/>
        </w:rPr>
        <w:t xml:space="preserve">Do: </w:t>
      </w:r>
      <w:r w:rsidRPr="009D001A">
        <w:rPr>
          <w:rFonts w:asciiTheme="minorHAnsi" w:hAnsiTheme="minorHAnsi" w:cstheme="minorHAnsi"/>
          <w:sz w:val="22"/>
          <w:szCs w:val="22"/>
        </w:rPr>
        <w:tab/>
      </w:r>
    </w:p>
    <w:p w14:paraId="1FE180AD" w14:textId="7BCF1509" w:rsidR="008D3748" w:rsidRPr="008D3748" w:rsidRDefault="008D3748" w:rsidP="002878F2">
      <w:pPr>
        <w:pStyle w:val="paragraph"/>
        <w:numPr>
          <w:ilvl w:val="0"/>
          <w:numId w:val="6"/>
        </w:numPr>
        <w:spacing w:before="0" w:beforeAutospacing="0" w:line="21" w:lineRule="atLeast"/>
        <w:rPr>
          <w:rFonts w:asciiTheme="minorHAnsi" w:hAnsiTheme="minorHAnsi" w:cstheme="minorHAnsi"/>
          <w:sz w:val="22"/>
          <w:szCs w:val="22"/>
          <w:lang w:val="en-GB"/>
        </w:rPr>
      </w:pPr>
      <w:r w:rsidRPr="008D3748">
        <w:rPr>
          <w:rFonts w:asciiTheme="minorHAnsi" w:hAnsiTheme="minorHAnsi" w:cstheme="minorHAnsi"/>
          <w:sz w:val="22"/>
          <w:szCs w:val="22"/>
          <w:lang w:val="en-GB"/>
        </w:rPr>
        <w:t>Provide specific information in advance about how accessible your practice is</w:t>
      </w:r>
      <w:r>
        <w:rPr>
          <w:rFonts w:asciiTheme="minorHAnsi" w:hAnsiTheme="minorHAnsi" w:cstheme="minorHAnsi"/>
          <w:sz w:val="22"/>
          <w:szCs w:val="22"/>
          <w:lang w:val="en-GB"/>
        </w:rPr>
        <w:t>.</w:t>
      </w:r>
    </w:p>
    <w:p w14:paraId="291222A6" w14:textId="5266EA96" w:rsidR="008D3748" w:rsidRPr="008D3748" w:rsidRDefault="008D3748" w:rsidP="002878F2">
      <w:pPr>
        <w:pStyle w:val="paragraph"/>
        <w:numPr>
          <w:ilvl w:val="0"/>
          <w:numId w:val="6"/>
        </w:numPr>
        <w:spacing w:line="21" w:lineRule="atLeast"/>
        <w:rPr>
          <w:rFonts w:asciiTheme="minorHAnsi" w:hAnsiTheme="minorHAnsi" w:cstheme="minorHAnsi"/>
          <w:sz w:val="22"/>
          <w:szCs w:val="22"/>
          <w:lang w:val="en-GB"/>
        </w:rPr>
      </w:pPr>
      <w:r w:rsidRPr="008D3748">
        <w:rPr>
          <w:rFonts w:asciiTheme="minorHAnsi" w:hAnsiTheme="minorHAnsi" w:cstheme="minorHAnsi"/>
          <w:sz w:val="22"/>
          <w:szCs w:val="22"/>
          <w:lang w:val="en-GB"/>
        </w:rPr>
        <w:t>Enable people to make appointments in different ways (e.g., phone, online)</w:t>
      </w:r>
      <w:r>
        <w:rPr>
          <w:rFonts w:asciiTheme="minorHAnsi" w:hAnsiTheme="minorHAnsi" w:cstheme="minorHAnsi"/>
          <w:sz w:val="22"/>
          <w:szCs w:val="22"/>
          <w:lang w:val="en-GB"/>
        </w:rPr>
        <w:t>.</w:t>
      </w:r>
    </w:p>
    <w:p w14:paraId="37C7FDD1" w14:textId="5142611F" w:rsidR="008D3748" w:rsidRPr="008D3748" w:rsidRDefault="008D3748" w:rsidP="002878F2">
      <w:pPr>
        <w:pStyle w:val="paragraph"/>
        <w:numPr>
          <w:ilvl w:val="0"/>
          <w:numId w:val="6"/>
        </w:numPr>
        <w:spacing w:line="21" w:lineRule="atLeast"/>
        <w:rPr>
          <w:rFonts w:asciiTheme="minorHAnsi" w:hAnsiTheme="minorHAnsi" w:cstheme="minorHAnsi"/>
          <w:sz w:val="22"/>
          <w:szCs w:val="22"/>
          <w:lang w:val="en-GB"/>
        </w:rPr>
      </w:pPr>
      <w:r w:rsidRPr="008D3748">
        <w:rPr>
          <w:rFonts w:asciiTheme="minorHAnsi" w:hAnsiTheme="minorHAnsi" w:cstheme="minorHAnsi"/>
          <w:sz w:val="22"/>
          <w:szCs w:val="22"/>
          <w:lang w:val="en-GB"/>
        </w:rPr>
        <w:t>Ask people making appointments if they have any access needs</w:t>
      </w:r>
      <w:r>
        <w:rPr>
          <w:rFonts w:asciiTheme="minorHAnsi" w:hAnsiTheme="minorHAnsi" w:cstheme="minorHAnsi"/>
          <w:sz w:val="22"/>
          <w:szCs w:val="22"/>
          <w:lang w:val="en-GB"/>
        </w:rPr>
        <w:t>.</w:t>
      </w:r>
    </w:p>
    <w:p w14:paraId="339717EA" w14:textId="77777777" w:rsidR="008D3748" w:rsidRPr="009D001A" w:rsidRDefault="008D3748" w:rsidP="006349E1">
      <w:pPr>
        <w:pStyle w:val="paragraph"/>
        <w:shd w:val="clear" w:color="auto" w:fill="E7E6E6" w:themeFill="background2"/>
        <w:spacing w:before="0" w:beforeAutospacing="0" w:after="0" w:afterAutospacing="0" w:line="21" w:lineRule="atLeast"/>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Don’t: </w:t>
      </w:r>
    </w:p>
    <w:p w14:paraId="099F93AA" w14:textId="0BB52EF0" w:rsidR="008D3748" w:rsidRPr="008D3748" w:rsidRDefault="008D3748" w:rsidP="002878F2">
      <w:pPr>
        <w:pStyle w:val="paragraph"/>
        <w:numPr>
          <w:ilvl w:val="0"/>
          <w:numId w:val="1"/>
        </w:numPr>
        <w:spacing w:before="0" w:beforeAutospacing="0" w:line="21" w:lineRule="atLeast"/>
        <w:rPr>
          <w:rStyle w:val="normaltextrun"/>
          <w:rFonts w:asciiTheme="minorHAnsi" w:hAnsiTheme="minorHAnsi" w:cstheme="minorHAnsi"/>
          <w:sz w:val="22"/>
          <w:szCs w:val="22"/>
          <w:lang w:val="en-GB"/>
        </w:rPr>
      </w:pPr>
      <w:r w:rsidRPr="008D3748">
        <w:rPr>
          <w:rStyle w:val="normaltextrun"/>
          <w:rFonts w:asciiTheme="minorHAnsi" w:hAnsiTheme="minorHAnsi" w:cstheme="minorHAnsi"/>
          <w:sz w:val="22"/>
          <w:szCs w:val="22"/>
          <w:lang w:val="en-GB"/>
        </w:rPr>
        <w:t>Say ‘our premises is fully accessible’ without providing specific details</w:t>
      </w:r>
      <w:r w:rsidR="007A3667">
        <w:rPr>
          <w:rStyle w:val="normaltextrun"/>
          <w:rFonts w:asciiTheme="minorHAnsi" w:hAnsiTheme="minorHAnsi" w:cstheme="minorHAnsi"/>
          <w:sz w:val="22"/>
          <w:szCs w:val="22"/>
          <w:lang w:val="en-GB"/>
        </w:rPr>
        <w:t>.</w:t>
      </w:r>
    </w:p>
    <w:p w14:paraId="49F08865" w14:textId="43ED8FDF" w:rsidR="008D3748" w:rsidRPr="008D3748" w:rsidRDefault="008D3748" w:rsidP="002878F2">
      <w:pPr>
        <w:pStyle w:val="paragraph"/>
        <w:numPr>
          <w:ilvl w:val="0"/>
          <w:numId w:val="1"/>
        </w:numPr>
        <w:spacing w:line="21" w:lineRule="atLeast"/>
        <w:rPr>
          <w:rStyle w:val="normaltextrun"/>
          <w:rFonts w:asciiTheme="minorHAnsi" w:hAnsiTheme="minorHAnsi" w:cstheme="minorHAnsi"/>
          <w:sz w:val="22"/>
          <w:szCs w:val="22"/>
          <w:lang w:val="en-GB"/>
        </w:rPr>
      </w:pPr>
      <w:r w:rsidRPr="008D3748">
        <w:rPr>
          <w:rStyle w:val="normaltextrun"/>
          <w:rFonts w:asciiTheme="minorHAnsi" w:hAnsiTheme="minorHAnsi" w:cstheme="minorHAnsi"/>
          <w:sz w:val="22"/>
          <w:szCs w:val="22"/>
          <w:lang w:val="en-GB"/>
        </w:rPr>
        <w:t>Question the person’s access need or disability</w:t>
      </w:r>
      <w:r w:rsidR="007A3667">
        <w:rPr>
          <w:rStyle w:val="normaltextrun"/>
          <w:rFonts w:asciiTheme="minorHAnsi" w:hAnsiTheme="minorHAnsi" w:cstheme="minorHAnsi"/>
          <w:sz w:val="22"/>
          <w:szCs w:val="22"/>
          <w:lang w:val="en-GB"/>
        </w:rPr>
        <w:t>.</w:t>
      </w:r>
    </w:p>
    <w:p w14:paraId="2BAD67E7" w14:textId="40D66742" w:rsidR="008D3748" w:rsidRDefault="008D3748" w:rsidP="002878F2">
      <w:pPr>
        <w:pStyle w:val="paragraph"/>
        <w:numPr>
          <w:ilvl w:val="0"/>
          <w:numId w:val="1"/>
        </w:numPr>
        <w:spacing w:line="21" w:lineRule="atLeast"/>
        <w:rPr>
          <w:rStyle w:val="normaltextrun"/>
          <w:rFonts w:asciiTheme="minorHAnsi" w:hAnsiTheme="minorHAnsi" w:cstheme="minorHAnsi"/>
          <w:sz w:val="22"/>
          <w:szCs w:val="22"/>
          <w:lang w:val="en-GB"/>
        </w:rPr>
      </w:pPr>
      <w:r w:rsidRPr="008D3748">
        <w:rPr>
          <w:rStyle w:val="normaltextrun"/>
          <w:rFonts w:asciiTheme="minorHAnsi" w:hAnsiTheme="minorHAnsi" w:cstheme="minorHAnsi"/>
          <w:sz w:val="22"/>
          <w:szCs w:val="22"/>
          <w:lang w:val="en-GB"/>
        </w:rPr>
        <w:t>Assume the person will be accompanied by a personal assistant or supporter who can compensate for an inaccessible service</w:t>
      </w:r>
      <w:r w:rsidR="007A3667">
        <w:rPr>
          <w:rStyle w:val="normaltextrun"/>
          <w:rFonts w:asciiTheme="minorHAnsi" w:hAnsiTheme="minorHAnsi" w:cstheme="minorHAnsi"/>
          <w:sz w:val="22"/>
          <w:szCs w:val="22"/>
          <w:lang w:val="en-GB"/>
        </w:rPr>
        <w:t>.</w:t>
      </w:r>
    </w:p>
    <w:p w14:paraId="7C44200C" w14:textId="17A056A9" w:rsidR="007A3667" w:rsidRPr="008D3748" w:rsidRDefault="007A3667" w:rsidP="006349E1">
      <w:pPr>
        <w:pStyle w:val="paragraph"/>
        <w:spacing w:line="21" w:lineRule="atLeast"/>
        <w:ind w:left="720"/>
        <w:rPr>
          <w:rStyle w:val="normaltextrun"/>
          <w:rFonts w:asciiTheme="minorHAnsi" w:hAnsiTheme="minorHAnsi" w:cstheme="minorHAnsi"/>
          <w:sz w:val="22"/>
          <w:szCs w:val="22"/>
          <w:lang w:val="en-GB"/>
        </w:rPr>
      </w:pPr>
    </w:p>
    <w:bookmarkEnd w:id="21"/>
    <w:p w14:paraId="446CEF7A" w14:textId="77777777" w:rsidR="00451649" w:rsidRDefault="00451649" w:rsidP="00451649">
      <w:pPr>
        <w:pStyle w:val="paragraph"/>
        <w:spacing w:line="21" w:lineRule="atLeast"/>
        <w:ind w:left="1134"/>
        <w:rPr>
          <w:rStyle w:val="normaltextrun"/>
          <w:rFonts w:asciiTheme="minorHAnsi" w:hAnsiTheme="minorHAnsi" w:cstheme="minorHAnsi"/>
          <w:sz w:val="22"/>
          <w:szCs w:val="22"/>
          <w:lang w:val="en-GB"/>
        </w:rPr>
      </w:pPr>
      <w:r>
        <w:rPr>
          <w:rFonts w:asciiTheme="minorHAnsi" w:hAnsiTheme="minorHAnsi" w:cstheme="minorHAnsi"/>
          <w:noProof/>
          <w:sz w:val="22"/>
          <w:szCs w:val="22"/>
        </w:rPr>
        <w:drawing>
          <wp:anchor distT="0" distB="0" distL="114300" distR="114300" simplePos="0" relativeHeight="251678720" behindDoc="0" locked="0" layoutInCell="1" allowOverlap="1" wp14:anchorId="10E62051" wp14:editId="48EFB6B9">
            <wp:simplePos x="0" y="0"/>
            <wp:positionH relativeFrom="margin">
              <wp:align>left</wp:align>
            </wp:positionH>
            <wp:positionV relativeFrom="paragraph">
              <wp:posOffset>25210</wp:posOffset>
            </wp:positionV>
            <wp:extent cx="622300" cy="621665"/>
            <wp:effectExtent l="0" t="0" r="6350" b="698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8D3748" w:rsidRPr="008D3748">
        <w:rPr>
          <w:rStyle w:val="normaltextrun"/>
          <w:rFonts w:asciiTheme="minorHAnsi" w:hAnsiTheme="minorHAnsi" w:cstheme="minorHAnsi"/>
          <w:i/>
          <w:iCs/>
          <w:sz w:val="22"/>
          <w:szCs w:val="22"/>
          <w:lang w:val="en-GB"/>
        </w:rPr>
        <w:t>“You know, I need a hoist. So, when the consultant said to me that I needed to go into a chair. I said, ‘Well. I can’t get into that chair; I need a hoist.’ And we made two appointments and the hoist wasn’t there at each appointment. And so, I ended up kind of like, you know, because I was quite concerned about it, you know. So, I ended up having to move to the edge of my wheelchair and open my legs and a nurse on each side, it was so undignified. It just wasn’t dignified at all.”</w:t>
      </w:r>
      <w:r w:rsidR="008D3748" w:rsidRPr="008D3748">
        <w:rPr>
          <w:rStyle w:val="normaltextrun"/>
          <w:rFonts w:asciiTheme="minorHAnsi" w:hAnsiTheme="minorHAnsi" w:cstheme="minorHAnsi"/>
          <w:sz w:val="22"/>
          <w:szCs w:val="22"/>
          <w:lang w:val="en-GB"/>
        </w:rPr>
        <w:t xml:space="preserve"> </w:t>
      </w:r>
      <w:r w:rsidR="008D3748" w:rsidRPr="008D3748">
        <w:rPr>
          <w:rStyle w:val="normaltextrun"/>
          <w:rFonts w:asciiTheme="minorHAnsi" w:hAnsiTheme="minorHAnsi" w:cstheme="minorHAnsi"/>
          <w:sz w:val="22"/>
          <w:szCs w:val="22"/>
          <w:lang w:val="en-GB"/>
        </w:rPr>
        <w:tab/>
      </w:r>
      <w:r w:rsidR="003F34FD">
        <w:rPr>
          <w:rStyle w:val="normaltextrun"/>
          <w:rFonts w:asciiTheme="minorHAnsi" w:hAnsiTheme="minorHAnsi" w:cstheme="minorHAnsi"/>
          <w:sz w:val="22"/>
          <w:szCs w:val="22"/>
          <w:lang w:val="en-GB"/>
        </w:rPr>
        <w:t xml:space="preserve">   </w:t>
      </w:r>
      <w:r w:rsidR="003F34FD">
        <w:rPr>
          <w:rStyle w:val="normaltextrun"/>
          <w:rFonts w:asciiTheme="minorHAnsi" w:hAnsiTheme="minorHAnsi" w:cstheme="minorHAnsi"/>
          <w:sz w:val="22"/>
          <w:szCs w:val="22"/>
          <w:lang w:val="en-GB"/>
        </w:rPr>
        <w:tab/>
        <w:t xml:space="preserve">     </w:t>
      </w:r>
    </w:p>
    <w:p w14:paraId="3518F0F8" w14:textId="08E49676" w:rsidR="008D3748" w:rsidRPr="008D3748" w:rsidRDefault="003F34FD" w:rsidP="00451649">
      <w:pPr>
        <w:pStyle w:val="paragraph"/>
        <w:spacing w:line="21" w:lineRule="atLeast"/>
        <w:ind w:left="1134"/>
        <w:jc w:val="right"/>
        <w:rPr>
          <w:rStyle w:val="normaltextrun"/>
          <w:rFonts w:asciiTheme="minorHAnsi" w:hAnsiTheme="minorHAnsi" w:cstheme="minorHAnsi"/>
          <w:sz w:val="22"/>
          <w:szCs w:val="22"/>
          <w:lang w:val="en-GB"/>
        </w:rPr>
      </w:pPr>
      <w:r>
        <w:rPr>
          <w:rStyle w:val="normaltextrun"/>
          <w:rFonts w:asciiTheme="minorHAnsi" w:hAnsiTheme="minorHAnsi" w:cstheme="minorHAnsi"/>
          <w:sz w:val="22"/>
          <w:szCs w:val="22"/>
          <w:lang w:val="en-GB"/>
        </w:rPr>
        <w:t xml:space="preserve"> - </w:t>
      </w:r>
      <w:r w:rsidR="008D3748">
        <w:rPr>
          <w:rStyle w:val="normaltextrun"/>
          <w:rFonts w:asciiTheme="minorHAnsi" w:hAnsiTheme="minorHAnsi" w:cstheme="minorHAnsi"/>
          <w:sz w:val="22"/>
          <w:szCs w:val="22"/>
          <w:lang w:val="en-GB"/>
        </w:rPr>
        <w:t xml:space="preserve"> </w:t>
      </w:r>
      <w:r w:rsidR="008D3748" w:rsidRPr="008D3748">
        <w:rPr>
          <w:rStyle w:val="normaltextrun"/>
          <w:rFonts w:asciiTheme="minorHAnsi" w:hAnsiTheme="minorHAnsi" w:cstheme="minorHAnsi"/>
          <w:sz w:val="22"/>
          <w:szCs w:val="22"/>
          <w:lang w:val="en-GB"/>
        </w:rPr>
        <w:t>Maureen, physical disability</w:t>
      </w:r>
    </w:p>
    <w:p w14:paraId="161D9B89" w14:textId="77777777" w:rsidR="00451649" w:rsidRDefault="00451649" w:rsidP="00451649">
      <w:pPr>
        <w:pStyle w:val="paragraph"/>
        <w:spacing w:before="0" w:beforeAutospacing="0" w:after="0" w:afterAutospacing="0" w:line="21" w:lineRule="atLeast"/>
        <w:ind w:left="1134"/>
        <w:rPr>
          <w:rStyle w:val="normaltextrun"/>
          <w:rFonts w:asciiTheme="minorHAnsi" w:hAnsiTheme="minorHAnsi" w:cstheme="minorHAnsi"/>
          <w:i/>
          <w:iCs/>
          <w:sz w:val="22"/>
          <w:szCs w:val="22"/>
          <w:lang w:val="en-GB"/>
        </w:rPr>
      </w:pPr>
      <w:r>
        <w:rPr>
          <w:rFonts w:asciiTheme="minorHAnsi" w:hAnsiTheme="minorHAnsi" w:cstheme="minorHAnsi"/>
          <w:noProof/>
          <w:sz w:val="22"/>
          <w:szCs w:val="22"/>
        </w:rPr>
        <w:drawing>
          <wp:anchor distT="0" distB="0" distL="114300" distR="114300" simplePos="0" relativeHeight="251682816" behindDoc="0" locked="0" layoutInCell="1" allowOverlap="1" wp14:anchorId="56FB7852" wp14:editId="2F41B5EB">
            <wp:simplePos x="0" y="0"/>
            <wp:positionH relativeFrom="margin">
              <wp:align>left</wp:align>
            </wp:positionH>
            <wp:positionV relativeFrom="paragraph">
              <wp:posOffset>13970</wp:posOffset>
            </wp:positionV>
            <wp:extent cx="622300" cy="621665"/>
            <wp:effectExtent l="0" t="0" r="6350" b="698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3F34FD" w:rsidRPr="003F34FD">
        <w:rPr>
          <w:rStyle w:val="Heading2Char"/>
          <w:rFonts w:asciiTheme="minorHAnsi" w:hAnsiTheme="minorHAnsi" w:cstheme="minorHAnsi"/>
          <w:i/>
          <w:iCs/>
          <w:sz w:val="22"/>
          <w:szCs w:val="22"/>
          <w:lang w:val="en-GB"/>
        </w:rPr>
        <w:t xml:space="preserve"> </w:t>
      </w:r>
      <w:r w:rsidR="008D3748" w:rsidRPr="003F34FD">
        <w:rPr>
          <w:rStyle w:val="normaltextrun"/>
          <w:rFonts w:asciiTheme="minorHAnsi" w:hAnsiTheme="minorHAnsi" w:cstheme="minorHAnsi"/>
          <w:i/>
          <w:iCs/>
          <w:sz w:val="22"/>
          <w:szCs w:val="22"/>
          <w:lang w:val="en-GB"/>
        </w:rPr>
        <w:t>“We do for say a pregnant woman we do what is called a booking visit at a very early stage of their pregnancy where you ask them everything that has ever happened them, before, since. But you don’t mandate disclosure of particular things. So, you offer questions, but somebody doesn’t have to disclose it. And I suppose, you could say maybe that’s not the time when they think it is relevant, it is more as the pregnancy moves on and maybe it could be hard for people to disclose it. So maybe you do need to be more enabling, have notices up or maybe mention it at ante natal classes.”</w:t>
      </w:r>
      <w:r>
        <w:rPr>
          <w:rStyle w:val="normaltextrun"/>
          <w:rFonts w:asciiTheme="minorHAnsi" w:hAnsiTheme="minorHAnsi" w:cstheme="minorHAnsi"/>
          <w:i/>
          <w:iCs/>
          <w:sz w:val="22"/>
          <w:szCs w:val="22"/>
          <w:lang w:val="en-GB"/>
        </w:rPr>
        <w:t xml:space="preserve"> </w:t>
      </w:r>
    </w:p>
    <w:p w14:paraId="4771C12B" w14:textId="1F691194" w:rsidR="00343AE1" w:rsidRDefault="003F34FD" w:rsidP="00451649">
      <w:pPr>
        <w:pStyle w:val="paragraph"/>
        <w:spacing w:before="0" w:beforeAutospacing="0" w:after="0" w:afterAutospacing="0" w:line="21" w:lineRule="atLeast"/>
        <w:ind w:left="1134"/>
        <w:jc w:val="right"/>
        <w:rPr>
          <w:rStyle w:val="normaltextrun"/>
          <w:rFonts w:asciiTheme="minorHAnsi" w:hAnsiTheme="minorHAnsi" w:cstheme="minorHAnsi"/>
          <w:sz w:val="22"/>
          <w:szCs w:val="22"/>
          <w:lang w:val="en-GB"/>
        </w:rPr>
      </w:pPr>
      <w:r>
        <w:rPr>
          <w:rStyle w:val="normaltextrun"/>
          <w:rFonts w:asciiTheme="minorHAnsi" w:hAnsiTheme="minorHAnsi" w:cstheme="minorHAnsi"/>
          <w:sz w:val="22"/>
          <w:szCs w:val="22"/>
          <w:lang w:val="en-GB"/>
        </w:rPr>
        <w:t xml:space="preserve">- </w:t>
      </w:r>
      <w:r w:rsidR="008D3748" w:rsidRPr="008D3748">
        <w:rPr>
          <w:rStyle w:val="normaltextrun"/>
          <w:rFonts w:asciiTheme="minorHAnsi" w:hAnsiTheme="minorHAnsi" w:cstheme="minorHAnsi"/>
          <w:sz w:val="22"/>
          <w:szCs w:val="22"/>
          <w:lang w:val="en-GB"/>
        </w:rPr>
        <w:t>K</w:t>
      </w:r>
      <w:r w:rsidR="00451649">
        <w:rPr>
          <w:rStyle w:val="normaltextrun"/>
          <w:rFonts w:asciiTheme="minorHAnsi" w:hAnsiTheme="minorHAnsi" w:cstheme="minorHAnsi"/>
          <w:sz w:val="22"/>
          <w:szCs w:val="22"/>
          <w:lang w:val="en-GB"/>
        </w:rPr>
        <w:t>ai</w:t>
      </w:r>
      <w:r w:rsidR="008D3748" w:rsidRPr="008D3748">
        <w:rPr>
          <w:rStyle w:val="normaltextrun"/>
          <w:rFonts w:asciiTheme="minorHAnsi" w:hAnsiTheme="minorHAnsi" w:cstheme="minorHAnsi"/>
          <w:sz w:val="22"/>
          <w:szCs w:val="22"/>
          <w:lang w:val="en-GB"/>
        </w:rPr>
        <w:t>, OB</w:t>
      </w:r>
      <w:r>
        <w:rPr>
          <w:rStyle w:val="normaltextrun"/>
          <w:rFonts w:asciiTheme="minorHAnsi" w:hAnsiTheme="minorHAnsi" w:cstheme="minorHAnsi"/>
          <w:sz w:val="22"/>
          <w:szCs w:val="22"/>
          <w:lang w:val="en-GB"/>
        </w:rPr>
        <w:t>-</w:t>
      </w:r>
      <w:r w:rsidR="008D3748" w:rsidRPr="008D3748">
        <w:rPr>
          <w:rStyle w:val="normaltextrun"/>
          <w:rFonts w:asciiTheme="minorHAnsi" w:hAnsiTheme="minorHAnsi" w:cstheme="minorHAnsi"/>
          <w:sz w:val="22"/>
          <w:szCs w:val="22"/>
          <w:lang w:val="en-GB"/>
        </w:rPr>
        <w:t>GYN</w:t>
      </w:r>
    </w:p>
    <w:p w14:paraId="11C4DCDB" w14:textId="77777777" w:rsidR="00343AE1" w:rsidRDefault="00343AE1" w:rsidP="006349E1">
      <w:pPr>
        <w:spacing w:line="21" w:lineRule="atLeast"/>
        <w:rPr>
          <w:rStyle w:val="normaltextrun"/>
          <w:rFonts w:asciiTheme="minorHAnsi" w:hAnsiTheme="minorHAnsi" w:cstheme="minorHAnsi"/>
          <w:sz w:val="22"/>
          <w:szCs w:val="22"/>
          <w:lang w:val="en-GB"/>
        </w:rPr>
      </w:pPr>
      <w:r>
        <w:rPr>
          <w:rStyle w:val="normaltextrun"/>
          <w:rFonts w:asciiTheme="minorHAnsi" w:hAnsiTheme="minorHAnsi" w:cstheme="minorHAnsi"/>
          <w:sz w:val="22"/>
          <w:szCs w:val="22"/>
          <w:lang w:val="en-GB"/>
        </w:rPr>
        <w:br w:type="page"/>
      </w:r>
    </w:p>
    <w:p w14:paraId="553F3D05" w14:textId="77777777" w:rsidR="003F34FD" w:rsidRPr="00451649" w:rsidRDefault="003F34FD" w:rsidP="00451649">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22" w:name="_Toc125400232"/>
      <w:r w:rsidRPr="00451649">
        <w:rPr>
          <w:rStyle w:val="normaltextrun"/>
          <w:rFonts w:asciiTheme="minorHAnsi" w:hAnsiTheme="minorHAnsi" w:cstheme="minorHAnsi"/>
          <w:color w:val="7030A0"/>
          <w:sz w:val="22"/>
          <w:szCs w:val="22"/>
          <w:lang w:val="en-GB"/>
        </w:rPr>
        <w:lastRenderedPageBreak/>
        <w:t>Attendance of support person at appointments</w:t>
      </w:r>
      <w:bookmarkEnd w:id="22"/>
    </w:p>
    <w:p w14:paraId="5A13E3A0" w14:textId="77777777" w:rsidR="00343AE1" w:rsidRPr="00343AE1" w:rsidRDefault="00343AE1" w:rsidP="00451649">
      <w:pPr>
        <w:spacing w:after="240" w:line="21" w:lineRule="atLeast"/>
        <w:rPr>
          <w:rFonts w:asciiTheme="minorHAnsi" w:hAnsiTheme="minorHAnsi" w:cstheme="minorHAnsi"/>
          <w:sz w:val="22"/>
          <w:szCs w:val="22"/>
          <w:lang w:val="en-GB"/>
        </w:rPr>
      </w:pPr>
      <w:r w:rsidRPr="00343AE1">
        <w:rPr>
          <w:rFonts w:asciiTheme="minorHAnsi" w:hAnsiTheme="minorHAnsi" w:cstheme="minorHAnsi"/>
          <w:sz w:val="22"/>
          <w:szCs w:val="22"/>
          <w:lang w:val="en-GB"/>
        </w:rPr>
        <w:t xml:space="preserve">Some disabled people may wish to bring a support person with them to appointments during their pregnancy. The supporter may be needed to facilitate effective communication between the person and the practitioner, to support the person to process the information received at the appointment afterwards, or to provide emotional support. The support person may be a friend or family member, or a paid supporter such as a personal assistant or key worker. Attendance of supporters at appointments should be facilitated by health professionals. Even during public health emergencies, such as the COVID19 pandemic, HSE guidelines maintained that disabled people should be permitted to have support people accompany them to health appointments (including in pregnancy). </w:t>
      </w:r>
    </w:p>
    <w:p w14:paraId="00B94C7E" w14:textId="5085D21E" w:rsidR="00343AE1" w:rsidRPr="00343AE1" w:rsidRDefault="00343AE1" w:rsidP="00451649">
      <w:pPr>
        <w:spacing w:after="240" w:line="21" w:lineRule="atLeast"/>
        <w:rPr>
          <w:rFonts w:asciiTheme="minorHAnsi" w:hAnsiTheme="minorHAnsi" w:cstheme="minorHAnsi"/>
          <w:sz w:val="22"/>
          <w:szCs w:val="22"/>
          <w:lang w:val="en-GB"/>
        </w:rPr>
      </w:pPr>
      <w:r w:rsidRPr="00343AE1">
        <w:rPr>
          <w:rFonts w:asciiTheme="minorHAnsi" w:hAnsiTheme="minorHAnsi" w:cstheme="minorHAnsi"/>
          <w:sz w:val="22"/>
          <w:szCs w:val="22"/>
          <w:lang w:val="en-GB"/>
        </w:rPr>
        <w:t>However, it is vital that practitioners always speak directly to the disabled person about their pregnancy, not to their supporter. If a practitioner has concerns about supporters exerting pressure or undue influence on the disabled person to make decisions related to pregnancy and birth, they should try to communicate with the disabled person alone to ascertain if the person is providing informed consent.</w:t>
      </w:r>
      <w:r w:rsidR="00DB3FEB">
        <w:rPr>
          <w:rFonts w:asciiTheme="minorHAnsi" w:hAnsiTheme="minorHAnsi" w:cstheme="minorHAnsi"/>
          <w:sz w:val="22"/>
          <w:szCs w:val="22"/>
          <w:lang w:val="en-GB"/>
        </w:rPr>
        <w:t xml:space="preserve"> </w:t>
      </w:r>
      <w:r w:rsidRPr="00343AE1">
        <w:rPr>
          <w:rFonts w:asciiTheme="minorHAnsi" w:hAnsiTheme="minorHAnsi" w:cstheme="minorHAnsi"/>
          <w:sz w:val="22"/>
          <w:szCs w:val="22"/>
          <w:lang w:val="en-GB"/>
        </w:rPr>
        <w:t>The boundaries of the support role should be discussed at the first appointment. A supporter may be assisting the disabled person to understand information provided, but does not have any legal authority to provide consent on the person’s behalf (unless the pregnant person is a ward of court and the supporter is the Committee of the ward). While supporters or interpreters may assist with communication, it is the clinician’s responsibility to ensure that jargon-free, easy to understand information is provided, and the clinician must satisfy themselves that the person is giving free and informed consent to any treatment or intervention and not rely solely on the supporter to ascertain that consent is provided.</w:t>
      </w:r>
    </w:p>
    <w:p w14:paraId="003CD7F8" w14:textId="08F44725" w:rsidR="00FD1738" w:rsidRDefault="00343AE1" w:rsidP="00451649">
      <w:pPr>
        <w:spacing w:after="240" w:line="21" w:lineRule="atLeast"/>
        <w:rPr>
          <w:rFonts w:asciiTheme="minorHAnsi" w:hAnsiTheme="minorHAnsi" w:cstheme="minorHAnsi"/>
          <w:sz w:val="22"/>
          <w:szCs w:val="22"/>
          <w:lang w:val="en-GB"/>
        </w:rPr>
      </w:pPr>
      <w:r w:rsidRPr="00343AE1">
        <w:rPr>
          <w:rFonts w:asciiTheme="minorHAnsi" w:hAnsiTheme="minorHAnsi" w:cstheme="minorHAnsi"/>
          <w:sz w:val="22"/>
          <w:szCs w:val="22"/>
          <w:lang w:val="en-GB"/>
        </w:rPr>
        <w:t xml:space="preserve"> If a Deaf person needs a sign language interpreter, it is the responsibility of the relevant GP or maternity service to arrange interpretation (see here for how to book an in-person interpreter: </w:t>
      </w:r>
      <w:hyperlink r:id="rId20" w:history="1">
        <w:r w:rsidRPr="002967DB">
          <w:rPr>
            <w:rStyle w:val="Hyperlink"/>
            <w:rFonts w:asciiTheme="minorHAnsi" w:hAnsiTheme="minorHAnsi" w:cstheme="minorHAnsi"/>
            <w:sz w:val="22"/>
            <w:szCs w:val="22"/>
            <w:lang w:val="en-GB"/>
          </w:rPr>
          <w:t>https://www.irishdeafsociety.ie/interpreters/booking-an-interpreter</w:t>
        </w:r>
      </w:hyperlink>
      <w:r>
        <w:rPr>
          <w:rFonts w:asciiTheme="minorHAnsi" w:hAnsiTheme="minorHAnsi" w:cstheme="minorHAnsi"/>
          <w:sz w:val="22"/>
          <w:szCs w:val="22"/>
          <w:lang w:val="en-GB"/>
        </w:rPr>
        <w:t xml:space="preserve"> </w:t>
      </w:r>
      <w:r w:rsidRPr="00343AE1">
        <w:rPr>
          <w:rFonts w:asciiTheme="minorHAnsi" w:hAnsiTheme="minorHAnsi" w:cstheme="minorHAnsi"/>
          <w:sz w:val="22"/>
          <w:szCs w:val="22"/>
          <w:lang w:val="en-GB"/>
        </w:rPr>
        <w:t>and here for booking a remote</w:t>
      </w:r>
      <w:r>
        <w:rPr>
          <w:rFonts w:asciiTheme="minorHAnsi" w:hAnsiTheme="minorHAnsi" w:cstheme="minorHAnsi"/>
          <w:sz w:val="22"/>
          <w:szCs w:val="22"/>
          <w:lang w:val="en-GB"/>
        </w:rPr>
        <w:t xml:space="preserve"> or </w:t>
      </w:r>
      <w:r w:rsidRPr="00343AE1">
        <w:rPr>
          <w:rFonts w:asciiTheme="minorHAnsi" w:hAnsiTheme="minorHAnsi" w:cstheme="minorHAnsi"/>
          <w:sz w:val="22"/>
          <w:szCs w:val="22"/>
          <w:lang w:val="en-GB"/>
        </w:rPr>
        <w:t xml:space="preserve">online interpreter: </w:t>
      </w:r>
      <w:hyperlink r:id="rId21" w:history="1">
        <w:r w:rsidRPr="002967DB">
          <w:rPr>
            <w:rStyle w:val="Hyperlink"/>
            <w:rFonts w:asciiTheme="minorHAnsi" w:hAnsiTheme="minorHAnsi" w:cstheme="minorHAnsi"/>
            <w:sz w:val="22"/>
            <w:szCs w:val="22"/>
            <w:lang w:val="en-GB"/>
          </w:rPr>
          <w:t>https://slis.ie/iris</w:t>
        </w:r>
      </w:hyperlink>
      <w:r>
        <w:rPr>
          <w:rFonts w:asciiTheme="minorHAnsi" w:hAnsiTheme="minorHAnsi" w:cstheme="minorHAnsi"/>
          <w:sz w:val="22"/>
          <w:szCs w:val="22"/>
          <w:lang w:val="en-GB"/>
        </w:rPr>
        <w:t xml:space="preserve"> </w:t>
      </w:r>
      <w:r w:rsidRPr="00343AE1">
        <w:rPr>
          <w:rFonts w:asciiTheme="minorHAnsi" w:hAnsiTheme="minorHAnsi" w:cstheme="minorHAnsi"/>
          <w:sz w:val="22"/>
          <w:szCs w:val="22"/>
          <w:lang w:val="en-GB"/>
        </w:rPr>
        <w:t xml:space="preserve">). It is vital that where a person has asked for sign language interpretation </w:t>
      </w:r>
      <w:r>
        <w:rPr>
          <w:rFonts w:asciiTheme="minorHAnsi" w:hAnsiTheme="minorHAnsi" w:cstheme="minorHAnsi"/>
          <w:sz w:val="22"/>
          <w:szCs w:val="22"/>
          <w:lang w:val="en-GB"/>
        </w:rPr>
        <w:t xml:space="preserve">it should be provided to them </w:t>
      </w:r>
      <w:r w:rsidRPr="00343AE1">
        <w:rPr>
          <w:rFonts w:asciiTheme="minorHAnsi" w:hAnsiTheme="minorHAnsi" w:cstheme="minorHAnsi"/>
          <w:sz w:val="22"/>
          <w:szCs w:val="22"/>
          <w:lang w:val="en-GB"/>
        </w:rPr>
        <w:t>at every appointment. Deaf pregnant people should not have to rely on family members to interpret for them during pregnancy care as this can violate their privacy</w:t>
      </w:r>
      <w:r>
        <w:rPr>
          <w:rFonts w:asciiTheme="minorHAnsi" w:hAnsiTheme="minorHAnsi" w:cstheme="minorHAnsi"/>
          <w:sz w:val="22"/>
          <w:szCs w:val="22"/>
          <w:lang w:val="en-GB"/>
        </w:rPr>
        <w:t>. H</w:t>
      </w:r>
      <w:r w:rsidRPr="00343AE1">
        <w:rPr>
          <w:rFonts w:asciiTheme="minorHAnsi" w:hAnsiTheme="minorHAnsi" w:cstheme="minorHAnsi"/>
          <w:sz w:val="22"/>
          <w:szCs w:val="22"/>
          <w:lang w:val="en-GB"/>
        </w:rPr>
        <w:t>ealthcare staff with basic ISL skills are no</w:t>
      </w:r>
      <w:r>
        <w:rPr>
          <w:rFonts w:asciiTheme="minorHAnsi" w:hAnsiTheme="minorHAnsi" w:cstheme="minorHAnsi"/>
          <w:sz w:val="22"/>
          <w:szCs w:val="22"/>
          <w:lang w:val="en-GB"/>
        </w:rPr>
        <w:t>t a</w:t>
      </w:r>
      <w:r w:rsidRPr="00343AE1">
        <w:rPr>
          <w:rFonts w:asciiTheme="minorHAnsi" w:hAnsiTheme="minorHAnsi" w:cstheme="minorHAnsi"/>
          <w:sz w:val="22"/>
          <w:szCs w:val="22"/>
          <w:lang w:val="en-GB"/>
        </w:rPr>
        <w:t xml:space="preserve"> replacement for a professional, qualified, ISL interpreter. Services should be aware that Deaf people from Northern Ireland may need British Sign Language interpretation, and Deaf people from other countries also may not have sufficient ISL</w:t>
      </w:r>
      <w:r>
        <w:rPr>
          <w:rFonts w:asciiTheme="minorHAnsi" w:hAnsiTheme="minorHAnsi" w:cstheme="minorHAnsi"/>
          <w:sz w:val="22"/>
          <w:szCs w:val="22"/>
          <w:lang w:val="en-GB"/>
        </w:rPr>
        <w:t xml:space="preserve"> to communicate. I</w:t>
      </w:r>
      <w:r w:rsidRPr="00343AE1">
        <w:rPr>
          <w:rFonts w:asciiTheme="minorHAnsi" w:hAnsiTheme="minorHAnsi" w:cstheme="minorHAnsi"/>
          <w:sz w:val="22"/>
          <w:szCs w:val="22"/>
          <w:lang w:val="en-GB"/>
        </w:rPr>
        <w:t xml:space="preserve">t is essential that the service finds out exactly what type of interpreter the person needs so that </w:t>
      </w:r>
      <w:r>
        <w:rPr>
          <w:rFonts w:asciiTheme="minorHAnsi" w:hAnsiTheme="minorHAnsi" w:cstheme="minorHAnsi"/>
          <w:sz w:val="22"/>
          <w:szCs w:val="22"/>
          <w:lang w:val="en-GB"/>
        </w:rPr>
        <w:t>it</w:t>
      </w:r>
      <w:r w:rsidRPr="00343AE1">
        <w:rPr>
          <w:rFonts w:asciiTheme="minorHAnsi" w:hAnsiTheme="minorHAnsi" w:cstheme="minorHAnsi"/>
          <w:sz w:val="22"/>
          <w:szCs w:val="22"/>
          <w:lang w:val="en-GB"/>
        </w:rPr>
        <w:t xml:space="preserve"> can be arranged in advance.</w:t>
      </w:r>
    </w:p>
    <w:p w14:paraId="3904AC32" w14:textId="77777777" w:rsidR="00FD1738" w:rsidRPr="009D001A" w:rsidRDefault="00FD1738" w:rsidP="006349E1">
      <w:pPr>
        <w:pStyle w:val="paragraph"/>
        <w:shd w:val="clear" w:color="auto" w:fill="E7E6E6" w:themeFill="background2"/>
        <w:spacing w:before="0" w:beforeAutospacing="0" w:after="0" w:afterAutospacing="0" w:line="21" w:lineRule="atLeast"/>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Do: </w:t>
      </w:r>
      <w:r w:rsidRPr="009D001A">
        <w:rPr>
          <w:rFonts w:asciiTheme="minorHAnsi" w:hAnsiTheme="minorHAnsi" w:cstheme="minorHAnsi"/>
          <w:sz w:val="22"/>
          <w:szCs w:val="22"/>
        </w:rPr>
        <w:tab/>
      </w:r>
    </w:p>
    <w:p w14:paraId="034ED2F5" w14:textId="76F58F82" w:rsidR="00FD1738" w:rsidRPr="008D3748" w:rsidRDefault="00FD1738" w:rsidP="002878F2">
      <w:pPr>
        <w:pStyle w:val="paragraph"/>
        <w:numPr>
          <w:ilvl w:val="0"/>
          <w:numId w:val="6"/>
        </w:numPr>
        <w:spacing w:before="0" w:beforeAutospacing="0" w:line="21" w:lineRule="atLeast"/>
        <w:rPr>
          <w:rFonts w:asciiTheme="minorHAnsi" w:hAnsiTheme="minorHAnsi" w:cstheme="minorHAnsi"/>
          <w:sz w:val="22"/>
          <w:szCs w:val="22"/>
          <w:lang w:val="en-GB"/>
        </w:rPr>
      </w:pPr>
      <w:r>
        <w:rPr>
          <w:rFonts w:asciiTheme="minorHAnsi" w:hAnsiTheme="minorHAnsi" w:cstheme="minorHAnsi"/>
          <w:sz w:val="22"/>
          <w:szCs w:val="22"/>
          <w:lang w:val="en-GB"/>
        </w:rPr>
        <w:t>Allow a supporter to attend if requested by the disabled person.</w:t>
      </w:r>
    </w:p>
    <w:p w14:paraId="01FFBDDA" w14:textId="3A122728" w:rsidR="00FD1738" w:rsidRPr="008D3748" w:rsidRDefault="00FD1738" w:rsidP="002878F2">
      <w:pPr>
        <w:pStyle w:val="paragraph"/>
        <w:numPr>
          <w:ilvl w:val="0"/>
          <w:numId w:val="6"/>
        </w:numPr>
        <w:spacing w:line="21" w:lineRule="atLeast"/>
        <w:rPr>
          <w:rFonts w:asciiTheme="minorHAnsi" w:hAnsiTheme="minorHAnsi" w:cstheme="minorHAnsi"/>
          <w:sz w:val="22"/>
          <w:szCs w:val="22"/>
          <w:lang w:val="en-GB"/>
        </w:rPr>
      </w:pPr>
      <w:r>
        <w:rPr>
          <w:rFonts w:asciiTheme="minorHAnsi" w:hAnsiTheme="minorHAnsi" w:cstheme="minorHAnsi"/>
          <w:sz w:val="22"/>
          <w:szCs w:val="22"/>
          <w:lang w:val="en-GB"/>
        </w:rPr>
        <w:t>Continue to communicate directly with the disabled perso</w:t>
      </w:r>
      <w:r w:rsidR="00F43DBC">
        <w:rPr>
          <w:rFonts w:asciiTheme="minorHAnsi" w:hAnsiTheme="minorHAnsi" w:cstheme="minorHAnsi"/>
          <w:sz w:val="22"/>
          <w:szCs w:val="22"/>
          <w:lang w:val="en-GB"/>
        </w:rPr>
        <w:t>n, not their supporter</w:t>
      </w:r>
      <w:r>
        <w:rPr>
          <w:rFonts w:asciiTheme="minorHAnsi" w:hAnsiTheme="minorHAnsi" w:cstheme="minorHAnsi"/>
          <w:sz w:val="22"/>
          <w:szCs w:val="22"/>
          <w:lang w:val="en-GB"/>
        </w:rPr>
        <w:t>.</w:t>
      </w:r>
    </w:p>
    <w:p w14:paraId="4B22F431" w14:textId="0489162D" w:rsidR="00FD1738" w:rsidRPr="008D3748" w:rsidRDefault="00F43DBC" w:rsidP="002878F2">
      <w:pPr>
        <w:pStyle w:val="paragraph"/>
        <w:numPr>
          <w:ilvl w:val="0"/>
          <w:numId w:val="6"/>
        </w:numPr>
        <w:spacing w:line="21" w:lineRule="atLeast"/>
        <w:rPr>
          <w:rFonts w:asciiTheme="minorHAnsi" w:hAnsiTheme="minorHAnsi" w:cstheme="minorHAnsi"/>
          <w:sz w:val="22"/>
          <w:szCs w:val="22"/>
          <w:lang w:val="en-GB"/>
        </w:rPr>
      </w:pPr>
      <w:r>
        <w:rPr>
          <w:rFonts w:asciiTheme="minorHAnsi" w:hAnsiTheme="minorHAnsi" w:cstheme="minorHAnsi"/>
          <w:sz w:val="22"/>
          <w:szCs w:val="22"/>
          <w:lang w:val="en-GB"/>
        </w:rPr>
        <w:t xml:space="preserve">Provide access to the appropriate sign language interpreter, where requested. </w:t>
      </w:r>
    </w:p>
    <w:p w14:paraId="16FEDBC8" w14:textId="77777777" w:rsidR="00FD1738" w:rsidRPr="009D001A" w:rsidRDefault="00FD1738" w:rsidP="006349E1">
      <w:pPr>
        <w:pStyle w:val="paragraph"/>
        <w:shd w:val="clear" w:color="auto" w:fill="E7E6E6" w:themeFill="background2"/>
        <w:spacing w:before="0" w:beforeAutospacing="0" w:after="0" w:afterAutospacing="0" w:line="21" w:lineRule="atLeast"/>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Don’t: </w:t>
      </w:r>
    </w:p>
    <w:p w14:paraId="4A424DA4" w14:textId="65AC05CD" w:rsidR="00FD1738" w:rsidRPr="008D3748" w:rsidRDefault="00F43DBC" w:rsidP="002878F2">
      <w:pPr>
        <w:pStyle w:val="paragraph"/>
        <w:numPr>
          <w:ilvl w:val="0"/>
          <w:numId w:val="1"/>
        </w:numPr>
        <w:spacing w:before="0" w:beforeAutospacing="0" w:line="21" w:lineRule="atLeast"/>
        <w:rPr>
          <w:rStyle w:val="normaltextrun"/>
          <w:rFonts w:asciiTheme="minorHAnsi" w:hAnsiTheme="minorHAnsi" w:cstheme="minorHAnsi"/>
          <w:sz w:val="22"/>
          <w:szCs w:val="22"/>
          <w:lang w:val="en-GB"/>
        </w:rPr>
      </w:pPr>
      <w:r>
        <w:rPr>
          <w:rStyle w:val="normaltextrun"/>
          <w:rFonts w:asciiTheme="minorHAnsi" w:hAnsiTheme="minorHAnsi" w:cstheme="minorHAnsi"/>
          <w:sz w:val="22"/>
          <w:szCs w:val="22"/>
          <w:lang w:val="en-GB"/>
        </w:rPr>
        <w:t>Ask family, friends or service colleagues to interpret in place of a qualified interpreter.</w:t>
      </w:r>
    </w:p>
    <w:p w14:paraId="6CA95914" w14:textId="59F2C757" w:rsidR="00FD1738" w:rsidRPr="008D3748" w:rsidRDefault="00F43DBC" w:rsidP="002878F2">
      <w:pPr>
        <w:pStyle w:val="paragraph"/>
        <w:numPr>
          <w:ilvl w:val="0"/>
          <w:numId w:val="1"/>
        </w:numPr>
        <w:spacing w:line="21" w:lineRule="atLeast"/>
        <w:rPr>
          <w:rStyle w:val="normaltextrun"/>
          <w:rFonts w:asciiTheme="minorHAnsi" w:hAnsiTheme="minorHAnsi" w:cstheme="minorHAnsi"/>
          <w:sz w:val="22"/>
          <w:szCs w:val="22"/>
          <w:lang w:val="en-GB"/>
        </w:rPr>
      </w:pPr>
      <w:r>
        <w:rPr>
          <w:rStyle w:val="normaltextrun"/>
          <w:rFonts w:asciiTheme="minorHAnsi" w:hAnsiTheme="minorHAnsi" w:cstheme="minorHAnsi"/>
          <w:sz w:val="22"/>
          <w:szCs w:val="22"/>
          <w:lang w:val="en-GB"/>
        </w:rPr>
        <w:t xml:space="preserve">Allow anyone other than the disabled person to consent to or refuse treatment. </w:t>
      </w:r>
    </w:p>
    <w:p w14:paraId="672BE399" w14:textId="5F0F2FC0" w:rsidR="00FD1738" w:rsidRPr="00343AE1" w:rsidRDefault="00FD1738" w:rsidP="006349E1">
      <w:pPr>
        <w:spacing w:line="21" w:lineRule="atLeast"/>
        <w:ind w:left="360"/>
        <w:rPr>
          <w:rFonts w:asciiTheme="minorHAnsi" w:hAnsiTheme="minorHAnsi" w:cstheme="minorHAnsi"/>
          <w:sz w:val="22"/>
          <w:szCs w:val="22"/>
          <w:lang w:val="en-GB"/>
        </w:rPr>
      </w:pPr>
    </w:p>
    <w:p w14:paraId="13327A91" w14:textId="2D2E0D5C" w:rsidR="00451649" w:rsidRDefault="00451649" w:rsidP="00451649">
      <w:pPr>
        <w:spacing w:line="21" w:lineRule="atLeast"/>
        <w:ind w:left="1134"/>
        <w:rPr>
          <w:rFonts w:asciiTheme="minorHAnsi" w:hAnsiTheme="minorHAnsi" w:cstheme="minorHAnsi"/>
          <w:sz w:val="22"/>
          <w:szCs w:val="22"/>
          <w:lang w:val="en-GB"/>
        </w:rPr>
      </w:pPr>
      <w:r>
        <w:rPr>
          <w:rFonts w:asciiTheme="minorHAnsi" w:hAnsiTheme="minorHAnsi" w:cstheme="minorHAnsi"/>
          <w:noProof/>
          <w:sz w:val="22"/>
          <w:szCs w:val="22"/>
        </w:rPr>
        <w:drawing>
          <wp:anchor distT="0" distB="0" distL="114300" distR="114300" simplePos="0" relativeHeight="251688960" behindDoc="0" locked="0" layoutInCell="1" allowOverlap="1" wp14:anchorId="2C2BE23D" wp14:editId="57067303">
            <wp:simplePos x="0" y="0"/>
            <wp:positionH relativeFrom="margin">
              <wp:align>left</wp:align>
            </wp:positionH>
            <wp:positionV relativeFrom="paragraph">
              <wp:posOffset>8255</wp:posOffset>
            </wp:positionV>
            <wp:extent cx="622300" cy="621665"/>
            <wp:effectExtent l="0" t="0" r="6350" b="6985"/>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343AE1" w:rsidRPr="00343AE1">
        <w:rPr>
          <w:rFonts w:asciiTheme="minorHAnsi" w:hAnsiTheme="minorHAnsi" w:cstheme="minorHAnsi"/>
          <w:i/>
          <w:iCs/>
          <w:sz w:val="22"/>
          <w:szCs w:val="22"/>
          <w:lang w:val="en-GB"/>
        </w:rPr>
        <w:t>“I had a case this week where there’s a mum who’s pregnant, now she's very early pregnant I think she’s eight weeks</w:t>
      </w:r>
      <w:r w:rsidR="00FD1738">
        <w:rPr>
          <w:rFonts w:asciiTheme="minorHAnsi" w:hAnsiTheme="minorHAnsi" w:cstheme="minorHAnsi"/>
          <w:i/>
          <w:iCs/>
          <w:sz w:val="22"/>
          <w:szCs w:val="22"/>
          <w:lang w:val="en-GB"/>
        </w:rPr>
        <w:t>…</w:t>
      </w:r>
      <w:r w:rsidR="00343AE1" w:rsidRPr="00343AE1">
        <w:rPr>
          <w:rFonts w:asciiTheme="minorHAnsi" w:hAnsiTheme="minorHAnsi" w:cstheme="minorHAnsi"/>
          <w:i/>
          <w:iCs/>
          <w:sz w:val="22"/>
          <w:szCs w:val="22"/>
          <w:lang w:val="en-GB"/>
        </w:rPr>
        <w:t xml:space="preserve"> the staff member came to me and said the mum was saying, ‘Oh I don’t feel at the appointments I'm taking in all the information that they're giving me’, and I had said to him, well go away, link with the social work department in the hospital and see what supports can be given to her</w:t>
      </w:r>
      <w:r w:rsidR="00FD1738">
        <w:rPr>
          <w:rFonts w:asciiTheme="minorHAnsi" w:hAnsiTheme="minorHAnsi" w:cstheme="minorHAnsi"/>
          <w:i/>
          <w:iCs/>
          <w:sz w:val="22"/>
          <w:szCs w:val="22"/>
          <w:lang w:val="en-GB"/>
        </w:rPr>
        <w:t>. B</w:t>
      </w:r>
      <w:r w:rsidR="00343AE1" w:rsidRPr="00343AE1">
        <w:rPr>
          <w:rFonts w:asciiTheme="minorHAnsi" w:hAnsiTheme="minorHAnsi" w:cstheme="minorHAnsi"/>
          <w:i/>
          <w:iCs/>
          <w:sz w:val="22"/>
          <w:szCs w:val="22"/>
          <w:lang w:val="en-GB"/>
        </w:rPr>
        <w:t xml:space="preserve">ecause of COVID she can't have a support person in the hospital or can they make allowances for her to </w:t>
      </w:r>
      <w:r w:rsidR="00343AE1" w:rsidRPr="00343AE1">
        <w:rPr>
          <w:rFonts w:asciiTheme="minorHAnsi" w:hAnsiTheme="minorHAnsi" w:cstheme="minorHAnsi"/>
          <w:i/>
          <w:iCs/>
          <w:sz w:val="22"/>
          <w:szCs w:val="22"/>
          <w:lang w:val="en-GB"/>
        </w:rPr>
        <w:lastRenderedPageBreak/>
        <w:t>have a support person in the hospital or can the social worker in the hospital support her to ensure that she's – getting all the information that she needs and is understanding it</w:t>
      </w:r>
      <w:r w:rsidR="00D21A86">
        <w:rPr>
          <w:rFonts w:asciiTheme="minorHAnsi" w:hAnsiTheme="minorHAnsi" w:cstheme="minorHAnsi"/>
          <w:i/>
          <w:iCs/>
          <w:sz w:val="22"/>
          <w:szCs w:val="22"/>
          <w:lang w:val="en-GB"/>
        </w:rPr>
        <w:t xml:space="preserve">. </w:t>
      </w:r>
      <w:proofErr w:type="gramStart"/>
      <w:r w:rsidR="00D21A86">
        <w:rPr>
          <w:rFonts w:asciiTheme="minorHAnsi" w:hAnsiTheme="minorHAnsi" w:cstheme="minorHAnsi"/>
          <w:i/>
          <w:iCs/>
          <w:sz w:val="22"/>
          <w:szCs w:val="22"/>
          <w:lang w:val="en-GB"/>
        </w:rPr>
        <w:t>S</w:t>
      </w:r>
      <w:r w:rsidR="00343AE1" w:rsidRPr="00343AE1">
        <w:rPr>
          <w:rFonts w:asciiTheme="minorHAnsi" w:hAnsiTheme="minorHAnsi" w:cstheme="minorHAnsi"/>
          <w:i/>
          <w:iCs/>
          <w:sz w:val="22"/>
          <w:szCs w:val="22"/>
          <w:lang w:val="en-GB"/>
        </w:rPr>
        <w:t>o</w:t>
      </w:r>
      <w:proofErr w:type="gramEnd"/>
      <w:r w:rsidR="00343AE1" w:rsidRPr="00343AE1">
        <w:rPr>
          <w:rFonts w:asciiTheme="minorHAnsi" w:hAnsiTheme="minorHAnsi" w:cstheme="minorHAnsi"/>
          <w:i/>
          <w:iCs/>
          <w:sz w:val="22"/>
          <w:szCs w:val="22"/>
          <w:lang w:val="en-GB"/>
        </w:rPr>
        <w:t xml:space="preserve"> he went away and did that and then the social worker </w:t>
      </w:r>
      <w:r w:rsidR="00D21A86">
        <w:rPr>
          <w:rFonts w:asciiTheme="minorHAnsi" w:hAnsiTheme="minorHAnsi" w:cstheme="minorHAnsi"/>
          <w:i/>
          <w:iCs/>
          <w:sz w:val="22"/>
          <w:szCs w:val="22"/>
          <w:lang w:val="en-GB"/>
        </w:rPr>
        <w:t>came</w:t>
      </w:r>
      <w:r w:rsidR="00343AE1" w:rsidRPr="00343AE1">
        <w:rPr>
          <w:rFonts w:asciiTheme="minorHAnsi" w:hAnsiTheme="minorHAnsi" w:cstheme="minorHAnsi"/>
          <w:i/>
          <w:iCs/>
          <w:sz w:val="22"/>
          <w:szCs w:val="22"/>
          <w:lang w:val="en-GB"/>
        </w:rPr>
        <w:t xml:space="preserve"> back to him to say that she felt that himself and herself should make a joint referral to T</w:t>
      </w:r>
      <w:r>
        <w:rPr>
          <w:rFonts w:asciiTheme="minorHAnsi" w:hAnsiTheme="minorHAnsi" w:cstheme="minorHAnsi"/>
          <w:i/>
          <w:iCs/>
          <w:sz w:val="22"/>
          <w:szCs w:val="22"/>
          <w:lang w:val="en-GB"/>
        </w:rPr>
        <w:t>usla</w:t>
      </w:r>
      <w:r w:rsidR="00343AE1" w:rsidRPr="00343AE1">
        <w:rPr>
          <w:rFonts w:asciiTheme="minorHAnsi" w:hAnsiTheme="minorHAnsi" w:cstheme="minorHAnsi"/>
          <w:i/>
          <w:iCs/>
          <w:sz w:val="22"/>
          <w:szCs w:val="22"/>
          <w:lang w:val="en-GB"/>
        </w:rPr>
        <w:t>, a pre-emptive referral to T</w:t>
      </w:r>
      <w:r>
        <w:rPr>
          <w:rFonts w:asciiTheme="minorHAnsi" w:hAnsiTheme="minorHAnsi" w:cstheme="minorHAnsi"/>
          <w:i/>
          <w:iCs/>
          <w:sz w:val="22"/>
          <w:szCs w:val="22"/>
          <w:lang w:val="en-GB"/>
        </w:rPr>
        <w:t>usla</w:t>
      </w:r>
      <w:r w:rsidR="00343AE1">
        <w:rPr>
          <w:rFonts w:asciiTheme="minorHAnsi" w:hAnsiTheme="minorHAnsi" w:cstheme="minorHAnsi"/>
          <w:i/>
          <w:iCs/>
          <w:sz w:val="22"/>
          <w:szCs w:val="22"/>
          <w:lang w:val="en-GB"/>
        </w:rPr>
        <w:t xml:space="preserve"> </w:t>
      </w:r>
      <w:r w:rsidR="00343AE1" w:rsidRPr="00343AE1">
        <w:rPr>
          <w:rFonts w:asciiTheme="minorHAnsi" w:hAnsiTheme="minorHAnsi" w:cstheme="minorHAnsi"/>
          <w:i/>
          <w:iCs/>
          <w:sz w:val="22"/>
          <w:szCs w:val="22"/>
          <w:lang w:val="en-GB"/>
        </w:rPr>
        <w:t xml:space="preserve">just in case. And I lost my rag obviously and </w:t>
      </w:r>
      <w:r w:rsidR="00D21A86">
        <w:rPr>
          <w:rFonts w:asciiTheme="minorHAnsi" w:hAnsiTheme="minorHAnsi" w:cstheme="minorHAnsi"/>
          <w:i/>
          <w:iCs/>
          <w:sz w:val="22"/>
          <w:szCs w:val="22"/>
          <w:lang w:val="en-GB"/>
        </w:rPr>
        <w:t>said</w:t>
      </w:r>
      <w:r w:rsidR="00343AE1" w:rsidRPr="00343AE1">
        <w:rPr>
          <w:rFonts w:asciiTheme="minorHAnsi" w:hAnsiTheme="minorHAnsi" w:cstheme="minorHAnsi"/>
          <w:i/>
          <w:iCs/>
          <w:sz w:val="22"/>
          <w:szCs w:val="22"/>
          <w:lang w:val="en-GB"/>
        </w:rPr>
        <w:t xml:space="preserve"> to him there is no way in the world you are going to do a joint T</w:t>
      </w:r>
      <w:r>
        <w:rPr>
          <w:rFonts w:asciiTheme="minorHAnsi" w:hAnsiTheme="minorHAnsi" w:cstheme="minorHAnsi"/>
          <w:i/>
          <w:iCs/>
          <w:sz w:val="22"/>
          <w:szCs w:val="22"/>
          <w:lang w:val="en-GB"/>
        </w:rPr>
        <w:t>usla</w:t>
      </w:r>
      <w:r w:rsidR="00343AE1" w:rsidRPr="00343AE1">
        <w:rPr>
          <w:rFonts w:asciiTheme="minorHAnsi" w:hAnsiTheme="minorHAnsi" w:cstheme="minorHAnsi"/>
          <w:i/>
          <w:iCs/>
          <w:sz w:val="22"/>
          <w:szCs w:val="22"/>
          <w:lang w:val="en-GB"/>
        </w:rPr>
        <w:t xml:space="preserve"> referral, where are the child protection concerns</w:t>
      </w:r>
      <w:r w:rsidR="00D21A86">
        <w:rPr>
          <w:rFonts w:asciiTheme="minorHAnsi" w:hAnsiTheme="minorHAnsi" w:cstheme="minorHAnsi"/>
          <w:i/>
          <w:iCs/>
          <w:sz w:val="22"/>
          <w:szCs w:val="22"/>
          <w:lang w:val="en-GB"/>
        </w:rPr>
        <w:t>? T</w:t>
      </w:r>
      <w:r w:rsidR="00343AE1" w:rsidRPr="00343AE1">
        <w:rPr>
          <w:rFonts w:asciiTheme="minorHAnsi" w:hAnsiTheme="minorHAnsi" w:cstheme="minorHAnsi"/>
          <w:i/>
          <w:iCs/>
          <w:sz w:val="22"/>
          <w:szCs w:val="22"/>
          <w:lang w:val="en-GB"/>
        </w:rPr>
        <w:t>hat mother is engaging with the hospital, she is seeking supports and I felt, now obviously I've no evidence but I felt that the only reason why she was making a T</w:t>
      </w:r>
      <w:r>
        <w:rPr>
          <w:rFonts w:asciiTheme="minorHAnsi" w:hAnsiTheme="minorHAnsi" w:cstheme="minorHAnsi"/>
          <w:i/>
          <w:iCs/>
          <w:sz w:val="22"/>
          <w:szCs w:val="22"/>
          <w:lang w:val="en-GB"/>
        </w:rPr>
        <w:t>usla</w:t>
      </w:r>
      <w:r w:rsidR="00343AE1" w:rsidRPr="00343AE1">
        <w:rPr>
          <w:rFonts w:asciiTheme="minorHAnsi" w:hAnsiTheme="minorHAnsi" w:cstheme="minorHAnsi"/>
          <w:i/>
          <w:iCs/>
          <w:sz w:val="22"/>
          <w:szCs w:val="22"/>
          <w:lang w:val="en-GB"/>
        </w:rPr>
        <w:t xml:space="preserve"> referral is because that mother had a disability which is absolutely disgraceful.” </w:t>
      </w:r>
      <w:r w:rsidR="00343AE1" w:rsidRPr="00343AE1">
        <w:rPr>
          <w:rFonts w:asciiTheme="minorHAnsi" w:hAnsiTheme="minorHAnsi" w:cstheme="minorHAnsi"/>
          <w:i/>
          <w:iCs/>
          <w:sz w:val="22"/>
          <w:szCs w:val="22"/>
          <w:lang w:val="en-GB"/>
        </w:rPr>
        <w:tab/>
      </w:r>
      <w:r w:rsidR="00343AE1" w:rsidRPr="00343AE1">
        <w:rPr>
          <w:rFonts w:asciiTheme="minorHAnsi" w:hAnsiTheme="minorHAnsi" w:cstheme="minorHAnsi"/>
          <w:sz w:val="22"/>
          <w:szCs w:val="22"/>
          <w:lang w:val="en-GB"/>
        </w:rPr>
        <w:tab/>
      </w:r>
      <w:r w:rsidR="00343AE1" w:rsidRPr="00343AE1">
        <w:rPr>
          <w:rFonts w:asciiTheme="minorHAnsi" w:hAnsiTheme="minorHAnsi" w:cstheme="minorHAnsi"/>
          <w:sz w:val="22"/>
          <w:szCs w:val="22"/>
          <w:lang w:val="en-GB"/>
        </w:rPr>
        <w:tab/>
      </w:r>
      <w:r w:rsidR="00343AE1" w:rsidRPr="00343AE1">
        <w:rPr>
          <w:rFonts w:asciiTheme="minorHAnsi" w:hAnsiTheme="minorHAnsi" w:cstheme="minorHAnsi"/>
          <w:sz w:val="22"/>
          <w:szCs w:val="22"/>
          <w:lang w:val="en-GB"/>
        </w:rPr>
        <w:tab/>
      </w:r>
      <w:r w:rsidR="00343AE1" w:rsidRPr="00343AE1">
        <w:rPr>
          <w:rFonts w:asciiTheme="minorHAnsi" w:hAnsiTheme="minorHAnsi" w:cstheme="minorHAnsi"/>
          <w:sz w:val="22"/>
          <w:szCs w:val="22"/>
          <w:lang w:val="en-GB"/>
        </w:rPr>
        <w:tab/>
      </w:r>
      <w:r w:rsidR="00343AE1" w:rsidRPr="00343AE1">
        <w:rPr>
          <w:rFonts w:asciiTheme="minorHAnsi" w:hAnsiTheme="minorHAnsi" w:cstheme="minorHAnsi"/>
          <w:sz w:val="22"/>
          <w:szCs w:val="22"/>
          <w:lang w:val="en-GB"/>
        </w:rPr>
        <w:tab/>
      </w:r>
      <w:r w:rsidR="00FD1738">
        <w:rPr>
          <w:rFonts w:asciiTheme="minorHAnsi" w:hAnsiTheme="minorHAnsi" w:cstheme="minorHAnsi"/>
          <w:sz w:val="22"/>
          <w:szCs w:val="22"/>
          <w:lang w:val="en-GB"/>
        </w:rPr>
        <w:t xml:space="preserve">                        </w:t>
      </w:r>
    </w:p>
    <w:p w14:paraId="5EAFC234" w14:textId="5AC349FA" w:rsidR="008D3748" w:rsidRDefault="00343AE1" w:rsidP="00451649">
      <w:pPr>
        <w:spacing w:line="21" w:lineRule="atLeast"/>
        <w:ind w:left="1134"/>
        <w:jc w:val="right"/>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Pr="00343AE1">
        <w:rPr>
          <w:rFonts w:asciiTheme="minorHAnsi" w:hAnsiTheme="minorHAnsi" w:cstheme="minorHAnsi"/>
          <w:sz w:val="22"/>
          <w:szCs w:val="22"/>
          <w:lang w:val="en-GB"/>
        </w:rPr>
        <w:t>K</w:t>
      </w:r>
      <w:r w:rsidR="00451649">
        <w:rPr>
          <w:rFonts w:asciiTheme="minorHAnsi" w:hAnsiTheme="minorHAnsi" w:cstheme="minorHAnsi"/>
          <w:sz w:val="22"/>
          <w:szCs w:val="22"/>
          <w:lang w:val="en-GB"/>
        </w:rPr>
        <w:t>ara</w:t>
      </w:r>
      <w:r w:rsidRPr="00343AE1">
        <w:rPr>
          <w:rFonts w:asciiTheme="minorHAnsi" w:hAnsiTheme="minorHAnsi" w:cstheme="minorHAnsi"/>
          <w:sz w:val="22"/>
          <w:szCs w:val="22"/>
          <w:lang w:val="en-GB"/>
        </w:rPr>
        <w:t>, Social worker</w:t>
      </w:r>
    </w:p>
    <w:p w14:paraId="10F9E792" w14:textId="77777777" w:rsidR="00D21A86" w:rsidRDefault="00D21A86" w:rsidP="00451649">
      <w:pPr>
        <w:spacing w:line="21" w:lineRule="atLeast"/>
        <w:ind w:left="1134"/>
        <w:jc w:val="right"/>
        <w:rPr>
          <w:rFonts w:asciiTheme="minorHAnsi" w:hAnsiTheme="minorHAnsi" w:cstheme="minorHAnsi"/>
          <w:sz w:val="22"/>
          <w:szCs w:val="22"/>
          <w:lang w:val="en-GB"/>
        </w:rPr>
      </w:pPr>
    </w:p>
    <w:p w14:paraId="6CD6F37E" w14:textId="75AB3AF3" w:rsidR="00215B00" w:rsidRPr="002631B0" w:rsidRDefault="00215B00" w:rsidP="002878F2">
      <w:pPr>
        <w:pStyle w:val="Heading3"/>
        <w:numPr>
          <w:ilvl w:val="0"/>
          <w:numId w:val="5"/>
        </w:numPr>
        <w:spacing w:after="240" w:line="21" w:lineRule="atLeast"/>
        <w:rPr>
          <w:rStyle w:val="normaltextrun"/>
          <w:rFonts w:asciiTheme="minorHAnsi" w:hAnsiTheme="minorHAnsi" w:cstheme="minorHAnsi"/>
          <w:b/>
          <w:bCs/>
          <w:color w:val="7030A0"/>
          <w:sz w:val="28"/>
          <w:szCs w:val="28"/>
          <w:lang w:val="en-GB"/>
        </w:rPr>
      </w:pPr>
      <w:bookmarkStart w:id="23" w:name="_Toc125400233"/>
      <w:r w:rsidRPr="002631B0">
        <w:rPr>
          <w:rStyle w:val="normaltextrun"/>
          <w:rFonts w:asciiTheme="minorHAnsi" w:hAnsiTheme="minorHAnsi" w:cstheme="minorHAnsi"/>
          <w:b/>
          <w:bCs/>
          <w:color w:val="7030A0"/>
          <w:sz w:val="28"/>
          <w:szCs w:val="28"/>
          <w:lang w:val="en-GB"/>
        </w:rPr>
        <w:t>Before pregnancy</w:t>
      </w:r>
      <w:bookmarkEnd w:id="23"/>
    </w:p>
    <w:p w14:paraId="460664C0" w14:textId="7D1FBF90" w:rsidR="0B09D3AD" w:rsidRPr="00D21A86" w:rsidRDefault="2157D17C" w:rsidP="00D21A86">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24" w:name="_Toc125400234"/>
      <w:bookmarkEnd w:id="13"/>
      <w:r w:rsidRPr="00D21A86">
        <w:rPr>
          <w:rStyle w:val="normaltextrun"/>
          <w:rFonts w:asciiTheme="minorHAnsi" w:hAnsiTheme="minorHAnsi" w:cstheme="minorHAnsi"/>
          <w:color w:val="7030A0"/>
          <w:sz w:val="22"/>
          <w:szCs w:val="22"/>
          <w:lang w:val="en-GB"/>
        </w:rPr>
        <w:t>P</w:t>
      </w:r>
      <w:r w:rsidR="00054689" w:rsidRPr="00D21A86">
        <w:rPr>
          <w:rStyle w:val="normaltextrun"/>
          <w:rFonts w:asciiTheme="minorHAnsi" w:hAnsiTheme="minorHAnsi" w:cstheme="minorHAnsi"/>
          <w:color w:val="7030A0"/>
          <w:sz w:val="22"/>
          <w:szCs w:val="22"/>
          <w:lang w:val="en-GB"/>
        </w:rPr>
        <w:t>re-pregnancy consultation</w:t>
      </w:r>
      <w:bookmarkEnd w:id="14"/>
      <w:bookmarkEnd w:id="15"/>
      <w:bookmarkEnd w:id="24"/>
    </w:p>
    <w:p w14:paraId="55B6989F" w14:textId="01C9B40D" w:rsidR="008D3748" w:rsidRDefault="00A049E1" w:rsidP="00D21A86">
      <w:pPr>
        <w:pStyle w:val="paragraph"/>
        <w:spacing w:before="0" w:beforeAutospacing="0" w:after="240" w:afterAutospacing="0" w:line="21" w:lineRule="atLeast"/>
        <w:rPr>
          <w:rStyle w:val="normaltextrun"/>
          <w:rFonts w:asciiTheme="minorHAnsi" w:hAnsiTheme="minorHAnsi" w:cstheme="minorHAnsi"/>
          <w:sz w:val="22"/>
          <w:szCs w:val="22"/>
          <w:lang w:val="en-GB"/>
        </w:rPr>
      </w:pPr>
      <w:r w:rsidRPr="00054689">
        <w:rPr>
          <w:rStyle w:val="normaltextrun"/>
          <w:rFonts w:asciiTheme="minorHAnsi" w:hAnsiTheme="minorHAnsi" w:cstheme="minorHAnsi"/>
          <w:sz w:val="22"/>
          <w:szCs w:val="22"/>
          <w:lang w:val="en-GB"/>
        </w:rPr>
        <w:t>Some disabled people will want the opportunity to discuss questions they have about pregnancy and their specific health or accessibility needs before they start trying to get pregnant. When providing information about possible side effects of medication or treatment, health professionals should not assume that disabled people do not ever plan to become pregnant</w:t>
      </w:r>
      <w:r w:rsidR="008D3748">
        <w:rPr>
          <w:rStyle w:val="normaltextrun"/>
          <w:rFonts w:asciiTheme="minorHAnsi" w:hAnsiTheme="minorHAnsi" w:cstheme="minorHAnsi"/>
          <w:sz w:val="22"/>
          <w:szCs w:val="22"/>
          <w:lang w:val="en-GB"/>
        </w:rPr>
        <w:t xml:space="preserve">. Instead, they </w:t>
      </w:r>
      <w:r w:rsidRPr="00054689">
        <w:rPr>
          <w:rStyle w:val="normaltextrun"/>
          <w:rFonts w:asciiTheme="minorHAnsi" w:hAnsiTheme="minorHAnsi" w:cstheme="minorHAnsi"/>
          <w:sz w:val="22"/>
          <w:szCs w:val="22"/>
          <w:lang w:val="en-GB"/>
        </w:rPr>
        <w:t>should ask the person whether they plan to become pregnant</w:t>
      </w:r>
      <w:r w:rsidR="008D3748">
        <w:rPr>
          <w:rStyle w:val="normaltextrun"/>
          <w:rFonts w:asciiTheme="minorHAnsi" w:hAnsiTheme="minorHAnsi" w:cstheme="minorHAnsi"/>
          <w:sz w:val="22"/>
          <w:szCs w:val="22"/>
          <w:lang w:val="en-GB"/>
        </w:rPr>
        <w:t xml:space="preserve"> and</w:t>
      </w:r>
      <w:r w:rsidRPr="00054689">
        <w:rPr>
          <w:rStyle w:val="normaltextrun"/>
          <w:rFonts w:asciiTheme="minorHAnsi" w:hAnsiTheme="minorHAnsi" w:cstheme="minorHAnsi"/>
          <w:sz w:val="22"/>
          <w:szCs w:val="22"/>
          <w:lang w:val="en-GB"/>
        </w:rPr>
        <w:t xml:space="preserve"> if this information is relevant to their treatment options. </w:t>
      </w:r>
    </w:p>
    <w:p w14:paraId="32AAC6A3" w14:textId="1ED523BA" w:rsidR="00A049E1" w:rsidRDefault="00A049E1" w:rsidP="00D21A86">
      <w:pPr>
        <w:pStyle w:val="paragraph"/>
        <w:spacing w:before="0" w:beforeAutospacing="0" w:after="0" w:afterAutospacing="0" w:line="21" w:lineRule="atLeast"/>
        <w:rPr>
          <w:rStyle w:val="normaltextrun"/>
          <w:rFonts w:asciiTheme="minorHAnsi" w:hAnsiTheme="minorHAnsi" w:cstheme="minorHAnsi"/>
          <w:sz w:val="22"/>
          <w:szCs w:val="22"/>
          <w:lang w:val="en-GB"/>
        </w:rPr>
      </w:pPr>
      <w:r w:rsidRPr="00054689">
        <w:rPr>
          <w:rStyle w:val="normaltextrun"/>
          <w:rFonts w:asciiTheme="minorHAnsi" w:hAnsiTheme="minorHAnsi" w:cstheme="minorHAnsi"/>
          <w:sz w:val="22"/>
          <w:szCs w:val="22"/>
          <w:lang w:val="en-GB"/>
        </w:rPr>
        <w:t>In offering and providing pre-pregnancy consultations for disabled people it is important to remain non-judgmental about the person’s decisions relating to pregnancy and birth and to fully explore any questions or concerns the person may have, including referring the person to other specialists if desired for further consultation.</w:t>
      </w:r>
      <w:r w:rsidRPr="009D001A">
        <w:rPr>
          <w:rStyle w:val="normaltextrun"/>
          <w:rFonts w:asciiTheme="minorHAnsi" w:hAnsiTheme="minorHAnsi" w:cstheme="minorHAnsi"/>
          <w:sz w:val="22"/>
          <w:szCs w:val="22"/>
          <w:lang w:val="en-GB"/>
        </w:rPr>
        <w:t xml:space="preserve"> </w:t>
      </w:r>
    </w:p>
    <w:p w14:paraId="4B78AB11" w14:textId="77777777" w:rsidR="00A049E1" w:rsidRPr="009D001A" w:rsidRDefault="00A049E1" w:rsidP="006349E1">
      <w:pPr>
        <w:pStyle w:val="paragraph"/>
        <w:spacing w:before="0" w:beforeAutospacing="0" w:after="0" w:afterAutospacing="0" w:line="21" w:lineRule="atLeast"/>
        <w:rPr>
          <w:rStyle w:val="normaltextrun"/>
          <w:rFonts w:asciiTheme="minorHAnsi" w:hAnsiTheme="minorHAnsi" w:cstheme="minorHAnsi"/>
          <w:sz w:val="22"/>
          <w:szCs w:val="22"/>
          <w:lang w:val="en-GB"/>
        </w:rPr>
      </w:pPr>
      <w:bookmarkStart w:id="25" w:name="_Hlk121776939"/>
    </w:p>
    <w:p w14:paraId="6F477AAC" w14:textId="77777777" w:rsidR="00A049E1" w:rsidRPr="009D001A" w:rsidRDefault="00A049E1" w:rsidP="006349E1">
      <w:pPr>
        <w:pStyle w:val="paragraph"/>
        <w:shd w:val="clear" w:color="auto" w:fill="D9D9D9" w:themeFill="background1" w:themeFillShade="D9"/>
        <w:spacing w:before="0" w:beforeAutospacing="0" w:after="0" w:afterAutospacing="0" w:line="21" w:lineRule="atLeast"/>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Do: </w:t>
      </w:r>
      <w:r w:rsidRPr="009D001A">
        <w:rPr>
          <w:rFonts w:asciiTheme="minorHAnsi" w:hAnsiTheme="minorHAnsi" w:cstheme="minorHAnsi"/>
          <w:sz w:val="22"/>
          <w:szCs w:val="22"/>
        </w:rPr>
        <w:tab/>
      </w:r>
    </w:p>
    <w:p w14:paraId="243A0DF9" w14:textId="77777777" w:rsidR="00A049E1" w:rsidRPr="00054689" w:rsidRDefault="00A049E1" w:rsidP="002878F2">
      <w:pPr>
        <w:pStyle w:val="paragraph"/>
        <w:numPr>
          <w:ilvl w:val="0"/>
          <w:numId w:val="2"/>
        </w:numPr>
        <w:spacing w:before="0" w:beforeAutospacing="0" w:line="21" w:lineRule="atLeast"/>
        <w:ind w:left="567" w:hanging="425"/>
        <w:rPr>
          <w:rStyle w:val="normaltextrun"/>
          <w:rFonts w:asciiTheme="minorHAnsi" w:hAnsiTheme="minorHAnsi" w:cstheme="minorHAnsi"/>
          <w:sz w:val="22"/>
          <w:szCs w:val="22"/>
          <w:lang w:val="en-GB"/>
        </w:rPr>
      </w:pPr>
      <w:r w:rsidRPr="00054689">
        <w:rPr>
          <w:rStyle w:val="normaltextrun"/>
          <w:rFonts w:asciiTheme="minorHAnsi" w:hAnsiTheme="minorHAnsi" w:cstheme="minorHAnsi"/>
          <w:sz w:val="22"/>
          <w:szCs w:val="22"/>
          <w:lang w:val="en-GB"/>
        </w:rPr>
        <w:t>Provide non-judgmental care</w:t>
      </w:r>
      <w:r>
        <w:rPr>
          <w:rStyle w:val="normaltextrun"/>
          <w:rFonts w:asciiTheme="minorHAnsi" w:hAnsiTheme="minorHAnsi" w:cstheme="minorHAnsi"/>
          <w:sz w:val="22"/>
          <w:szCs w:val="22"/>
          <w:lang w:val="en-GB"/>
        </w:rPr>
        <w:t>.</w:t>
      </w:r>
      <w:r w:rsidRPr="00054689">
        <w:rPr>
          <w:rStyle w:val="normaltextrun"/>
          <w:rFonts w:asciiTheme="minorHAnsi" w:hAnsiTheme="minorHAnsi" w:cstheme="minorHAnsi"/>
          <w:sz w:val="22"/>
          <w:szCs w:val="22"/>
          <w:lang w:val="en-GB"/>
        </w:rPr>
        <w:t xml:space="preserve"> </w:t>
      </w:r>
    </w:p>
    <w:p w14:paraId="6236DC1A" w14:textId="77777777" w:rsidR="00A049E1" w:rsidRPr="00054689" w:rsidRDefault="00A049E1" w:rsidP="002878F2">
      <w:pPr>
        <w:pStyle w:val="paragraph"/>
        <w:numPr>
          <w:ilvl w:val="0"/>
          <w:numId w:val="2"/>
        </w:numPr>
        <w:spacing w:line="21" w:lineRule="atLeast"/>
        <w:ind w:left="567" w:hanging="425"/>
        <w:rPr>
          <w:rStyle w:val="normaltextrun"/>
          <w:rFonts w:asciiTheme="minorHAnsi" w:hAnsiTheme="minorHAnsi" w:cstheme="minorHAnsi"/>
          <w:sz w:val="22"/>
          <w:szCs w:val="22"/>
          <w:lang w:val="en-GB"/>
        </w:rPr>
      </w:pPr>
      <w:r w:rsidRPr="00054689">
        <w:rPr>
          <w:rStyle w:val="normaltextrun"/>
          <w:rFonts w:asciiTheme="minorHAnsi" w:hAnsiTheme="minorHAnsi" w:cstheme="minorHAnsi"/>
          <w:sz w:val="22"/>
          <w:szCs w:val="22"/>
          <w:lang w:val="en-GB"/>
        </w:rPr>
        <w:t>Explain the potential impacts of treatments on the person’s fertility</w:t>
      </w:r>
      <w:r>
        <w:rPr>
          <w:rStyle w:val="normaltextrun"/>
          <w:rFonts w:asciiTheme="minorHAnsi" w:hAnsiTheme="minorHAnsi" w:cstheme="minorHAnsi"/>
          <w:sz w:val="22"/>
          <w:szCs w:val="22"/>
          <w:lang w:val="en-GB"/>
        </w:rPr>
        <w:t>.</w:t>
      </w:r>
    </w:p>
    <w:p w14:paraId="6DA6B8B2" w14:textId="77777777" w:rsidR="00A049E1" w:rsidRDefault="00A049E1" w:rsidP="002878F2">
      <w:pPr>
        <w:pStyle w:val="paragraph"/>
        <w:numPr>
          <w:ilvl w:val="0"/>
          <w:numId w:val="2"/>
        </w:numPr>
        <w:spacing w:before="0" w:beforeAutospacing="0" w:after="0" w:afterAutospacing="0" w:line="21" w:lineRule="atLeast"/>
        <w:ind w:left="567" w:hanging="425"/>
        <w:rPr>
          <w:rStyle w:val="normaltextrun"/>
          <w:rFonts w:asciiTheme="minorHAnsi" w:hAnsiTheme="minorHAnsi" w:cstheme="minorHAnsi"/>
          <w:sz w:val="22"/>
          <w:szCs w:val="22"/>
          <w:lang w:val="en-GB"/>
        </w:rPr>
      </w:pPr>
      <w:r w:rsidRPr="00054689">
        <w:rPr>
          <w:rStyle w:val="normaltextrun"/>
          <w:rFonts w:asciiTheme="minorHAnsi" w:hAnsiTheme="minorHAnsi" w:cstheme="minorHAnsi"/>
          <w:sz w:val="22"/>
          <w:szCs w:val="22"/>
          <w:lang w:val="en-GB"/>
        </w:rPr>
        <w:t>Offer further referrals or to find out more information if the person has specific concerns that you are not equipped to address</w:t>
      </w:r>
      <w:r>
        <w:rPr>
          <w:rStyle w:val="normaltextrun"/>
          <w:rFonts w:asciiTheme="minorHAnsi" w:hAnsiTheme="minorHAnsi" w:cstheme="minorHAnsi"/>
          <w:sz w:val="22"/>
          <w:szCs w:val="22"/>
          <w:lang w:val="en-GB"/>
        </w:rPr>
        <w:t>.</w:t>
      </w:r>
    </w:p>
    <w:p w14:paraId="30086A0B" w14:textId="77777777" w:rsidR="00A049E1" w:rsidRPr="009D001A" w:rsidRDefault="00A049E1" w:rsidP="006349E1">
      <w:pPr>
        <w:pStyle w:val="paragraph"/>
        <w:spacing w:before="0" w:beforeAutospacing="0" w:after="0" w:afterAutospacing="0" w:line="21" w:lineRule="atLeast"/>
        <w:rPr>
          <w:rStyle w:val="normaltextrun"/>
          <w:rFonts w:asciiTheme="minorHAnsi" w:hAnsiTheme="minorHAnsi" w:cstheme="minorHAnsi"/>
          <w:sz w:val="22"/>
          <w:szCs w:val="22"/>
          <w:lang w:val="en-GB"/>
        </w:rPr>
      </w:pPr>
    </w:p>
    <w:p w14:paraId="4DD8F8B1" w14:textId="77777777" w:rsidR="00A049E1" w:rsidRPr="009D001A" w:rsidRDefault="00A049E1" w:rsidP="006349E1">
      <w:pPr>
        <w:pStyle w:val="paragraph"/>
        <w:shd w:val="clear" w:color="auto" w:fill="D9D9D9" w:themeFill="background1" w:themeFillShade="D9"/>
        <w:spacing w:before="0" w:beforeAutospacing="0" w:after="0" w:afterAutospacing="0" w:line="21" w:lineRule="atLeast"/>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Don’t: </w:t>
      </w:r>
    </w:p>
    <w:p w14:paraId="17C99032" w14:textId="77777777" w:rsidR="00A049E1" w:rsidRPr="0061451A" w:rsidRDefault="00A049E1" w:rsidP="002878F2">
      <w:pPr>
        <w:pStyle w:val="paragraph"/>
        <w:numPr>
          <w:ilvl w:val="0"/>
          <w:numId w:val="1"/>
        </w:numPr>
        <w:spacing w:before="0" w:beforeAutospacing="0" w:line="21" w:lineRule="atLeast"/>
        <w:ind w:left="567" w:hanging="425"/>
        <w:rPr>
          <w:rStyle w:val="normaltextrun"/>
          <w:rFonts w:asciiTheme="minorHAnsi" w:hAnsiTheme="minorHAnsi" w:cstheme="minorHAnsi"/>
          <w:sz w:val="22"/>
          <w:szCs w:val="22"/>
          <w:lang w:val="en-GB"/>
        </w:rPr>
      </w:pPr>
      <w:r w:rsidRPr="0061451A">
        <w:rPr>
          <w:rStyle w:val="normaltextrun"/>
          <w:rFonts w:asciiTheme="minorHAnsi" w:hAnsiTheme="minorHAnsi" w:cstheme="minorHAnsi"/>
          <w:sz w:val="22"/>
          <w:szCs w:val="22"/>
          <w:lang w:val="en-GB"/>
        </w:rPr>
        <w:t>Assume disabled people do not plan to become pregnant</w:t>
      </w:r>
      <w:r>
        <w:rPr>
          <w:rStyle w:val="normaltextrun"/>
          <w:rFonts w:asciiTheme="minorHAnsi" w:hAnsiTheme="minorHAnsi" w:cstheme="minorHAnsi"/>
          <w:sz w:val="22"/>
          <w:szCs w:val="22"/>
          <w:lang w:val="en-GB"/>
        </w:rPr>
        <w:t>.</w:t>
      </w:r>
    </w:p>
    <w:p w14:paraId="2AAD853D" w14:textId="77777777" w:rsidR="00A049E1" w:rsidRPr="0061451A" w:rsidRDefault="00A049E1" w:rsidP="002878F2">
      <w:pPr>
        <w:pStyle w:val="paragraph"/>
        <w:numPr>
          <w:ilvl w:val="0"/>
          <w:numId w:val="1"/>
        </w:numPr>
        <w:spacing w:line="21" w:lineRule="atLeast"/>
        <w:ind w:left="567" w:hanging="425"/>
        <w:rPr>
          <w:rStyle w:val="normaltextrun"/>
          <w:rFonts w:asciiTheme="minorHAnsi" w:hAnsiTheme="minorHAnsi" w:cstheme="minorHAnsi"/>
          <w:sz w:val="22"/>
          <w:szCs w:val="22"/>
          <w:lang w:val="en-GB"/>
        </w:rPr>
      </w:pPr>
      <w:r w:rsidRPr="0061451A">
        <w:rPr>
          <w:rStyle w:val="normaltextrun"/>
          <w:rFonts w:asciiTheme="minorHAnsi" w:hAnsiTheme="minorHAnsi" w:cstheme="minorHAnsi"/>
          <w:sz w:val="22"/>
          <w:szCs w:val="22"/>
          <w:lang w:val="en-GB"/>
        </w:rPr>
        <w:t>Withhold information about possible side effects of medication on pregnancy</w:t>
      </w:r>
      <w:r>
        <w:rPr>
          <w:rStyle w:val="normaltextrun"/>
          <w:rFonts w:asciiTheme="minorHAnsi" w:hAnsiTheme="minorHAnsi" w:cstheme="minorHAnsi"/>
          <w:sz w:val="22"/>
          <w:szCs w:val="22"/>
          <w:lang w:val="en-GB"/>
        </w:rPr>
        <w:t>.</w:t>
      </w:r>
    </w:p>
    <w:p w14:paraId="584013E8" w14:textId="06A4D4A1" w:rsidR="00A049E1" w:rsidRDefault="00A049E1" w:rsidP="002878F2">
      <w:pPr>
        <w:pStyle w:val="paragraph"/>
        <w:numPr>
          <w:ilvl w:val="0"/>
          <w:numId w:val="1"/>
        </w:numPr>
        <w:spacing w:before="0" w:beforeAutospacing="0" w:after="0" w:afterAutospacing="0" w:line="21" w:lineRule="atLeast"/>
        <w:ind w:left="567" w:hanging="425"/>
        <w:rPr>
          <w:rStyle w:val="normaltextrun"/>
          <w:rFonts w:asciiTheme="minorHAnsi" w:hAnsiTheme="minorHAnsi" w:cstheme="minorHAnsi"/>
          <w:sz w:val="22"/>
          <w:szCs w:val="22"/>
          <w:lang w:val="en-GB"/>
        </w:rPr>
      </w:pPr>
      <w:r w:rsidRPr="00037592">
        <w:rPr>
          <w:rStyle w:val="normaltextrun"/>
          <w:rFonts w:asciiTheme="minorHAnsi" w:hAnsiTheme="minorHAnsi" w:cstheme="minorHAnsi"/>
          <w:sz w:val="22"/>
          <w:szCs w:val="22"/>
          <w:lang w:val="en-GB"/>
        </w:rPr>
        <w:t>Dismiss the person’s concerns about the health impact of a potential pregnancy.</w:t>
      </w:r>
    </w:p>
    <w:p w14:paraId="7C7DDF61" w14:textId="77777777" w:rsidR="00D53C0E" w:rsidRPr="00037592" w:rsidRDefault="00D53C0E" w:rsidP="006349E1">
      <w:pPr>
        <w:pStyle w:val="paragraph"/>
        <w:spacing w:before="0" w:beforeAutospacing="0" w:after="0" w:afterAutospacing="0" w:line="21" w:lineRule="atLeast"/>
        <w:ind w:left="567"/>
        <w:rPr>
          <w:rStyle w:val="normaltextrun"/>
          <w:rFonts w:asciiTheme="minorHAnsi" w:hAnsiTheme="minorHAnsi" w:cstheme="minorHAnsi"/>
          <w:sz w:val="22"/>
          <w:szCs w:val="22"/>
          <w:lang w:val="en-GB"/>
        </w:rPr>
      </w:pPr>
    </w:p>
    <w:bookmarkEnd w:id="25"/>
    <w:p w14:paraId="6153ED89" w14:textId="39EDB379" w:rsidR="00A049E1" w:rsidRDefault="00A049E1" w:rsidP="006349E1">
      <w:pPr>
        <w:pStyle w:val="paragraph"/>
        <w:spacing w:before="0" w:beforeAutospacing="0" w:after="0" w:afterAutospacing="0" w:line="21" w:lineRule="atLeast"/>
        <w:rPr>
          <w:rStyle w:val="normaltextrun"/>
          <w:rFonts w:asciiTheme="minorHAnsi" w:hAnsiTheme="minorHAnsi" w:cstheme="minorHAnsi"/>
          <w:sz w:val="22"/>
          <w:szCs w:val="22"/>
          <w:lang w:val="en-GB"/>
        </w:rPr>
      </w:pPr>
    </w:p>
    <w:p w14:paraId="6BCC834C" w14:textId="6F0AFF6C" w:rsidR="00A049E1" w:rsidRPr="00054689" w:rsidRDefault="00D21A86" w:rsidP="00D21A86">
      <w:pPr>
        <w:spacing w:line="21" w:lineRule="atLeast"/>
        <w:ind w:left="1134"/>
        <w:rPr>
          <w:rFonts w:asciiTheme="minorHAnsi" w:hAnsiTheme="minorHAnsi" w:cstheme="minorHAnsi"/>
          <w:i/>
          <w:iCs/>
          <w:sz w:val="22"/>
          <w:szCs w:val="22"/>
          <w:lang w:val="en-GB"/>
        </w:rPr>
      </w:pPr>
      <w:r>
        <w:rPr>
          <w:rFonts w:asciiTheme="minorHAnsi" w:hAnsiTheme="minorHAnsi" w:cstheme="minorHAnsi"/>
          <w:noProof/>
          <w:sz w:val="22"/>
          <w:szCs w:val="22"/>
        </w:rPr>
        <w:drawing>
          <wp:anchor distT="0" distB="0" distL="114300" distR="114300" simplePos="0" relativeHeight="251676672" behindDoc="0" locked="0" layoutInCell="1" allowOverlap="1" wp14:anchorId="6E31F8D3" wp14:editId="38DAAD4E">
            <wp:simplePos x="0" y="0"/>
            <wp:positionH relativeFrom="margin">
              <wp:align>left</wp:align>
            </wp:positionH>
            <wp:positionV relativeFrom="paragraph">
              <wp:posOffset>20320</wp:posOffset>
            </wp:positionV>
            <wp:extent cx="622300" cy="621665"/>
            <wp:effectExtent l="0" t="0" r="6350" b="698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A049E1" w:rsidRPr="00054689">
        <w:rPr>
          <w:rFonts w:asciiTheme="minorHAnsi" w:hAnsiTheme="minorHAnsi" w:cstheme="minorHAnsi"/>
          <w:i/>
          <w:iCs/>
          <w:sz w:val="22"/>
          <w:szCs w:val="22"/>
          <w:lang w:val="en-GB"/>
        </w:rPr>
        <w:t xml:space="preserve">“Other times where, occasionally we see a good bit of where GPs will stop treatment for their mental health condition inappropriately in the community. I suppose you could argue what is going on there is a nervousness about litigation, I think it would be excessively harsh to frame it all as prioritising the baby over the mother but you could argue that there is an element of people are very concerned about the baby and see the mothers mental health as less important. I think there is more a concern about being sued if there is an adverse outcome for the child, so doctors are cautious and stop everything.” </w:t>
      </w:r>
    </w:p>
    <w:p w14:paraId="116AFFA0" w14:textId="05CFB3C6" w:rsidR="00D53C0E" w:rsidRDefault="00D53C0E" w:rsidP="006349E1">
      <w:pPr>
        <w:spacing w:line="21" w:lineRule="atLeast"/>
        <w:ind w:left="720"/>
        <w:jc w:val="right"/>
        <w:rPr>
          <w:rFonts w:asciiTheme="minorHAnsi" w:hAnsiTheme="minorHAnsi" w:cstheme="minorHAnsi"/>
          <w:sz w:val="22"/>
          <w:szCs w:val="22"/>
          <w:lang w:val="en-GB"/>
        </w:rPr>
      </w:pPr>
      <w:r w:rsidRPr="00D53C0E">
        <w:rPr>
          <w:rFonts w:asciiTheme="minorHAnsi" w:hAnsiTheme="minorHAnsi" w:cstheme="minorHAnsi"/>
          <w:sz w:val="22"/>
          <w:szCs w:val="22"/>
          <w:lang w:val="en-GB"/>
        </w:rPr>
        <w:t xml:space="preserve">-  </w:t>
      </w:r>
      <w:r w:rsidR="00A049E1" w:rsidRPr="00D53C0E">
        <w:rPr>
          <w:rFonts w:asciiTheme="minorHAnsi" w:hAnsiTheme="minorHAnsi" w:cstheme="minorHAnsi"/>
          <w:sz w:val="22"/>
          <w:szCs w:val="22"/>
          <w:lang w:val="en-GB"/>
        </w:rPr>
        <w:t>KI06</w:t>
      </w:r>
      <w:r w:rsidR="00A049E1" w:rsidRPr="00D53C0E">
        <w:rPr>
          <w:rFonts w:asciiTheme="minorHAnsi" w:hAnsiTheme="minorHAnsi" w:cstheme="minorHAnsi"/>
          <w:i/>
          <w:iCs/>
          <w:sz w:val="22"/>
          <w:szCs w:val="22"/>
          <w:lang w:val="en-GB"/>
        </w:rPr>
        <w:t xml:space="preserve"> </w:t>
      </w:r>
      <w:r w:rsidR="00A049E1" w:rsidRPr="00D53C0E">
        <w:rPr>
          <w:rFonts w:asciiTheme="minorHAnsi" w:hAnsiTheme="minorHAnsi" w:cstheme="minorHAnsi"/>
          <w:sz w:val="22"/>
          <w:szCs w:val="22"/>
          <w:lang w:val="en-GB"/>
        </w:rPr>
        <w:t>Psychologist in maternity services.</w:t>
      </w:r>
    </w:p>
    <w:p w14:paraId="3FBCBED8" w14:textId="1E3BA233" w:rsidR="00215B00" w:rsidRPr="002631B0" w:rsidRDefault="00215B00" w:rsidP="002878F2">
      <w:pPr>
        <w:pStyle w:val="Heading3"/>
        <w:numPr>
          <w:ilvl w:val="0"/>
          <w:numId w:val="5"/>
        </w:numPr>
        <w:spacing w:after="240" w:line="21" w:lineRule="atLeast"/>
        <w:rPr>
          <w:rStyle w:val="normaltextrun"/>
          <w:rFonts w:asciiTheme="minorHAnsi" w:hAnsiTheme="minorHAnsi" w:cstheme="minorHAnsi"/>
          <w:b/>
          <w:bCs/>
          <w:color w:val="7030A0"/>
          <w:sz w:val="28"/>
          <w:szCs w:val="28"/>
          <w:lang w:val="en-GB"/>
        </w:rPr>
      </w:pPr>
      <w:bookmarkStart w:id="26" w:name="_Toc125400235"/>
      <w:bookmarkEnd w:id="16"/>
      <w:r w:rsidRPr="002631B0">
        <w:rPr>
          <w:rStyle w:val="normaltextrun"/>
          <w:rFonts w:asciiTheme="minorHAnsi" w:hAnsiTheme="minorHAnsi" w:cstheme="minorHAnsi"/>
          <w:b/>
          <w:bCs/>
          <w:color w:val="7030A0"/>
          <w:sz w:val="28"/>
          <w:szCs w:val="28"/>
          <w:lang w:val="en-GB"/>
        </w:rPr>
        <w:lastRenderedPageBreak/>
        <w:t>During Pregnancy</w:t>
      </w:r>
      <w:bookmarkEnd w:id="26"/>
      <w:r w:rsidRPr="002631B0">
        <w:rPr>
          <w:rStyle w:val="normaltextrun"/>
          <w:rFonts w:asciiTheme="minorHAnsi" w:hAnsiTheme="minorHAnsi" w:cstheme="minorHAnsi"/>
          <w:b/>
          <w:bCs/>
          <w:color w:val="7030A0"/>
          <w:sz w:val="28"/>
          <w:szCs w:val="28"/>
          <w:lang w:val="en-GB"/>
        </w:rPr>
        <w:t xml:space="preserve"> </w:t>
      </w:r>
    </w:p>
    <w:p w14:paraId="47B36BFD" w14:textId="23A928E5" w:rsidR="00215B00" w:rsidRPr="00D21A86" w:rsidRDefault="001304B9" w:rsidP="00D21A86">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27" w:name="_Hlk121742455"/>
      <w:bookmarkStart w:id="28" w:name="_Toc125400236"/>
      <w:r w:rsidRPr="00D21A86">
        <w:rPr>
          <w:rStyle w:val="normaltextrun"/>
          <w:rFonts w:asciiTheme="minorHAnsi" w:hAnsiTheme="minorHAnsi" w:cstheme="minorHAnsi"/>
          <w:color w:val="7030A0"/>
          <w:sz w:val="22"/>
          <w:szCs w:val="22"/>
          <w:lang w:val="en-GB"/>
        </w:rPr>
        <w:t>Confirming the pregnancy</w:t>
      </w:r>
      <w:bookmarkEnd w:id="28"/>
    </w:p>
    <w:p w14:paraId="5542DEEB" w14:textId="4413D0F2" w:rsidR="001304B9" w:rsidRDefault="001304B9" w:rsidP="00D21A86">
      <w:pPr>
        <w:spacing w:line="21" w:lineRule="atLeast"/>
        <w:rPr>
          <w:rFonts w:asciiTheme="minorHAnsi" w:hAnsiTheme="minorHAnsi" w:cstheme="minorHAnsi"/>
          <w:sz w:val="22"/>
          <w:szCs w:val="22"/>
          <w:lang w:val="en-GB"/>
        </w:rPr>
      </w:pPr>
      <w:r w:rsidRPr="001304B9">
        <w:rPr>
          <w:rFonts w:asciiTheme="minorHAnsi" w:hAnsiTheme="minorHAnsi" w:cstheme="minorHAnsi"/>
          <w:sz w:val="22"/>
          <w:szCs w:val="22"/>
          <w:lang w:val="en-GB"/>
        </w:rPr>
        <w:t xml:space="preserve">It is common for pregnancies to be confirmed by the person’s General Practitioner. Depending on the person’s particular living situation (e.g., residential disability services, living at home with family), they may need additional support to attend the appointment to confirm the pregnancy. For example, some disability services due to their religious ethos, may not provide support for disabled people living in that service to attend appointments related to reproductive healthcare. Some disabled people living at home may not have family members they are comfortable to support them in attending an appointment to confirm a pregnancy. </w:t>
      </w:r>
    </w:p>
    <w:p w14:paraId="4743BD6A" w14:textId="0CC65BC2" w:rsidR="001304B9" w:rsidRDefault="001304B9" w:rsidP="006349E1">
      <w:pPr>
        <w:spacing w:line="21" w:lineRule="atLeast"/>
        <w:ind w:left="360"/>
        <w:rPr>
          <w:rFonts w:asciiTheme="minorHAnsi" w:hAnsiTheme="minorHAnsi" w:cstheme="minorHAnsi"/>
          <w:sz w:val="22"/>
          <w:szCs w:val="22"/>
          <w:lang w:val="en-GB"/>
        </w:rPr>
      </w:pPr>
    </w:p>
    <w:p w14:paraId="40482C20" w14:textId="77777777" w:rsidR="001304B9" w:rsidRPr="001304B9" w:rsidRDefault="001304B9" w:rsidP="006349E1">
      <w:pPr>
        <w:shd w:val="clear" w:color="auto" w:fill="D9D9D9" w:themeFill="background1" w:themeFillShade="D9"/>
        <w:spacing w:line="21" w:lineRule="atLeast"/>
        <w:rPr>
          <w:rFonts w:asciiTheme="minorHAnsi" w:eastAsiaTheme="minorHAnsi" w:hAnsiTheme="minorHAnsi" w:cstheme="minorBidi"/>
          <w:sz w:val="22"/>
          <w:szCs w:val="22"/>
          <w:lang w:val="en-GB" w:eastAsia="en-US"/>
        </w:rPr>
      </w:pPr>
      <w:r w:rsidRPr="001304B9">
        <w:rPr>
          <w:rFonts w:asciiTheme="minorHAnsi" w:eastAsiaTheme="minorHAnsi" w:hAnsiTheme="minorHAnsi" w:cstheme="minorBidi"/>
          <w:sz w:val="22"/>
          <w:szCs w:val="22"/>
          <w:lang w:val="en-GB" w:eastAsia="en-US"/>
        </w:rPr>
        <w:t>Do:</w:t>
      </w:r>
    </w:p>
    <w:p w14:paraId="26682A2B" w14:textId="77777777" w:rsidR="001304B9" w:rsidRPr="001304B9" w:rsidRDefault="001304B9" w:rsidP="002878F2">
      <w:pPr>
        <w:numPr>
          <w:ilvl w:val="0"/>
          <w:numId w:val="7"/>
        </w:numPr>
        <w:spacing w:line="21" w:lineRule="atLeast"/>
        <w:contextualSpacing/>
        <w:rPr>
          <w:rFonts w:asciiTheme="minorHAnsi" w:eastAsiaTheme="minorHAnsi" w:hAnsiTheme="minorHAnsi" w:cstheme="minorBidi"/>
          <w:sz w:val="22"/>
          <w:szCs w:val="22"/>
          <w:lang w:val="en-GB" w:eastAsia="en-US"/>
        </w:rPr>
      </w:pPr>
      <w:r w:rsidRPr="001304B9">
        <w:rPr>
          <w:rFonts w:asciiTheme="minorHAnsi" w:eastAsiaTheme="minorHAnsi" w:hAnsiTheme="minorHAnsi" w:cstheme="minorBidi"/>
          <w:sz w:val="22"/>
          <w:szCs w:val="22"/>
          <w:lang w:val="en-GB" w:eastAsia="en-US"/>
        </w:rPr>
        <w:t>Congratulate the person on their pregnancy</w:t>
      </w:r>
    </w:p>
    <w:p w14:paraId="05267E8E" w14:textId="77777777" w:rsidR="001304B9" w:rsidRPr="001304B9" w:rsidRDefault="001304B9" w:rsidP="002878F2">
      <w:pPr>
        <w:numPr>
          <w:ilvl w:val="0"/>
          <w:numId w:val="7"/>
        </w:numPr>
        <w:spacing w:line="21" w:lineRule="atLeast"/>
        <w:contextualSpacing/>
        <w:rPr>
          <w:rFonts w:asciiTheme="minorHAnsi" w:eastAsiaTheme="minorHAnsi" w:hAnsiTheme="minorHAnsi" w:cstheme="minorBidi"/>
          <w:sz w:val="22"/>
          <w:szCs w:val="22"/>
          <w:lang w:val="en-GB" w:eastAsia="en-US"/>
        </w:rPr>
      </w:pPr>
      <w:r w:rsidRPr="001304B9">
        <w:rPr>
          <w:rFonts w:asciiTheme="minorHAnsi" w:eastAsiaTheme="minorHAnsi" w:hAnsiTheme="minorHAnsi" w:cstheme="minorBidi"/>
          <w:sz w:val="22"/>
          <w:szCs w:val="22"/>
          <w:lang w:val="en-GB" w:eastAsia="en-US"/>
        </w:rPr>
        <w:t>Offer to discuss any questions or concerns they may have</w:t>
      </w:r>
    </w:p>
    <w:p w14:paraId="30D1B347" w14:textId="77777777" w:rsidR="001304B9" w:rsidRPr="001304B9" w:rsidRDefault="001304B9" w:rsidP="002878F2">
      <w:pPr>
        <w:numPr>
          <w:ilvl w:val="0"/>
          <w:numId w:val="7"/>
        </w:numPr>
        <w:spacing w:line="21" w:lineRule="atLeast"/>
        <w:contextualSpacing/>
        <w:rPr>
          <w:rFonts w:asciiTheme="minorHAnsi" w:eastAsiaTheme="minorHAnsi" w:hAnsiTheme="minorHAnsi" w:cstheme="minorBidi"/>
          <w:sz w:val="22"/>
          <w:szCs w:val="22"/>
          <w:lang w:val="en-GB" w:eastAsia="en-US"/>
        </w:rPr>
      </w:pPr>
      <w:r w:rsidRPr="001304B9">
        <w:rPr>
          <w:rFonts w:asciiTheme="minorHAnsi" w:eastAsiaTheme="minorHAnsi" w:hAnsiTheme="minorHAnsi" w:cstheme="minorBidi"/>
          <w:sz w:val="22"/>
          <w:szCs w:val="22"/>
          <w:lang w:val="en-GB" w:eastAsia="en-US"/>
        </w:rPr>
        <w:t>Make available information on how access needs are met within the practice and check what additional needs the person may have when booking the appointment</w:t>
      </w:r>
    </w:p>
    <w:p w14:paraId="77D76C47" w14:textId="77777777" w:rsidR="001304B9" w:rsidRPr="001304B9" w:rsidRDefault="001304B9" w:rsidP="006349E1">
      <w:pPr>
        <w:spacing w:line="21" w:lineRule="atLeast"/>
        <w:rPr>
          <w:rFonts w:asciiTheme="minorHAnsi" w:eastAsiaTheme="minorHAnsi" w:hAnsiTheme="minorHAnsi" w:cstheme="minorBidi"/>
          <w:sz w:val="22"/>
          <w:szCs w:val="22"/>
          <w:lang w:val="en-GB" w:eastAsia="en-US"/>
        </w:rPr>
      </w:pPr>
    </w:p>
    <w:p w14:paraId="1E61D68F" w14:textId="5E8A8028" w:rsidR="001304B9" w:rsidRPr="001304B9" w:rsidRDefault="001304B9" w:rsidP="006349E1">
      <w:pPr>
        <w:shd w:val="clear" w:color="auto" w:fill="D9D9D9" w:themeFill="background1" w:themeFillShade="D9"/>
        <w:spacing w:line="21" w:lineRule="atLeast"/>
        <w:rPr>
          <w:rFonts w:asciiTheme="minorHAnsi" w:eastAsiaTheme="minorHAnsi" w:hAnsiTheme="minorHAnsi" w:cstheme="minorBidi"/>
          <w:sz w:val="22"/>
          <w:szCs w:val="22"/>
          <w:lang w:val="en-GB" w:eastAsia="en-US"/>
        </w:rPr>
      </w:pPr>
      <w:r w:rsidRPr="001304B9">
        <w:rPr>
          <w:rFonts w:asciiTheme="minorHAnsi" w:eastAsiaTheme="minorHAnsi" w:hAnsiTheme="minorHAnsi" w:cstheme="minorBidi"/>
          <w:sz w:val="22"/>
          <w:szCs w:val="22"/>
          <w:lang w:val="en-GB" w:eastAsia="en-US"/>
        </w:rPr>
        <w:t>Don’t:</w:t>
      </w:r>
    </w:p>
    <w:p w14:paraId="46A870BC" w14:textId="20ECEEA4" w:rsidR="001304B9" w:rsidRPr="001304B9" w:rsidRDefault="001304B9" w:rsidP="002878F2">
      <w:pPr>
        <w:numPr>
          <w:ilvl w:val="0"/>
          <w:numId w:val="8"/>
        </w:numPr>
        <w:spacing w:line="21" w:lineRule="atLeast"/>
        <w:contextualSpacing/>
        <w:rPr>
          <w:rFonts w:asciiTheme="minorHAnsi" w:eastAsiaTheme="minorHAnsi" w:hAnsiTheme="minorHAnsi" w:cstheme="minorBidi"/>
          <w:sz w:val="22"/>
          <w:szCs w:val="22"/>
          <w:lang w:val="en-GB" w:eastAsia="en-US"/>
        </w:rPr>
      </w:pPr>
      <w:r w:rsidRPr="001304B9">
        <w:rPr>
          <w:rFonts w:asciiTheme="minorHAnsi" w:eastAsiaTheme="minorHAnsi" w:hAnsiTheme="minorHAnsi" w:cstheme="minorBidi"/>
          <w:sz w:val="22"/>
          <w:szCs w:val="22"/>
          <w:lang w:val="en-GB" w:eastAsia="en-US"/>
        </w:rPr>
        <w:t>Assume the person wants to terminate their pregnancy</w:t>
      </w:r>
      <w:r>
        <w:rPr>
          <w:rFonts w:asciiTheme="minorHAnsi" w:eastAsiaTheme="minorHAnsi" w:hAnsiTheme="minorHAnsi" w:cstheme="minorBidi"/>
          <w:sz w:val="22"/>
          <w:szCs w:val="22"/>
          <w:lang w:val="en-GB" w:eastAsia="en-US"/>
        </w:rPr>
        <w:t>.</w:t>
      </w:r>
    </w:p>
    <w:p w14:paraId="46F9C3EC" w14:textId="0840B95B" w:rsidR="001304B9" w:rsidRPr="001304B9" w:rsidRDefault="001304B9" w:rsidP="002878F2">
      <w:pPr>
        <w:numPr>
          <w:ilvl w:val="0"/>
          <w:numId w:val="8"/>
        </w:numPr>
        <w:spacing w:line="21" w:lineRule="atLeast"/>
        <w:contextualSpacing/>
        <w:rPr>
          <w:rFonts w:asciiTheme="minorHAnsi" w:eastAsiaTheme="minorHAnsi" w:hAnsiTheme="minorHAnsi" w:cstheme="minorBidi"/>
          <w:sz w:val="22"/>
          <w:szCs w:val="22"/>
          <w:lang w:val="en-GB" w:eastAsia="en-US"/>
        </w:rPr>
      </w:pPr>
      <w:r w:rsidRPr="001304B9">
        <w:rPr>
          <w:rFonts w:asciiTheme="minorHAnsi" w:eastAsiaTheme="minorHAnsi" w:hAnsiTheme="minorHAnsi" w:cstheme="minorBidi"/>
          <w:sz w:val="22"/>
          <w:szCs w:val="22"/>
          <w:lang w:val="en-GB" w:eastAsia="en-US"/>
        </w:rPr>
        <w:t>Use technical or medical jargon to describe the next steps in the pregnancy</w:t>
      </w:r>
      <w:r>
        <w:rPr>
          <w:rFonts w:asciiTheme="minorHAnsi" w:eastAsiaTheme="minorHAnsi" w:hAnsiTheme="minorHAnsi" w:cstheme="minorBidi"/>
          <w:sz w:val="22"/>
          <w:szCs w:val="22"/>
          <w:lang w:val="en-GB" w:eastAsia="en-US"/>
        </w:rPr>
        <w:t>.</w:t>
      </w:r>
    </w:p>
    <w:p w14:paraId="473028E1" w14:textId="3C7E24E7" w:rsidR="001304B9" w:rsidRDefault="001304B9" w:rsidP="002878F2">
      <w:pPr>
        <w:numPr>
          <w:ilvl w:val="0"/>
          <w:numId w:val="8"/>
        </w:numPr>
        <w:spacing w:line="21" w:lineRule="atLeast"/>
        <w:contextualSpacing/>
        <w:rPr>
          <w:rFonts w:asciiTheme="minorHAnsi" w:eastAsiaTheme="minorHAnsi" w:hAnsiTheme="minorHAnsi" w:cstheme="minorBidi"/>
          <w:sz w:val="22"/>
          <w:szCs w:val="22"/>
          <w:lang w:val="en-GB" w:eastAsia="en-US"/>
        </w:rPr>
      </w:pPr>
      <w:r w:rsidRPr="001304B9">
        <w:rPr>
          <w:rFonts w:asciiTheme="minorHAnsi" w:eastAsiaTheme="minorHAnsi" w:hAnsiTheme="minorHAnsi" w:cstheme="minorBidi"/>
          <w:sz w:val="22"/>
          <w:szCs w:val="22"/>
          <w:lang w:val="en-GB" w:eastAsia="en-US"/>
        </w:rPr>
        <w:t>Disclose information about the person’s pregnancy to family members or disability service providers without the person’s informed consent</w:t>
      </w:r>
      <w:r w:rsidRPr="00037592">
        <w:rPr>
          <w:rFonts w:asciiTheme="minorHAnsi" w:eastAsiaTheme="minorHAnsi" w:hAnsiTheme="minorHAnsi" w:cstheme="minorBidi"/>
          <w:sz w:val="22"/>
          <w:szCs w:val="22"/>
          <w:lang w:val="en-GB" w:eastAsia="en-US"/>
        </w:rPr>
        <w:t>.</w:t>
      </w:r>
    </w:p>
    <w:p w14:paraId="4E5A743B" w14:textId="77777777" w:rsidR="00D21A86" w:rsidRPr="001304B9" w:rsidRDefault="00D21A86" w:rsidP="00D21A86">
      <w:pPr>
        <w:spacing w:line="21" w:lineRule="atLeast"/>
        <w:ind w:left="360"/>
        <w:contextualSpacing/>
        <w:rPr>
          <w:rFonts w:asciiTheme="minorHAnsi" w:eastAsiaTheme="minorHAnsi" w:hAnsiTheme="minorHAnsi" w:cstheme="minorBidi"/>
          <w:sz w:val="22"/>
          <w:szCs w:val="22"/>
          <w:lang w:val="en-GB" w:eastAsia="en-US"/>
        </w:rPr>
      </w:pPr>
    </w:p>
    <w:p w14:paraId="4115813D" w14:textId="4EC2973A" w:rsidR="001304B9" w:rsidRPr="001304B9" w:rsidRDefault="001304B9" w:rsidP="006349E1">
      <w:pPr>
        <w:spacing w:line="21" w:lineRule="atLeast"/>
        <w:rPr>
          <w:rFonts w:asciiTheme="minorHAnsi" w:eastAsiaTheme="minorHAnsi" w:hAnsiTheme="minorHAnsi" w:cstheme="minorBidi"/>
          <w:sz w:val="22"/>
          <w:szCs w:val="22"/>
          <w:lang w:val="en-GB" w:eastAsia="en-US"/>
        </w:rPr>
      </w:pPr>
    </w:p>
    <w:p w14:paraId="6BF7C209" w14:textId="365D0E54" w:rsidR="001304B9" w:rsidRPr="001304B9" w:rsidRDefault="00DB3FEB" w:rsidP="00D21A86">
      <w:pPr>
        <w:spacing w:line="21" w:lineRule="atLeast"/>
        <w:ind w:left="1134"/>
        <w:rPr>
          <w:rFonts w:asciiTheme="minorHAnsi" w:eastAsiaTheme="minorHAnsi" w:hAnsiTheme="minorHAnsi" w:cstheme="minorBidi"/>
          <w:sz w:val="22"/>
          <w:szCs w:val="22"/>
          <w:lang w:val="en-GB" w:eastAsia="en-US"/>
        </w:rPr>
      </w:pPr>
      <w:r w:rsidRPr="001304B9">
        <w:rPr>
          <w:rFonts w:asciiTheme="minorHAnsi" w:hAnsiTheme="minorHAnsi" w:cstheme="minorHAnsi"/>
          <w:noProof/>
          <w:sz w:val="22"/>
          <w:szCs w:val="22"/>
        </w:rPr>
        <w:drawing>
          <wp:anchor distT="0" distB="0" distL="114300" distR="114300" simplePos="0" relativeHeight="251684864" behindDoc="0" locked="0" layoutInCell="1" allowOverlap="1" wp14:anchorId="71905ECF" wp14:editId="0DEE07C7">
            <wp:simplePos x="0" y="0"/>
            <wp:positionH relativeFrom="margin">
              <wp:align>left</wp:align>
            </wp:positionH>
            <wp:positionV relativeFrom="paragraph">
              <wp:posOffset>23941</wp:posOffset>
            </wp:positionV>
            <wp:extent cx="622300" cy="621665"/>
            <wp:effectExtent l="0" t="0" r="6350" b="6985"/>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1304B9" w:rsidRPr="001304B9">
        <w:rPr>
          <w:rFonts w:asciiTheme="minorHAnsi" w:eastAsiaTheme="minorHAnsi" w:hAnsiTheme="minorHAnsi" w:cstheme="minorBidi"/>
          <w:sz w:val="22"/>
          <w:szCs w:val="22"/>
          <w:lang w:val="en-GB" w:eastAsia="en-US"/>
        </w:rPr>
        <w:t>“</w:t>
      </w:r>
      <w:r w:rsidR="001304B9" w:rsidRPr="001304B9">
        <w:rPr>
          <w:rFonts w:asciiTheme="minorHAnsi" w:eastAsiaTheme="minorHAnsi" w:hAnsiTheme="minorHAnsi" w:cstheme="minorBidi"/>
          <w:i/>
          <w:iCs/>
          <w:sz w:val="22"/>
          <w:szCs w:val="22"/>
          <w:lang w:val="en-GB" w:eastAsia="en-US"/>
        </w:rPr>
        <w:t>And very soon was asking where was my carer? So</w:t>
      </w:r>
      <w:r w:rsidR="00D21A86">
        <w:rPr>
          <w:rFonts w:asciiTheme="minorHAnsi" w:eastAsiaTheme="minorHAnsi" w:hAnsiTheme="minorHAnsi" w:cstheme="minorBidi"/>
          <w:i/>
          <w:iCs/>
          <w:sz w:val="22"/>
          <w:szCs w:val="22"/>
          <w:lang w:val="en-GB" w:eastAsia="en-US"/>
        </w:rPr>
        <w:t>,</w:t>
      </w:r>
      <w:r w:rsidR="001304B9" w:rsidRPr="001304B9">
        <w:rPr>
          <w:rFonts w:asciiTheme="minorHAnsi" w:eastAsiaTheme="minorHAnsi" w:hAnsiTheme="minorHAnsi" w:cstheme="minorBidi"/>
          <w:i/>
          <w:iCs/>
          <w:sz w:val="22"/>
          <w:szCs w:val="22"/>
          <w:lang w:val="en-GB" w:eastAsia="en-US"/>
        </w:rPr>
        <w:t> </w:t>
      </w:r>
      <w:r w:rsidR="007B1D38" w:rsidRPr="001304B9">
        <w:rPr>
          <w:rFonts w:asciiTheme="minorHAnsi" w:eastAsiaTheme="minorHAnsi" w:hAnsiTheme="minorHAnsi" w:cstheme="minorBidi"/>
          <w:i/>
          <w:iCs/>
          <w:sz w:val="22"/>
          <w:szCs w:val="22"/>
          <w:lang w:val="en-GB" w:eastAsia="en-US"/>
        </w:rPr>
        <w:t>of course</w:t>
      </w:r>
      <w:r w:rsidR="001304B9" w:rsidRPr="001304B9">
        <w:rPr>
          <w:rFonts w:asciiTheme="minorHAnsi" w:eastAsiaTheme="minorHAnsi" w:hAnsiTheme="minorHAnsi" w:cstheme="minorBidi"/>
          <w:i/>
          <w:iCs/>
          <w:sz w:val="22"/>
          <w:szCs w:val="22"/>
          <w:lang w:val="en-GB" w:eastAsia="en-US"/>
        </w:rPr>
        <w:t> I said, what carer you know. ‘Do you not have a carer that takes you know care of you at home?’ I said, ‘Absolutely not I'm an independent person, I run the household’ … I dropped the bombshell, ‘Oh my goodness, daddy is blind too’. Well</w:t>
      </w:r>
      <w:r w:rsidR="007B1D38">
        <w:rPr>
          <w:rFonts w:asciiTheme="minorHAnsi" w:eastAsiaTheme="minorHAnsi" w:hAnsiTheme="minorHAnsi" w:cstheme="minorBidi"/>
          <w:i/>
          <w:iCs/>
          <w:sz w:val="22"/>
          <w:szCs w:val="22"/>
          <w:lang w:val="en-GB" w:eastAsia="en-US"/>
        </w:rPr>
        <w:t>,</w:t>
      </w:r>
      <w:r w:rsidR="001304B9" w:rsidRPr="001304B9">
        <w:rPr>
          <w:rFonts w:asciiTheme="minorHAnsi" w:eastAsiaTheme="minorHAnsi" w:hAnsiTheme="minorHAnsi" w:cstheme="minorBidi"/>
          <w:i/>
          <w:iCs/>
          <w:sz w:val="22"/>
          <w:szCs w:val="22"/>
          <w:lang w:val="en-GB" w:eastAsia="en-US"/>
        </w:rPr>
        <w:t xml:space="preserve"> I could nearly hear her calling social services</w:t>
      </w:r>
      <w:r w:rsidR="001304B9" w:rsidRPr="001304B9">
        <w:rPr>
          <w:rFonts w:asciiTheme="minorHAnsi" w:eastAsiaTheme="minorHAnsi" w:hAnsiTheme="minorHAnsi" w:cstheme="minorBidi"/>
          <w:sz w:val="22"/>
          <w:szCs w:val="22"/>
          <w:lang w:val="en-GB" w:eastAsia="en-US"/>
        </w:rPr>
        <w:t xml:space="preserve">.” </w:t>
      </w:r>
    </w:p>
    <w:p w14:paraId="1ADBC816" w14:textId="21C8137A" w:rsidR="001304B9" w:rsidRPr="001304B9" w:rsidRDefault="001304B9" w:rsidP="00D21A86">
      <w:pPr>
        <w:spacing w:line="21" w:lineRule="atLeast"/>
        <w:ind w:left="1134"/>
        <w:jc w:val="right"/>
        <w:rPr>
          <w:rFonts w:asciiTheme="minorHAnsi" w:eastAsiaTheme="minorHAnsi" w:hAnsiTheme="minorHAnsi" w:cstheme="minorHAnsi"/>
          <w:sz w:val="22"/>
          <w:szCs w:val="22"/>
          <w:lang w:val="en-GB"/>
        </w:rPr>
      </w:pPr>
      <w:r w:rsidRPr="001304B9">
        <w:rPr>
          <w:rFonts w:asciiTheme="minorHAnsi" w:eastAsiaTheme="minorHAnsi" w:hAnsiTheme="minorHAnsi" w:cstheme="minorHAnsi"/>
          <w:sz w:val="22"/>
          <w:szCs w:val="22"/>
          <w:lang w:val="en-GB" w:eastAsia="en-US"/>
        </w:rPr>
        <w:t>-</w:t>
      </w:r>
      <w:r w:rsidRPr="001304B9">
        <w:rPr>
          <w:rFonts w:asciiTheme="minorHAnsi" w:eastAsiaTheme="minorHAnsi" w:hAnsiTheme="minorHAnsi" w:cstheme="minorHAnsi"/>
          <w:sz w:val="22"/>
          <w:szCs w:val="22"/>
          <w:lang w:val="en-GB"/>
        </w:rPr>
        <w:t xml:space="preserve"> Nadine, blind</w:t>
      </w:r>
    </w:p>
    <w:p w14:paraId="317D56D3" w14:textId="77777777" w:rsidR="001304B9" w:rsidRDefault="001304B9" w:rsidP="00D21A86">
      <w:pPr>
        <w:spacing w:line="21" w:lineRule="atLeast"/>
        <w:ind w:left="1134"/>
        <w:rPr>
          <w:rFonts w:ascii="Calibri" w:eastAsia="Calibri" w:hAnsi="Calibri" w:cs="Calibri"/>
          <w:i/>
          <w:iCs/>
          <w:lang w:val="en-GB" w:eastAsia="en-US"/>
        </w:rPr>
      </w:pPr>
    </w:p>
    <w:p w14:paraId="7C97AE5C" w14:textId="139FF814" w:rsidR="001304B9" w:rsidRPr="001304B9" w:rsidRDefault="00DB3FEB" w:rsidP="00D21A86">
      <w:pPr>
        <w:spacing w:line="21" w:lineRule="atLeast"/>
        <w:ind w:left="1134"/>
        <w:rPr>
          <w:rFonts w:ascii="Calibri" w:eastAsia="Calibri" w:hAnsi="Calibri" w:cs="Calibri"/>
          <w:sz w:val="22"/>
          <w:szCs w:val="22"/>
          <w:lang w:val="en-GB" w:eastAsia="en-US"/>
        </w:rPr>
      </w:pPr>
      <w:r w:rsidRPr="001304B9">
        <w:rPr>
          <w:rFonts w:asciiTheme="minorHAnsi" w:hAnsiTheme="minorHAnsi" w:cstheme="minorHAnsi"/>
          <w:noProof/>
          <w:sz w:val="22"/>
          <w:szCs w:val="22"/>
        </w:rPr>
        <w:drawing>
          <wp:anchor distT="0" distB="0" distL="114300" distR="114300" simplePos="0" relativeHeight="251711488" behindDoc="0" locked="0" layoutInCell="1" allowOverlap="1" wp14:anchorId="5A2B8B89" wp14:editId="4D14B81D">
            <wp:simplePos x="0" y="0"/>
            <wp:positionH relativeFrom="margin">
              <wp:align>left</wp:align>
            </wp:positionH>
            <wp:positionV relativeFrom="paragraph">
              <wp:posOffset>1353</wp:posOffset>
            </wp:positionV>
            <wp:extent cx="622300" cy="621665"/>
            <wp:effectExtent l="0" t="0" r="6350" b="6985"/>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Pr="001304B9">
        <w:rPr>
          <w:rFonts w:ascii="Calibri" w:eastAsia="Calibri" w:hAnsi="Calibri" w:cs="Calibri"/>
          <w:i/>
          <w:iCs/>
          <w:sz w:val="22"/>
          <w:szCs w:val="22"/>
          <w:lang w:val="en-GB" w:eastAsia="en-US"/>
        </w:rPr>
        <w:t xml:space="preserve"> </w:t>
      </w:r>
      <w:r w:rsidR="001304B9" w:rsidRPr="001304B9">
        <w:rPr>
          <w:rFonts w:ascii="Calibri" w:eastAsia="Calibri" w:hAnsi="Calibri" w:cs="Calibri"/>
          <w:i/>
          <w:iCs/>
          <w:sz w:val="22"/>
          <w:szCs w:val="22"/>
          <w:lang w:val="en-GB" w:eastAsia="en-US"/>
        </w:rPr>
        <w:t>“Yeah, I can think of one example of a lady who, now she actually got pregnant prior to me joining the practice but I just looked at her notes and she would come in with vague symptoms and was asked was there any chance that she could be pregnant? She said, ‘absolutely no’ but her pregnancy test was positive. She has got a genetic disability and unfortunately, her son also has it</w:t>
      </w:r>
      <w:r w:rsidR="001304B9" w:rsidRPr="001304B9">
        <w:rPr>
          <w:rFonts w:ascii="Calibri" w:eastAsia="Calibri" w:hAnsi="Calibri" w:cs="Calibri"/>
          <w:sz w:val="22"/>
          <w:szCs w:val="22"/>
          <w:lang w:val="en-GB" w:eastAsia="en-US"/>
        </w:rPr>
        <w:t xml:space="preserve">.” </w:t>
      </w:r>
      <w:r w:rsidR="001304B9" w:rsidRPr="001304B9">
        <w:rPr>
          <w:rFonts w:asciiTheme="minorHAnsi" w:eastAsiaTheme="minorHAnsi" w:hAnsiTheme="minorHAnsi" w:cstheme="minorBidi"/>
          <w:sz w:val="22"/>
          <w:szCs w:val="22"/>
          <w:lang w:eastAsia="en-US"/>
        </w:rPr>
        <w:tab/>
      </w:r>
      <w:r w:rsidR="001304B9" w:rsidRPr="001304B9">
        <w:rPr>
          <w:rFonts w:asciiTheme="minorHAnsi" w:eastAsiaTheme="minorHAnsi" w:hAnsiTheme="minorHAnsi" w:cstheme="minorBidi"/>
          <w:sz w:val="22"/>
          <w:szCs w:val="22"/>
          <w:lang w:eastAsia="en-US"/>
        </w:rPr>
        <w:tab/>
      </w:r>
      <w:r w:rsidR="001304B9" w:rsidRPr="001304B9">
        <w:rPr>
          <w:rFonts w:asciiTheme="minorHAnsi" w:eastAsiaTheme="minorHAnsi" w:hAnsiTheme="minorHAnsi" w:cstheme="minorBidi"/>
          <w:sz w:val="22"/>
          <w:szCs w:val="22"/>
          <w:lang w:eastAsia="en-US"/>
        </w:rPr>
        <w:tab/>
      </w:r>
      <w:r w:rsidR="001304B9" w:rsidRPr="001304B9">
        <w:rPr>
          <w:rFonts w:asciiTheme="minorHAnsi" w:eastAsiaTheme="minorHAnsi" w:hAnsiTheme="minorHAnsi" w:cstheme="minorBidi"/>
          <w:sz w:val="22"/>
          <w:szCs w:val="22"/>
          <w:lang w:eastAsia="en-US"/>
        </w:rPr>
        <w:tab/>
      </w:r>
      <w:r w:rsidR="001304B9" w:rsidRPr="001304B9">
        <w:rPr>
          <w:rFonts w:asciiTheme="minorHAnsi" w:eastAsiaTheme="minorHAnsi" w:hAnsiTheme="minorHAnsi" w:cstheme="minorBidi"/>
          <w:sz w:val="22"/>
          <w:szCs w:val="22"/>
          <w:lang w:eastAsia="en-US"/>
        </w:rPr>
        <w:tab/>
      </w:r>
      <w:r w:rsidR="007B1D38">
        <w:rPr>
          <w:rFonts w:asciiTheme="minorHAnsi" w:eastAsiaTheme="minorHAnsi" w:hAnsiTheme="minorHAnsi" w:cstheme="minorBidi"/>
          <w:sz w:val="22"/>
          <w:szCs w:val="22"/>
          <w:lang w:eastAsia="en-US"/>
        </w:rPr>
        <w:t xml:space="preserve">- </w:t>
      </w:r>
      <w:r w:rsidR="00D21A86">
        <w:rPr>
          <w:rFonts w:ascii="Calibri" w:eastAsia="Calibri" w:hAnsi="Calibri" w:cs="Calibri"/>
          <w:sz w:val="22"/>
          <w:szCs w:val="22"/>
          <w:lang w:val="en-GB" w:eastAsia="en-US"/>
        </w:rPr>
        <w:t xml:space="preserve">Donal, </w:t>
      </w:r>
      <w:r w:rsidR="001304B9" w:rsidRPr="001304B9">
        <w:rPr>
          <w:rFonts w:ascii="Calibri" w:eastAsia="Calibri" w:hAnsi="Calibri" w:cs="Calibri"/>
          <w:sz w:val="22"/>
          <w:szCs w:val="22"/>
          <w:lang w:val="en-GB" w:eastAsia="en-US"/>
        </w:rPr>
        <w:t>Rural GP</w:t>
      </w:r>
    </w:p>
    <w:p w14:paraId="30BAE98F" w14:textId="2AA32CB1" w:rsidR="001304B9" w:rsidRPr="001304B9" w:rsidRDefault="001304B9" w:rsidP="006349E1">
      <w:pPr>
        <w:spacing w:line="21" w:lineRule="atLeast"/>
        <w:ind w:left="360"/>
        <w:rPr>
          <w:rFonts w:asciiTheme="minorHAnsi" w:hAnsiTheme="minorHAnsi" w:cstheme="minorHAnsi"/>
          <w:sz w:val="22"/>
          <w:szCs w:val="22"/>
          <w:lang w:val="en-GB"/>
        </w:rPr>
      </w:pPr>
    </w:p>
    <w:p w14:paraId="58920741" w14:textId="3EFF9401" w:rsidR="001304B9" w:rsidRPr="001304B9" w:rsidRDefault="001304B9" w:rsidP="006349E1">
      <w:pPr>
        <w:spacing w:line="21" w:lineRule="atLeast"/>
        <w:rPr>
          <w:lang w:val="en-GB"/>
        </w:rPr>
      </w:pPr>
    </w:p>
    <w:p w14:paraId="42CD9A82" w14:textId="6E6A59CE" w:rsidR="00215B00" w:rsidRPr="00D21A86" w:rsidRDefault="001304B9" w:rsidP="00D21A86">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29" w:name="_Toc125400237"/>
      <w:bookmarkEnd w:id="27"/>
      <w:r w:rsidRPr="00D21A86">
        <w:rPr>
          <w:rStyle w:val="normaltextrun"/>
          <w:rFonts w:asciiTheme="minorHAnsi" w:hAnsiTheme="minorHAnsi" w:cstheme="minorHAnsi"/>
          <w:color w:val="7030A0"/>
          <w:sz w:val="22"/>
          <w:szCs w:val="22"/>
          <w:lang w:val="en-GB"/>
        </w:rPr>
        <w:t>The booking appointment</w:t>
      </w:r>
      <w:bookmarkEnd w:id="29"/>
    </w:p>
    <w:p w14:paraId="23B64A5C" w14:textId="7148304D" w:rsidR="000645F3" w:rsidRPr="000645F3" w:rsidRDefault="000645F3" w:rsidP="00D21A86">
      <w:pPr>
        <w:spacing w:line="21" w:lineRule="atLeast"/>
        <w:rPr>
          <w:rFonts w:asciiTheme="minorHAnsi" w:hAnsiTheme="minorHAnsi" w:cstheme="minorHAnsi"/>
          <w:sz w:val="22"/>
          <w:szCs w:val="22"/>
          <w:lang w:val="en-GB"/>
        </w:rPr>
      </w:pPr>
      <w:r w:rsidRPr="000645F3">
        <w:rPr>
          <w:rFonts w:asciiTheme="minorHAnsi" w:hAnsiTheme="minorHAnsi" w:cstheme="minorHAnsi"/>
          <w:sz w:val="22"/>
          <w:szCs w:val="22"/>
          <w:lang w:val="en-GB"/>
        </w:rPr>
        <w:t>For many pregnant people, this</w:t>
      </w:r>
      <w:r>
        <w:rPr>
          <w:rFonts w:asciiTheme="minorHAnsi" w:hAnsiTheme="minorHAnsi" w:cstheme="minorHAnsi"/>
          <w:sz w:val="22"/>
          <w:szCs w:val="22"/>
          <w:lang w:val="en-GB"/>
        </w:rPr>
        <w:t xml:space="preserve"> booking</w:t>
      </w:r>
      <w:r w:rsidRPr="000645F3">
        <w:rPr>
          <w:rFonts w:asciiTheme="minorHAnsi" w:hAnsiTheme="minorHAnsi" w:cstheme="minorHAnsi"/>
          <w:sz w:val="22"/>
          <w:szCs w:val="22"/>
          <w:lang w:val="en-GB"/>
        </w:rPr>
        <w:t xml:space="preserve"> appointment</w:t>
      </w:r>
      <w:r>
        <w:rPr>
          <w:rFonts w:asciiTheme="minorHAnsi" w:hAnsiTheme="minorHAnsi" w:cstheme="minorHAnsi"/>
          <w:sz w:val="22"/>
          <w:szCs w:val="22"/>
          <w:lang w:val="en-GB"/>
        </w:rPr>
        <w:t xml:space="preserve"> - </w:t>
      </w:r>
      <w:r w:rsidRPr="000645F3">
        <w:rPr>
          <w:rFonts w:asciiTheme="minorHAnsi" w:hAnsiTheme="minorHAnsi" w:cstheme="minorHAnsi"/>
          <w:sz w:val="22"/>
          <w:szCs w:val="22"/>
          <w:lang w:val="en-GB"/>
        </w:rPr>
        <w:t>which takes place between 8-12 weeks gestation of the pregnancy</w:t>
      </w:r>
      <w:r>
        <w:rPr>
          <w:rFonts w:asciiTheme="minorHAnsi" w:hAnsiTheme="minorHAnsi" w:cstheme="minorHAnsi"/>
          <w:sz w:val="22"/>
          <w:szCs w:val="22"/>
          <w:lang w:val="en-GB"/>
        </w:rPr>
        <w:t xml:space="preserve"> - </w:t>
      </w:r>
      <w:r w:rsidRPr="000645F3">
        <w:rPr>
          <w:rFonts w:asciiTheme="minorHAnsi" w:hAnsiTheme="minorHAnsi" w:cstheme="minorHAnsi"/>
          <w:sz w:val="22"/>
          <w:szCs w:val="22"/>
          <w:lang w:val="en-GB"/>
        </w:rPr>
        <w:t>is the first point of contact with the maternity hospital or community midwifery team that will be providing much of the person’s care. This is a crucial time to be aware of a disabled pregnant person’s access needs and to ensure that the care provided throughout the rest of the person’s pregnancy and birth is accessible for them. As booking visits are usually made upon referral from the pregnant person’s GP, the GP should advise the hospital or centre of the relevant person’s access needs as part of the referral. This will ensure that when the pregnant person is notified of the appointment (</w:t>
      </w:r>
      <w:r w:rsidR="0034732C" w:rsidRPr="000645F3">
        <w:rPr>
          <w:rFonts w:asciiTheme="minorHAnsi" w:hAnsiTheme="minorHAnsi" w:cstheme="minorHAnsi"/>
          <w:sz w:val="22"/>
          <w:szCs w:val="22"/>
          <w:lang w:val="en-GB"/>
        </w:rPr>
        <w:t>e.g.,</w:t>
      </w:r>
      <w:r w:rsidRPr="000645F3">
        <w:rPr>
          <w:rFonts w:asciiTheme="minorHAnsi" w:hAnsiTheme="minorHAnsi" w:cstheme="minorHAnsi"/>
          <w:sz w:val="22"/>
          <w:szCs w:val="22"/>
          <w:lang w:val="en-GB"/>
        </w:rPr>
        <w:t xml:space="preserve"> by phone call, text message, email or letter) that the communication method used is one that is accessible to the person. For example, sending a printed </w:t>
      </w:r>
      <w:r w:rsidRPr="000645F3">
        <w:rPr>
          <w:rFonts w:asciiTheme="minorHAnsi" w:hAnsiTheme="minorHAnsi" w:cstheme="minorHAnsi"/>
          <w:sz w:val="22"/>
          <w:szCs w:val="22"/>
          <w:lang w:val="en-GB"/>
        </w:rPr>
        <w:lastRenderedPageBreak/>
        <w:t>letter to a blind person who cannot read it is not an appropriate method of communication and may result in the person missing appointments or vital information about their pregnancy care.</w:t>
      </w:r>
    </w:p>
    <w:p w14:paraId="25243BAF" w14:textId="77777777" w:rsidR="0034732C" w:rsidRDefault="0034732C" w:rsidP="00D21A86">
      <w:pPr>
        <w:spacing w:line="21" w:lineRule="atLeast"/>
        <w:rPr>
          <w:rFonts w:asciiTheme="minorHAnsi" w:hAnsiTheme="minorHAnsi" w:cstheme="minorHAnsi"/>
          <w:sz w:val="22"/>
          <w:szCs w:val="22"/>
          <w:lang w:val="en-GB"/>
        </w:rPr>
      </w:pPr>
    </w:p>
    <w:p w14:paraId="38B8DB0D" w14:textId="7A1277EC" w:rsidR="000645F3" w:rsidRDefault="000645F3" w:rsidP="00D21A86">
      <w:pPr>
        <w:spacing w:line="21" w:lineRule="atLeast"/>
        <w:rPr>
          <w:rFonts w:asciiTheme="minorHAnsi" w:hAnsiTheme="minorHAnsi" w:cstheme="minorHAnsi"/>
          <w:sz w:val="22"/>
          <w:szCs w:val="22"/>
          <w:lang w:val="en-GB"/>
        </w:rPr>
      </w:pPr>
      <w:r w:rsidRPr="000645F3">
        <w:rPr>
          <w:rFonts w:asciiTheme="minorHAnsi" w:hAnsiTheme="minorHAnsi" w:cstheme="minorHAnsi"/>
          <w:sz w:val="22"/>
          <w:szCs w:val="22"/>
          <w:lang w:val="en-GB"/>
        </w:rPr>
        <w:t xml:space="preserve">All of the points covered above in the </w:t>
      </w:r>
      <w:r w:rsidR="00A025AD" w:rsidRPr="00A025AD">
        <w:rPr>
          <w:rFonts w:asciiTheme="minorHAnsi" w:hAnsiTheme="minorHAnsi" w:cstheme="minorHAnsi"/>
          <w:i/>
          <w:iCs/>
          <w:sz w:val="22"/>
          <w:szCs w:val="22"/>
          <w:lang w:val="en-GB"/>
        </w:rPr>
        <w:t>M</w:t>
      </w:r>
      <w:r w:rsidRPr="00A025AD">
        <w:rPr>
          <w:rFonts w:asciiTheme="minorHAnsi" w:hAnsiTheme="minorHAnsi" w:cstheme="minorHAnsi"/>
          <w:i/>
          <w:iCs/>
          <w:sz w:val="22"/>
          <w:szCs w:val="22"/>
          <w:lang w:val="en-GB"/>
        </w:rPr>
        <w:t xml:space="preserve">aking </w:t>
      </w:r>
      <w:r w:rsidR="00A025AD" w:rsidRPr="00A025AD">
        <w:rPr>
          <w:rFonts w:asciiTheme="minorHAnsi" w:hAnsiTheme="minorHAnsi" w:cstheme="minorHAnsi"/>
          <w:i/>
          <w:iCs/>
          <w:sz w:val="22"/>
          <w:szCs w:val="22"/>
          <w:lang w:val="en-GB"/>
        </w:rPr>
        <w:t>A</w:t>
      </w:r>
      <w:r w:rsidRPr="00A025AD">
        <w:rPr>
          <w:rFonts w:asciiTheme="minorHAnsi" w:hAnsiTheme="minorHAnsi" w:cstheme="minorHAnsi"/>
          <w:i/>
          <w:iCs/>
          <w:sz w:val="22"/>
          <w:szCs w:val="22"/>
          <w:lang w:val="en-GB"/>
        </w:rPr>
        <w:t>ppointments</w:t>
      </w:r>
      <w:r w:rsidRPr="000645F3">
        <w:rPr>
          <w:rFonts w:asciiTheme="minorHAnsi" w:hAnsiTheme="minorHAnsi" w:cstheme="minorHAnsi"/>
          <w:sz w:val="22"/>
          <w:szCs w:val="22"/>
          <w:lang w:val="en-GB"/>
        </w:rPr>
        <w:t xml:space="preserve">, </w:t>
      </w:r>
      <w:r w:rsidR="00A025AD" w:rsidRPr="00131844">
        <w:rPr>
          <w:rFonts w:asciiTheme="minorHAnsi" w:hAnsiTheme="minorHAnsi" w:cstheme="minorHAnsi"/>
          <w:i/>
          <w:iCs/>
          <w:sz w:val="22"/>
          <w:szCs w:val="22"/>
          <w:lang w:val="en-GB"/>
        </w:rPr>
        <w:t>Attendance of Support Person at Appointments</w:t>
      </w:r>
      <w:r w:rsidR="00A025AD">
        <w:rPr>
          <w:rFonts w:asciiTheme="minorHAnsi" w:hAnsiTheme="minorHAnsi" w:cstheme="minorHAnsi"/>
          <w:sz w:val="22"/>
          <w:szCs w:val="22"/>
          <w:lang w:val="en-GB"/>
        </w:rPr>
        <w:t xml:space="preserve"> and </w:t>
      </w:r>
      <w:r w:rsidR="00A025AD" w:rsidRPr="00131844">
        <w:rPr>
          <w:rFonts w:asciiTheme="minorHAnsi" w:hAnsiTheme="minorHAnsi" w:cstheme="minorHAnsi"/>
          <w:i/>
          <w:iCs/>
          <w:sz w:val="22"/>
          <w:szCs w:val="22"/>
          <w:lang w:val="en-GB"/>
        </w:rPr>
        <w:t>Ac</w:t>
      </w:r>
      <w:r w:rsidRPr="00131844">
        <w:rPr>
          <w:rFonts w:asciiTheme="minorHAnsi" w:hAnsiTheme="minorHAnsi" w:cstheme="minorHAnsi"/>
          <w:i/>
          <w:iCs/>
          <w:sz w:val="22"/>
          <w:szCs w:val="22"/>
          <w:lang w:val="en-GB"/>
        </w:rPr>
        <w:t xml:space="preserve">commodating </w:t>
      </w:r>
      <w:r w:rsidR="00A025AD" w:rsidRPr="00131844">
        <w:rPr>
          <w:rFonts w:asciiTheme="minorHAnsi" w:hAnsiTheme="minorHAnsi" w:cstheme="minorHAnsi"/>
          <w:i/>
          <w:iCs/>
          <w:sz w:val="22"/>
          <w:szCs w:val="22"/>
          <w:lang w:val="en-GB"/>
        </w:rPr>
        <w:t>D</w:t>
      </w:r>
      <w:r w:rsidRPr="00131844">
        <w:rPr>
          <w:rFonts w:asciiTheme="minorHAnsi" w:hAnsiTheme="minorHAnsi" w:cstheme="minorHAnsi"/>
          <w:i/>
          <w:iCs/>
          <w:sz w:val="22"/>
          <w:szCs w:val="22"/>
          <w:lang w:val="en-GB"/>
        </w:rPr>
        <w:t xml:space="preserve">isability </w:t>
      </w:r>
      <w:r w:rsidR="00A025AD" w:rsidRPr="00131844">
        <w:rPr>
          <w:rFonts w:asciiTheme="minorHAnsi" w:hAnsiTheme="minorHAnsi" w:cstheme="minorHAnsi"/>
          <w:i/>
          <w:iCs/>
          <w:sz w:val="22"/>
          <w:szCs w:val="22"/>
          <w:lang w:val="en-GB"/>
        </w:rPr>
        <w:t>A</w:t>
      </w:r>
      <w:r w:rsidRPr="00131844">
        <w:rPr>
          <w:rFonts w:asciiTheme="minorHAnsi" w:hAnsiTheme="minorHAnsi" w:cstheme="minorHAnsi"/>
          <w:i/>
          <w:iCs/>
          <w:sz w:val="22"/>
          <w:szCs w:val="22"/>
          <w:lang w:val="en-GB"/>
        </w:rPr>
        <w:t xml:space="preserve">ccess </w:t>
      </w:r>
      <w:r w:rsidR="00A025AD" w:rsidRPr="00131844">
        <w:rPr>
          <w:rFonts w:asciiTheme="minorHAnsi" w:hAnsiTheme="minorHAnsi" w:cstheme="minorHAnsi"/>
          <w:i/>
          <w:iCs/>
          <w:sz w:val="22"/>
          <w:szCs w:val="22"/>
          <w:lang w:val="en-GB"/>
        </w:rPr>
        <w:t>N</w:t>
      </w:r>
      <w:r w:rsidRPr="00131844">
        <w:rPr>
          <w:rFonts w:asciiTheme="minorHAnsi" w:hAnsiTheme="minorHAnsi" w:cstheme="minorHAnsi"/>
          <w:i/>
          <w:iCs/>
          <w:sz w:val="22"/>
          <w:szCs w:val="22"/>
          <w:lang w:val="en-GB"/>
        </w:rPr>
        <w:t>eeds</w:t>
      </w:r>
      <w:r w:rsidRPr="000645F3">
        <w:rPr>
          <w:rFonts w:asciiTheme="minorHAnsi" w:hAnsiTheme="minorHAnsi" w:cstheme="minorHAnsi"/>
          <w:sz w:val="22"/>
          <w:szCs w:val="22"/>
          <w:lang w:val="en-GB"/>
        </w:rPr>
        <w:t xml:space="preserve"> must be reviewed to ensure that all aspects of the service will be accessible upon arrival for the pregnant person. Consider in particular the information that is provided to patients at the booking appointment – are alternative formats available that would be accessible for this person? Make sure to source these in advance of the appointment so that disabled people can leave with the same information and resources as all other pregnant people. Also think about the waiting area for the booking visit and any sensory issues that may arise for disabled people</w:t>
      </w:r>
      <w:r w:rsidR="00131844">
        <w:rPr>
          <w:rFonts w:asciiTheme="minorHAnsi" w:hAnsiTheme="minorHAnsi" w:cstheme="minorHAnsi"/>
          <w:sz w:val="22"/>
          <w:szCs w:val="22"/>
          <w:lang w:val="en-GB"/>
        </w:rPr>
        <w:t xml:space="preserve"> - for example</w:t>
      </w:r>
      <w:r w:rsidRPr="000645F3">
        <w:rPr>
          <w:rFonts w:asciiTheme="minorHAnsi" w:hAnsiTheme="minorHAnsi" w:cstheme="minorHAnsi"/>
          <w:sz w:val="22"/>
          <w:szCs w:val="22"/>
          <w:lang w:val="en-GB"/>
        </w:rPr>
        <w:t xml:space="preserve"> overcrowded area</w:t>
      </w:r>
      <w:r w:rsidR="00131844">
        <w:rPr>
          <w:rFonts w:asciiTheme="minorHAnsi" w:hAnsiTheme="minorHAnsi" w:cstheme="minorHAnsi"/>
          <w:sz w:val="22"/>
          <w:szCs w:val="22"/>
          <w:lang w:val="en-GB"/>
        </w:rPr>
        <w:t>s</w:t>
      </w:r>
      <w:r w:rsidRPr="000645F3">
        <w:rPr>
          <w:rFonts w:asciiTheme="minorHAnsi" w:hAnsiTheme="minorHAnsi" w:cstheme="minorHAnsi"/>
          <w:sz w:val="22"/>
          <w:szCs w:val="22"/>
          <w:lang w:val="en-GB"/>
        </w:rPr>
        <w:t>, bright artificial lighting,</w:t>
      </w:r>
      <w:r w:rsidR="00131844">
        <w:rPr>
          <w:rFonts w:asciiTheme="minorHAnsi" w:hAnsiTheme="minorHAnsi" w:cstheme="minorHAnsi"/>
          <w:sz w:val="22"/>
          <w:szCs w:val="22"/>
          <w:lang w:val="en-GB"/>
        </w:rPr>
        <w:t xml:space="preserve"> a</w:t>
      </w:r>
      <w:r w:rsidRPr="000645F3">
        <w:rPr>
          <w:rFonts w:asciiTheme="minorHAnsi" w:hAnsiTheme="minorHAnsi" w:cstheme="minorHAnsi"/>
          <w:sz w:val="22"/>
          <w:szCs w:val="22"/>
          <w:lang w:val="en-GB"/>
        </w:rPr>
        <w:t xml:space="preserve"> warm and stuffy environment </w:t>
      </w:r>
      <w:r w:rsidR="00131844">
        <w:rPr>
          <w:rFonts w:asciiTheme="minorHAnsi" w:hAnsiTheme="minorHAnsi" w:cstheme="minorHAnsi"/>
          <w:sz w:val="22"/>
          <w:szCs w:val="22"/>
          <w:lang w:val="en-GB"/>
        </w:rPr>
        <w:t xml:space="preserve">- </w:t>
      </w:r>
      <w:r w:rsidRPr="000645F3">
        <w:rPr>
          <w:rFonts w:asciiTheme="minorHAnsi" w:hAnsiTheme="minorHAnsi" w:cstheme="minorHAnsi"/>
          <w:sz w:val="22"/>
          <w:szCs w:val="22"/>
          <w:lang w:val="en-GB"/>
        </w:rPr>
        <w:t>and assess whether alternative arrangements can be made to accommodate the person’s access needs.</w:t>
      </w:r>
    </w:p>
    <w:p w14:paraId="318F8049" w14:textId="77777777" w:rsidR="0034732C" w:rsidRPr="000645F3" w:rsidRDefault="0034732C" w:rsidP="00D21A86">
      <w:pPr>
        <w:spacing w:line="21" w:lineRule="atLeast"/>
        <w:rPr>
          <w:rFonts w:asciiTheme="minorHAnsi" w:hAnsiTheme="minorHAnsi" w:cstheme="minorHAnsi"/>
          <w:sz w:val="22"/>
          <w:szCs w:val="22"/>
          <w:lang w:val="en-GB"/>
        </w:rPr>
      </w:pPr>
    </w:p>
    <w:p w14:paraId="26B86468" w14:textId="306CAB71" w:rsidR="000645F3" w:rsidRPr="000645F3" w:rsidRDefault="000645F3" w:rsidP="006349E1">
      <w:pPr>
        <w:spacing w:line="21" w:lineRule="atLeast"/>
        <w:ind w:left="360"/>
        <w:rPr>
          <w:rFonts w:asciiTheme="minorHAnsi" w:hAnsiTheme="minorHAnsi" w:cstheme="minorHAnsi"/>
          <w:sz w:val="22"/>
          <w:szCs w:val="22"/>
          <w:lang w:val="en-GB"/>
        </w:rPr>
      </w:pPr>
      <w:r w:rsidRPr="001304B9">
        <w:rPr>
          <w:rFonts w:asciiTheme="minorHAnsi" w:hAnsiTheme="minorHAnsi" w:cstheme="minorHAnsi"/>
          <w:noProof/>
          <w:sz w:val="22"/>
          <w:szCs w:val="22"/>
        </w:rPr>
        <w:drawing>
          <wp:anchor distT="0" distB="0" distL="114300" distR="114300" simplePos="0" relativeHeight="251691008" behindDoc="0" locked="0" layoutInCell="1" allowOverlap="1" wp14:anchorId="7A70317F" wp14:editId="2EE80A60">
            <wp:simplePos x="0" y="0"/>
            <wp:positionH relativeFrom="column">
              <wp:posOffset>-43790</wp:posOffset>
            </wp:positionH>
            <wp:positionV relativeFrom="paragraph">
              <wp:posOffset>176530</wp:posOffset>
            </wp:positionV>
            <wp:extent cx="622300" cy="621665"/>
            <wp:effectExtent l="0" t="0" r="6350" b="6985"/>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p>
    <w:p w14:paraId="314F9961" w14:textId="77777777" w:rsidR="0034732C" w:rsidRDefault="000645F3" w:rsidP="0034732C">
      <w:pPr>
        <w:spacing w:line="21" w:lineRule="atLeast"/>
        <w:ind w:left="1134"/>
        <w:rPr>
          <w:rFonts w:asciiTheme="minorHAnsi" w:hAnsiTheme="minorHAnsi" w:cstheme="minorHAnsi"/>
          <w:sz w:val="22"/>
          <w:szCs w:val="22"/>
          <w:lang w:val="en-GB"/>
        </w:rPr>
      </w:pPr>
      <w:r w:rsidRPr="000645F3">
        <w:rPr>
          <w:rFonts w:asciiTheme="minorHAnsi" w:hAnsiTheme="minorHAnsi" w:cstheme="minorHAnsi"/>
          <w:i/>
          <w:iCs/>
          <w:sz w:val="22"/>
          <w:szCs w:val="22"/>
          <w:lang w:val="en-GB"/>
        </w:rPr>
        <w:t xml:space="preserve"> “I mean I hated going in, I hated it. But you go in there because you need someone to check your baby, so you stay. But I mean the </w:t>
      </w:r>
      <w:proofErr w:type="gramStart"/>
      <w:r w:rsidRPr="000645F3">
        <w:rPr>
          <w:rFonts w:asciiTheme="minorHAnsi" w:hAnsiTheme="minorHAnsi" w:cstheme="minorHAnsi"/>
          <w:i/>
          <w:iCs/>
          <w:sz w:val="22"/>
          <w:szCs w:val="22"/>
          <w:lang w:val="en-GB"/>
        </w:rPr>
        <w:t>amount</w:t>
      </w:r>
      <w:proofErr w:type="gramEnd"/>
      <w:r w:rsidRPr="000645F3">
        <w:rPr>
          <w:rFonts w:asciiTheme="minorHAnsi" w:hAnsiTheme="minorHAnsi" w:cstheme="minorHAnsi"/>
          <w:i/>
          <w:iCs/>
          <w:sz w:val="22"/>
          <w:szCs w:val="22"/>
          <w:lang w:val="en-GB"/>
        </w:rPr>
        <w:t xml:space="preserve"> of times, every time, I wanted to run out. Like half an hour, it’s bright, it’s noisy, people are all close by you. And </w:t>
      </w:r>
      <w:proofErr w:type="gramStart"/>
      <w:r w:rsidRPr="000645F3">
        <w:rPr>
          <w:rFonts w:asciiTheme="minorHAnsi" w:hAnsiTheme="minorHAnsi" w:cstheme="minorHAnsi"/>
          <w:i/>
          <w:iCs/>
          <w:sz w:val="22"/>
          <w:szCs w:val="22"/>
          <w:lang w:val="en-GB"/>
        </w:rPr>
        <w:t>so</w:t>
      </w:r>
      <w:proofErr w:type="gramEnd"/>
      <w:r w:rsidRPr="000645F3">
        <w:rPr>
          <w:rFonts w:asciiTheme="minorHAnsi" w:hAnsiTheme="minorHAnsi" w:cstheme="minorHAnsi"/>
          <w:i/>
          <w:iCs/>
          <w:sz w:val="22"/>
          <w:szCs w:val="22"/>
          <w:lang w:val="en-GB"/>
        </w:rPr>
        <w:t xml:space="preserve"> I’d spend all my time scripting what I was going to say. Once you got over the initial few appointments and you kind of knew the drill, you script what you’re going to say because you have a fair idea. Do the pee in the cup, talk to this person and they prod around a bit. Then you leave. Get your next appointment. So, I find the environment severe… like, that has severe impact on me, but I actually think that… for a couple of weeks afterwards that would have a severe impact on me physically probably as well as mentally.”</w:t>
      </w:r>
      <w:r w:rsidRPr="000645F3">
        <w:rPr>
          <w:rFonts w:asciiTheme="minorHAnsi" w:hAnsiTheme="minorHAnsi" w:cstheme="minorHAnsi"/>
          <w:sz w:val="22"/>
          <w:szCs w:val="22"/>
          <w:lang w:val="en-GB"/>
        </w:rPr>
        <w:t xml:space="preserve"> </w:t>
      </w:r>
      <w:r w:rsidRPr="000645F3">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p>
    <w:p w14:paraId="4FF7CBE4" w14:textId="37F5BC2B" w:rsidR="008E3FAE" w:rsidRDefault="000645F3" w:rsidP="0034732C">
      <w:pPr>
        <w:spacing w:line="21" w:lineRule="atLeast"/>
        <w:ind w:left="1134"/>
        <w:jc w:val="right"/>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Pr="000645F3">
        <w:rPr>
          <w:rFonts w:asciiTheme="minorHAnsi" w:hAnsiTheme="minorHAnsi" w:cstheme="minorHAnsi"/>
          <w:sz w:val="22"/>
          <w:szCs w:val="22"/>
          <w:lang w:val="en-GB"/>
        </w:rPr>
        <w:t>Lexie, neurodiver</w:t>
      </w:r>
      <w:r w:rsidR="0034732C">
        <w:rPr>
          <w:rFonts w:asciiTheme="minorHAnsi" w:hAnsiTheme="minorHAnsi" w:cstheme="minorHAnsi"/>
          <w:sz w:val="22"/>
          <w:szCs w:val="22"/>
          <w:lang w:val="en-GB"/>
        </w:rPr>
        <w:t>gent</w:t>
      </w:r>
    </w:p>
    <w:p w14:paraId="3A4664F8" w14:textId="41630273" w:rsidR="000645F3" w:rsidRDefault="000645F3" w:rsidP="006349E1">
      <w:pPr>
        <w:spacing w:line="21" w:lineRule="atLeast"/>
        <w:ind w:left="360"/>
        <w:rPr>
          <w:rFonts w:asciiTheme="minorHAnsi" w:hAnsiTheme="minorHAnsi" w:cstheme="minorHAnsi"/>
          <w:sz w:val="22"/>
          <w:szCs w:val="22"/>
          <w:lang w:val="en-GB"/>
        </w:rPr>
      </w:pPr>
    </w:p>
    <w:p w14:paraId="075B087F" w14:textId="77777777" w:rsidR="000645F3" w:rsidRPr="000645F3" w:rsidRDefault="000645F3" w:rsidP="006349E1">
      <w:pPr>
        <w:spacing w:line="21" w:lineRule="atLeast"/>
        <w:ind w:left="360"/>
        <w:rPr>
          <w:rFonts w:asciiTheme="minorHAnsi" w:hAnsiTheme="minorHAnsi" w:cstheme="minorHAnsi"/>
          <w:sz w:val="22"/>
          <w:szCs w:val="22"/>
          <w:lang w:val="en-GB"/>
        </w:rPr>
      </w:pPr>
    </w:p>
    <w:p w14:paraId="06760115" w14:textId="56AFABA8" w:rsidR="00C24F41" w:rsidRPr="0034732C" w:rsidRDefault="00C24F41" w:rsidP="0034732C">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30" w:name="_Toc125400238"/>
      <w:r w:rsidRPr="0034732C">
        <w:rPr>
          <w:rStyle w:val="normaltextrun"/>
          <w:rFonts w:asciiTheme="minorHAnsi" w:hAnsiTheme="minorHAnsi" w:cstheme="minorHAnsi"/>
          <w:color w:val="7030A0"/>
          <w:sz w:val="22"/>
          <w:szCs w:val="22"/>
          <w:lang w:val="en-GB"/>
        </w:rPr>
        <w:t>Options for care in pregnancy and birth</w:t>
      </w:r>
      <w:bookmarkEnd w:id="30"/>
    </w:p>
    <w:p w14:paraId="3ABDC322" w14:textId="1BFC9AF6" w:rsidR="008E3FAE" w:rsidRPr="008E3FAE" w:rsidRDefault="008E3FAE" w:rsidP="0034732C">
      <w:pPr>
        <w:spacing w:line="21" w:lineRule="atLeast"/>
        <w:rPr>
          <w:rFonts w:asciiTheme="minorHAnsi" w:hAnsiTheme="minorHAnsi" w:cstheme="minorHAnsi"/>
          <w:sz w:val="22"/>
          <w:szCs w:val="22"/>
          <w:lang w:val="en-GB"/>
        </w:rPr>
      </w:pPr>
      <w:r w:rsidRPr="008E3FAE">
        <w:rPr>
          <w:rFonts w:asciiTheme="minorHAnsi" w:hAnsiTheme="minorHAnsi" w:cstheme="minorHAnsi"/>
          <w:sz w:val="22"/>
          <w:szCs w:val="22"/>
          <w:lang w:val="en-GB"/>
        </w:rPr>
        <w:t xml:space="preserve">Options for care in pregnancy and birth must be fully explained in an accessible manner to ensure informed consent. For example, this might require the provision of information in an ‘Easy to Read’ format (see here for a guide on making information ‘Easy to Read’: </w:t>
      </w:r>
      <w:hyperlink r:id="rId22" w:history="1">
        <w:r w:rsidR="001E361D" w:rsidRPr="002967DB">
          <w:rPr>
            <w:rStyle w:val="Hyperlink"/>
            <w:rFonts w:asciiTheme="minorHAnsi" w:hAnsiTheme="minorHAnsi" w:cstheme="minorHAnsi"/>
            <w:sz w:val="22"/>
            <w:szCs w:val="22"/>
            <w:lang w:val="en-GB"/>
          </w:rPr>
          <w:t>https://inclusionireland.ie/easy-to-read</w:t>
        </w:r>
      </w:hyperlink>
      <w:r w:rsidR="001E361D">
        <w:rPr>
          <w:rFonts w:asciiTheme="minorHAnsi" w:hAnsiTheme="minorHAnsi" w:cstheme="minorHAnsi"/>
          <w:sz w:val="22"/>
          <w:szCs w:val="22"/>
          <w:lang w:val="en-GB"/>
        </w:rPr>
        <w:t>).</w:t>
      </w:r>
    </w:p>
    <w:p w14:paraId="1CF3B111" w14:textId="77777777" w:rsidR="008E3FAE" w:rsidRPr="008E3FAE" w:rsidRDefault="008E3FAE" w:rsidP="0034732C">
      <w:pPr>
        <w:spacing w:line="21" w:lineRule="atLeast"/>
        <w:rPr>
          <w:rFonts w:asciiTheme="minorHAnsi" w:hAnsiTheme="minorHAnsi" w:cstheme="minorHAnsi"/>
          <w:sz w:val="22"/>
          <w:szCs w:val="22"/>
          <w:lang w:val="en-GB"/>
        </w:rPr>
      </w:pPr>
    </w:p>
    <w:p w14:paraId="55849044" w14:textId="188845D8" w:rsidR="008E3FAE" w:rsidRPr="008E3FAE" w:rsidRDefault="008E3FAE" w:rsidP="0034732C">
      <w:pPr>
        <w:spacing w:line="21" w:lineRule="atLeast"/>
        <w:rPr>
          <w:rFonts w:asciiTheme="minorHAnsi" w:hAnsiTheme="minorHAnsi" w:cstheme="minorHAnsi"/>
          <w:sz w:val="22"/>
          <w:szCs w:val="22"/>
          <w:lang w:val="en-GB"/>
        </w:rPr>
      </w:pPr>
      <w:r w:rsidRPr="008E3FAE">
        <w:rPr>
          <w:rFonts w:asciiTheme="minorHAnsi" w:hAnsiTheme="minorHAnsi" w:cstheme="minorHAnsi"/>
          <w:sz w:val="22"/>
          <w:szCs w:val="22"/>
          <w:lang w:val="en-GB"/>
        </w:rPr>
        <w:t>In general, pregnant people in Ireland have options for private or public care (and semi-private care for those in Dublin maternity hospitals). Providers should not assume that disabled people will opt for any specific kind of care and should provide information on all the available choices.</w:t>
      </w:r>
      <w:r w:rsidR="001E361D">
        <w:rPr>
          <w:rFonts w:asciiTheme="minorHAnsi" w:hAnsiTheme="minorHAnsi" w:cstheme="minorHAnsi"/>
          <w:sz w:val="22"/>
          <w:szCs w:val="22"/>
          <w:lang w:val="en-GB"/>
        </w:rPr>
        <w:t xml:space="preserve"> </w:t>
      </w:r>
      <w:r w:rsidRPr="008E3FAE">
        <w:rPr>
          <w:rFonts w:asciiTheme="minorHAnsi" w:hAnsiTheme="minorHAnsi" w:cstheme="minorHAnsi"/>
          <w:sz w:val="22"/>
          <w:szCs w:val="22"/>
          <w:lang w:val="en-GB"/>
        </w:rPr>
        <w:t xml:space="preserve">Not all disabled people have high-risk pregnancies and disabled pregnant people should not be automatically placed in the high-risk category, according to the Stratification of Clinical Risk in Pregnancy Guidelines from the HSE: </w:t>
      </w:r>
      <w:hyperlink r:id="rId23" w:history="1">
        <w:r w:rsidR="000645F3" w:rsidRPr="002967DB">
          <w:rPr>
            <w:rStyle w:val="Hyperlink"/>
            <w:rFonts w:asciiTheme="minorHAnsi" w:hAnsiTheme="minorHAnsi" w:cstheme="minorHAnsi"/>
            <w:sz w:val="22"/>
            <w:szCs w:val="22"/>
            <w:lang w:val="en-GB"/>
          </w:rPr>
          <w:t>https://www.gov.ie/en/collection/716603-national-clinical-guideline-no-23-stratification-of-clinical-risk-in</w:t>
        </w:r>
      </w:hyperlink>
      <w:r w:rsidR="000645F3">
        <w:rPr>
          <w:rFonts w:asciiTheme="minorHAnsi" w:hAnsiTheme="minorHAnsi" w:cstheme="minorHAnsi"/>
          <w:sz w:val="22"/>
          <w:szCs w:val="22"/>
          <w:lang w:val="en-GB"/>
        </w:rPr>
        <w:t xml:space="preserve">. </w:t>
      </w:r>
    </w:p>
    <w:p w14:paraId="599F61E2" w14:textId="77777777" w:rsidR="008E3FAE" w:rsidRPr="008E3FAE" w:rsidRDefault="008E3FAE" w:rsidP="0034732C">
      <w:pPr>
        <w:spacing w:line="21" w:lineRule="atLeast"/>
        <w:rPr>
          <w:rFonts w:asciiTheme="minorHAnsi" w:hAnsiTheme="minorHAnsi" w:cstheme="minorHAnsi"/>
          <w:sz w:val="22"/>
          <w:szCs w:val="22"/>
          <w:lang w:val="en-GB"/>
        </w:rPr>
      </w:pPr>
    </w:p>
    <w:p w14:paraId="527B0B7E" w14:textId="445A006A" w:rsidR="008E3FAE" w:rsidRPr="008E3FAE" w:rsidRDefault="008E3FAE" w:rsidP="0034732C">
      <w:pPr>
        <w:spacing w:line="21" w:lineRule="atLeast"/>
        <w:rPr>
          <w:rFonts w:asciiTheme="minorHAnsi" w:hAnsiTheme="minorHAnsi" w:cstheme="minorHAnsi"/>
          <w:sz w:val="22"/>
          <w:szCs w:val="22"/>
          <w:lang w:val="en-GB"/>
        </w:rPr>
      </w:pPr>
      <w:r w:rsidRPr="008E3FAE">
        <w:rPr>
          <w:rFonts w:asciiTheme="minorHAnsi" w:hAnsiTheme="minorHAnsi" w:cstheme="minorHAnsi"/>
          <w:sz w:val="22"/>
          <w:szCs w:val="22"/>
          <w:lang w:val="en-GB"/>
        </w:rPr>
        <w:t>Depending on the clinical risk in this particular pregnancy, disabled people may have a range of options for pregnancy care – ranging from normal risk (supported care), medium risk (assisted care) and high risk (supervised care). Each of these options must be fully explained to the disabled pregnant person and the implications for who will provide the care should be fully discussed (</w:t>
      </w:r>
      <w:r w:rsidR="000645F3" w:rsidRPr="008E3FAE">
        <w:rPr>
          <w:rFonts w:asciiTheme="minorHAnsi" w:hAnsiTheme="minorHAnsi" w:cstheme="minorHAnsi"/>
          <w:sz w:val="22"/>
          <w:szCs w:val="22"/>
          <w:lang w:val="en-GB"/>
        </w:rPr>
        <w:t>e.g.,</w:t>
      </w:r>
      <w:r w:rsidRPr="008E3FAE">
        <w:rPr>
          <w:rFonts w:asciiTheme="minorHAnsi" w:hAnsiTheme="minorHAnsi" w:cstheme="minorHAnsi"/>
          <w:sz w:val="22"/>
          <w:szCs w:val="22"/>
          <w:lang w:val="en-GB"/>
        </w:rPr>
        <w:t xml:space="preserve"> GPs and midwives in supported care, with more intervention from consultant gynaecologists and obstetrics in assisted and supervised care). </w:t>
      </w:r>
    </w:p>
    <w:p w14:paraId="5574CC4B" w14:textId="77777777" w:rsidR="008E3FAE" w:rsidRPr="008E3FAE" w:rsidRDefault="008E3FAE" w:rsidP="006349E1">
      <w:pPr>
        <w:spacing w:line="21" w:lineRule="atLeast"/>
        <w:ind w:left="426"/>
        <w:rPr>
          <w:rFonts w:asciiTheme="minorHAnsi" w:hAnsiTheme="minorHAnsi" w:cstheme="minorHAnsi"/>
          <w:sz w:val="22"/>
          <w:szCs w:val="22"/>
          <w:lang w:val="en-GB"/>
        </w:rPr>
      </w:pPr>
    </w:p>
    <w:p w14:paraId="2C594079" w14:textId="373B7DC9" w:rsidR="008E3FAE" w:rsidRDefault="008E3FAE" w:rsidP="0034732C">
      <w:pPr>
        <w:spacing w:line="21" w:lineRule="atLeast"/>
        <w:rPr>
          <w:rFonts w:asciiTheme="minorHAnsi" w:hAnsiTheme="minorHAnsi" w:cstheme="minorHAnsi"/>
          <w:sz w:val="22"/>
          <w:szCs w:val="22"/>
          <w:lang w:val="en-GB"/>
        </w:rPr>
      </w:pPr>
      <w:r w:rsidRPr="008E3FAE">
        <w:rPr>
          <w:rFonts w:asciiTheme="minorHAnsi" w:hAnsiTheme="minorHAnsi" w:cstheme="minorHAnsi"/>
          <w:sz w:val="22"/>
          <w:szCs w:val="22"/>
          <w:lang w:val="en-GB"/>
        </w:rPr>
        <w:lastRenderedPageBreak/>
        <w:t>Options for home and hospital births should also be discussed with disabled people in a non-judgmental manner. Providers should be aware that some disabled people, due to prior medical trauma or as survivors of sexual abuse, may need specific kinds of pregnancy care, and this should be fully respected, while communicating the relevant clinical risks to the pregnant person. Disabled people must be presumed to have capacity to make decisions about all aspects of their care during pregnancy and birth, regardless of their specific condition or its perceived severity.</w:t>
      </w:r>
    </w:p>
    <w:p w14:paraId="005559EC" w14:textId="77777777" w:rsidR="0034732C" w:rsidRDefault="0034732C" w:rsidP="0034732C">
      <w:pPr>
        <w:spacing w:line="21" w:lineRule="atLeast"/>
        <w:rPr>
          <w:rFonts w:asciiTheme="minorHAnsi" w:hAnsiTheme="minorHAnsi" w:cstheme="minorHAnsi"/>
          <w:sz w:val="22"/>
          <w:szCs w:val="22"/>
          <w:lang w:val="en-GB"/>
        </w:rPr>
      </w:pPr>
    </w:p>
    <w:p w14:paraId="69C0E884" w14:textId="272B6549" w:rsidR="00A209E3" w:rsidRPr="0034732C" w:rsidRDefault="00A209E3" w:rsidP="0034732C">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31" w:name="_Toc125400239"/>
      <w:r w:rsidRPr="0034732C">
        <w:rPr>
          <w:rStyle w:val="normaltextrun"/>
          <w:rFonts w:asciiTheme="minorHAnsi" w:hAnsiTheme="minorHAnsi" w:cstheme="minorHAnsi"/>
          <w:color w:val="7030A0"/>
          <w:sz w:val="22"/>
          <w:szCs w:val="22"/>
          <w:lang w:val="en-GB"/>
        </w:rPr>
        <w:t>Assistive devices</w:t>
      </w:r>
      <w:r w:rsidR="00593C37" w:rsidRPr="0034732C">
        <w:rPr>
          <w:rStyle w:val="normaltextrun"/>
          <w:rFonts w:asciiTheme="minorHAnsi" w:hAnsiTheme="minorHAnsi" w:cstheme="minorHAnsi"/>
          <w:color w:val="7030A0"/>
          <w:sz w:val="22"/>
          <w:szCs w:val="22"/>
          <w:lang w:val="en-GB"/>
        </w:rPr>
        <w:t xml:space="preserve"> and equipment</w:t>
      </w:r>
      <w:bookmarkEnd w:id="31"/>
    </w:p>
    <w:p w14:paraId="2C3190B2" w14:textId="77777777" w:rsidR="003B2523" w:rsidRDefault="00593C37" w:rsidP="0034732C">
      <w:pPr>
        <w:spacing w:line="21" w:lineRule="atLeast"/>
        <w:rPr>
          <w:rFonts w:asciiTheme="minorHAnsi" w:eastAsiaTheme="minorHAnsi" w:hAnsiTheme="minorHAnsi" w:cstheme="minorBidi"/>
          <w:sz w:val="22"/>
          <w:szCs w:val="22"/>
          <w:lang w:eastAsia="en-US"/>
        </w:rPr>
      </w:pPr>
      <w:r w:rsidRPr="00593C37">
        <w:rPr>
          <w:rFonts w:asciiTheme="minorHAnsi" w:eastAsiaTheme="minorHAnsi" w:hAnsiTheme="minorHAnsi" w:cstheme="minorBidi"/>
          <w:sz w:val="22"/>
          <w:szCs w:val="22"/>
          <w:lang w:eastAsia="en-US"/>
        </w:rPr>
        <w:t>Disabled people’s access needs may change during pregnancy and after birth, so it is vital to discuss what new assistive devices and equipment they may require or what adaptations may be possible to their existing devices and equipment. For example, the additional weight gained in pregnancy may mean that the person’s mobility devices (wheelchairs, walking frames etc) need to be changed or adapted to accommodate this.</w:t>
      </w:r>
      <w:r>
        <w:rPr>
          <w:rFonts w:asciiTheme="minorHAnsi" w:eastAsiaTheme="minorHAnsi" w:hAnsiTheme="minorHAnsi" w:cstheme="minorBidi"/>
          <w:sz w:val="22"/>
          <w:szCs w:val="22"/>
          <w:lang w:eastAsia="en-US"/>
        </w:rPr>
        <w:t xml:space="preserve"> </w:t>
      </w:r>
      <w:r w:rsidR="003B2523">
        <w:rPr>
          <w:rFonts w:asciiTheme="minorHAnsi" w:eastAsiaTheme="minorHAnsi" w:hAnsiTheme="minorHAnsi" w:cstheme="minorBidi"/>
          <w:sz w:val="22"/>
          <w:szCs w:val="22"/>
          <w:lang w:eastAsia="en-US"/>
        </w:rPr>
        <w:t xml:space="preserve"> </w:t>
      </w:r>
      <w:r w:rsidRPr="00593C37">
        <w:rPr>
          <w:rFonts w:asciiTheme="minorHAnsi" w:eastAsiaTheme="minorHAnsi" w:hAnsiTheme="minorHAnsi" w:cstheme="minorBidi"/>
          <w:sz w:val="22"/>
          <w:szCs w:val="22"/>
          <w:lang w:eastAsia="en-US"/>
        </w:rPr>
        <w:t>Ask the person if their needs might change during pregnancy for the devices or equipment they currently use</w:t>
      </w:r>
      <w:r w:rsidR="003B2523">
        <w:rPr>
          <w:rFonts w:asciiTheme="minorHAnsi" w:eastAsiaTheme="minorHAnsi" w:hAnsiTheme="minorHAnsi" w:cstheme="minorBidi"/>
          <w:sz w:val="22"/>
          <w:szCs w:val="22"/>
          <w:lang w:eastAsia="en-US"/>
        </w:rPr>
        <w:t xml:space="preserve">. </w:t>
      </w:r>
      <w:r w:rsidRPr="00593C37">
        <w:rPr>
          <w:rFonts w:asciiTheme="minorHAnsi" w:eastAsiaTheme="minorHAnsi" w:hAnsiTheme="minorHAnsi" w:cstheme="minorBidi"/>
          <w:sz w:val="22"/>
          <w:szCs w:val="22"/>
          <w:lang w:eastAsia="en-US"/>
        </w:rPr>
        <w:t>Check in advance what equipment is available in the hospital, clinic or surgery where the person will have ante-natal or post-natal appointments, and give birth. Show the person what equipment and devices are available and check if these will meet their needs or if new equipment needs to be ordered so this is done in plenty of time before the birth</w:t>
      </w:r>
      <w:r w:rsidR="003B2523">
        <w:rPr>
          <w:rFonts w:asciiTheme="minorHAnsi" w:eastAsiaTheme="minorHAnsi" w:hAnsiTheme="minorHAnsi" w:cstheme="minorBidi"/>
          <w:sz w:val="22"/>
          <w:szCs w:val="22"/>
          <w:lang w:eastAsia="en-US"/>
        </w:rPr>
        <w:t xml:space="preserve">. </w:t>
      </w:r>
    </w:p>
    <w:p w14:paraId="101E4A19" w14:textId="257B2FF4" w:rsidR="003B2523" w:rsidRDefault="003B2523" w:rsidP="0034732C">
      <w:pPr>
        <w:spacing w:line="21" w:lineRule="atLeast"/>
        <w:rPr>
          <w:rFonts w:asciiTheme="minorHAnsi" w:eastAsiaTheme="minorHAnsi" w:hAnsiTheme="minorHAnsi" w:cstheme="minorBidi"/>
          <w:sz w:val="22"/>
          <w:szCs w:val="22"/>
          <w:lang w:eastAsia="en-US"/>
        </w:rPr>
      </w:pPr>
    </w:p>
    <w:p w14:paraId="6E4C6472" w14:textId="0488D349" w:rsidR="00593C37" w:rsidRDefault="00593C37" w:rsidP="0034732C">
      <w:pPr>
        <w:spacing w:line="21" w:lineRule="atLeast"/>
        <w:rPr>
          <w:rFonts w:asciiTheme="minorHAnsi" w:eastAsiaTheme="minorHAnsi" w:hAnsiTheme="minorHAnsi" w:cstheme="minorBidi"/>
          <w:sz w:val="22"/>
          <w:szCs w:val="22"/>
          <w:lang w:eastAsia="en-US"/>
        </w:rPr>
      </w:pPr>
      <w:r w:rsidRPr="00593C37">
        <w:rPr>
          <w:rFonts w:asciiTheme="minorHAnsi" w:eastAsiaTheme="minorHAnsi" w:hAnsiTheme="minorHAnsi" w:cstheme="minorBidi"/>
          <w:sz w:val="22"/>
          <w:szCs w:val="22"/>
          <w:lang w:eastAsia="en-US"/>
        </w:rPr>
        <w:t>Following the birth, equipment used for the child must also be accessible for the disabled parent (discussed further in the parenting toolkit). Some examples include:</w:t>
      </w:r>
    </w:p>
    <w:p w14:paraId="56366A68" w14:textId="49DB8934" w:rsidR="003B2523" w:rsidRPr="00593C37" w:rsidRDefault="003B2523" w:rsidP="0034732C">
      <w:pPr>
        <w:spacing w:line="21" w:lineRule="atLeast"/>
        <w:rPr>
          <w:rFonts w:asciiTheme="minorHAnsi" w:eastAsiaTheme="minorHAnsi" w:hAnsiTheme="minorHAnsi" w:cstheme="minorBidi"/>
          <w:sz w:val="22"/>
          <w:szCs w:val="22"/>
          <w:lang w:eastAsia="en-US"/>
        </w:rPr>
      </w:pPr>
    </w:p>
    <w:p w14:paraId="636791B7" w14:textId="77777777" w:rsidR="003B2523" w:rsidRDefault="00593C37" w:rsidP="002878F2">
      <w:pPr>
        <w:pStyle w:val="ListParagraph"/>
        <w:numPr>
          <w:ilvl w:val="0"/>
          <w:numId w:val="4"/>
        </w:numPr>
        <w:spacing w:line="21" w:lineRule="atLeast"/>
        <w:ind w:left="1134" w:hanging="567"/>
        <w:rPr>
          <w:rFonts w:cstheme="minorHAnsi"/>
          <w:sz w:val="22"/>
          <w:szCs w:val="22"/>
        </w:rPr>
      </w:pPr>
      <w:r w:rsidRPr="003B2523">
        <w:rPr>
          <w:rFonts w:cstheme="minorHAnsi"/>
          <w:sz w:val="22"/>
          <w:szCs w:val="22"/>
        </w:rPr>
        <w:t>Height-adjustable or lower infant changing tables</w:t>
      </w:r>
      <w:r w:rsidR="003B2523" w:rsidRPr="003B2523">
        <w:rPr>
          <w:rFonts w:cstheme="minorHAnsi"/>
          <w:sz w:val="22"/>
          <w:szCs w:val="22"/>
        </w:rPr>
        <w:t xml:space="preserve"> which allow a </w:t>
      </w:r>
      <w:r w:rsidRPr="003B2523">
        <w:rPr>
          <w:rFonts w:cstheme="minorHAnsi"/>
          <w:sz w:val="22"/>
          <w:szCs w:val="22"/>
        </w:rPr>
        <w:t xml:space="preserve">person using a wheelchair to access </w:t>
      </w:r>
      <w:r w:rsidR="003B2523" w:rsidRPr="003B2523">
        <w:rPr>
          <w:rFonts w:cstheme="minorHAnsi"/>
          <w:sz w:val="22"/>
          <w:szCs w:val="22"/>
        </w:rPr>
        <w:t xml:space="preserve">them </w:t>
      </w:r>
      <w:r w:rsidRPr="003B2523">
        <w:rPr>
          <w:rFonts w:cstheme="minorHAnsi"/>
          <w:sz w:val="22"/>
          <w:szCs w:val="22"/>
        </w:rPr>
        <w:t>without having to stand</w:t>
      </w:r>
      <w:r w:rsidR="003B2523" w:rsidRPr="003B2523">
        <w:rPr>
          <w:rFonts w:cstheme="minorHAnsi"/>
          <w:sz w:val="22"/>
          <w:szCs w:val="22"/>
        </w:rPr>
        <w:t xml:space="preserve">. </w:t>
      </w:r>
    </w:p>
    <w:p w14:paraId="2499212B" w14:textId="0D35FC29" w:rsidR="003B2523" w:rsidRDefault="00593C37" w:rsidP="002878F2">
      <w:pPr>
        <w:pStyle w:val="ListParagraph"/>
        <w:numPr>
          <w:ilvl w:val="0"/>
          <w:numId w:val="4"/>
        </w:numPr>
        <w:spacing w:line="21" w:lineRule="atLeast"/>
        <w:ind w:left="1134" w:hanging="567"/>
        <w:rPr>
          <w:rFonts w:cstheme="minorHAnsi"/>
          <w:sz w:val="22"/>
          <w:szCs w:val="22"/>
        </w:rPr>
      </w:pPr>
      <w:r w:rsidRPr="003B2523">
        <w:rPr>
          <w:rFonts w:cstheme="minorHAnsi"/>
          <w:sz w:val="22"/>
          <w:szCs w:val="22"/>
        </w:rPr>
        <w:t xml:space="preserve">Prams or buggies that can be adapted to connect to or accommodate the person’s wheelchair or mobility aids, or </w:t>
      </w:r>
      <w:r w:rsidR="003B2523" w:rsidRPr="003B2523">
        <w:rPr>
          <w:rFonts w:cstheme="minorHAnsi"/>
          <w:sz w:val="22"/>
          <w:szCs w:val="22"/>
        </w:rPr>
        <w:t xml:space="preserve">to be </w:t>
      </w:r>
      <w:r w:rsidRPr="003B2523">
        <w:rPr>
          <w:rFonts w:cstheme="minorHAnsi"/>
          <w:sz w:val="22"/>
          <w:szCs w:val="22"/>
        </w:rPr>
        <w:t>safely used by someone with a guide dog</w:t>
      </w:r>
      <w:r w:rsidR="003B2523" w:rsidRPr="003B2523">
        <w:rPr>
          <w:rFonts w:cstheme="minorHAnsi"/>
          <w:sz w:val="22"/>
          <w:szCs w:val="22"/>
        </w:rPr>
        <w:t xml:space="preserve">. </w:t>
      </w:r>
    </w:p>
    <w:p w14:paraId="365C2E3B" w14:textId="64C58908" w:rsidR="003B2523" w:rsidRDefault="003B2523" w:rsidP="002878F2">
      <w:pPr>
        <w:pStyle w:val="ListParagraph"/>
        <w:numPr>
          <w:ilvl w:val="0"/>
          <w:numId w:val="4"/>
        </w:numPr>
        <w:spacing w:line="21" w:lineRule="atLeast"/>
        <w:ind w:left="1134" w:hanging="567"/>
        <w:rPr>
          <w:rFonts w:cstheme="minorHAnsi"/>
          <w:sz w:val="22"/>
          <w:szCs w:val="22"/>
        </w:rPr>
      </w:pPr>
      <w:r w:rsidRPr="003B2523">
        <w:rPr>
          <w:rFonts w:cstheme="minorHAnsi"/>
          <w:sz w:val="22"/>
          <w:szCs w:val="22"/>
        </w:rPr>
        <w:t>S</w:t>
      </w:r>
      <w:r w:rsidR="00593C37" w:rsidRPr="003B2523">
        <w:rPr>
          <w:rFonts w:cstheme="minorHAnsi"/>
          <w:sz w:val="22"/>
          <w:szCs w:val="22"/>
        </w:rPr>
        <w:t>lings and infant carriers that can be used by someone with only one arm or hand</w:t>
      </w:r>
      <w:r w:rsidRPr="003B2523">
        <w:rPr>
          <w:rFonts w:cstheme="minorHAnsi"/>
          <w:sz w:val="22"/>
          <w:szCs w:val="22"/>
        </w:rPr>
        <w:t xml:space="preserve">. </w:t>
      </w:r>
    </w:p>
    <w:p w14:paraId="3CF26DB9" w14:textId="219A452A" w:rsidR="00593C37" w:rsidRPr="003B2523" w:rsidRDefault="00593C37" w:rsidP="002878F2">
      <w:pPr>
        <w:pStyle w:val="ListParagraph"/>
        <w:numPr>
          <w:ilvl w:val="0"/>
          <w:numId w:val="4"/>
        </w:numPr>
        <w:spacing w:line="21" w:lineRule="atLeast"/>
        <w:ind w:left="1134" w:hanging="567"/>
        <w:rPr>
          <w:rFonts w:cstheme="minorHAnsi"/>
          <w:sz w:val="22"/>
          <w:szCs w:val="22"/>
        </w:rPr>
      </w:pPr>
      <w:r w:rsidRPr="003B2523">
        <w:rPr>
          <w:rFonts w:cstheme="minorHAnsi"/>
          <w:sz w:val="22"/>
          <w:szCs w:val="22"/>
        </w:rPr>
        <w:t>Cots with easily removable sides so that a person in a wheelchair does not have to stand to transfer the child in and out of the cot</w:t>
      </w:r>
      <w:r w:rsidR="003B2523" w:rsidRPr="003B2523">
        <w:rPr>
          <w:rFonts w:cstheme="minorHAnsi"/>
          <w:sz w:val="22"/>
          <w:szCs w:val="22"/>
        </w:rPr>
        <w:t>.</w:t>
      </w:r>
    </w:p>
    <w:p w14:paraId="3B6830C5" w14:textId="77ADD3AB" w:rsidR="00593C37" w:rsidRPr="00593C37" w:rsidRDefault="00593C37" w:rsidP="0034732C">
      <w:pPr>
        <w:spacing w:line="21" w:lineRule="atLeast"/>
        <w:rPr>
          <w:rFonts w:asciiTheme="minorHAnsi" w:eastAsiaTheme="minorHAnsi" w:hAnsiTheme="minorHAnsi" w:cstheme="minorBidi"/>
          <w:sz w:val="22"/>
          <w:szCs w:val="22"/>
          <w:lang w:eastAsia="en-US"/>
        </w:rPr>
      </w:pPr>
    </w:p>
    <w:p w14:paraId="2723BD59" w14:textId="5B353BAA" w:rsidR="00593C37" w:rsidRDefault="00593C37" w:rsidP="0034732C">
      <w:pPr>
        <w:spacing w:line="21" w:lineRule="atLeast"/>
        <w:rPr>
          <w:rFonts w:asciiTheme="minorHAnsi" w:eastAsiaTheme="minorHAnsi" w:hAnsiTheme="minorHAnsi" w:cstheme="minorBidi"/>
          <w:sz w:val="22"/>
          <w:szCs w:val="22"/>
          <w:lang w:eastAsia="en-US"/>
        </w:rPr>
      </w:pPr>
      <w:r w:rsidRPr="00593C37">
        <w:rPr>
          <w:rFonts w:asciiTheme="minorHAnsi" w:eastAsiaTheme="minorHAnsi" w:hAnsiTheme="minorHAnsi" w:cstheme="minorBidi"/>
          <w:sz w:val="22"/>
          <w:szCs w:val="22"/>
          <w:lang w:eastAsia="en-US"/>
        </w:rPr>
        <w:t xml:space="preserve">As part of discussions about devices for safe infant carrying, sleep and changing, providers can conduct research with, or on behalf of, the disabled pregnant person about what equipment might be accessible for them. You can see some ideas here: </w:t>
      </w:r>
      <w:hyperlink r:id="rId24" w:history="1">
        <w:r w:rsidR="00807241" w:rsidRPr="00593C37">
          <w:rPr>
            <w:rStyle w:val="Hyperlink"/>
            <w:rFonts w:asciiTheme="minorHAnsi" w:eastAsiaTheme="minorHAnsi" w:hAnsiTheme="minorHAnsi" w:cstheme="minorBidi"/>
            <w:sz w:val="22"/>
            <w:szCs w:val="22"/>
            <w:lang w:eastAsia="en-US"/>
          </w:rPr>
          <w:t>https://disabledparenting.com/welcome-to-the-disabled-parenting-project-community/how-to-videos/</w:t>
        </w:r>
      </w:hyperlink>
      <w:r w:rsidRPr="00593C37">
        <w:rPr>
          <w:rFonts w:asciiTheme="minorHAnsi" w:eastAsiaTheme="minorHAnsi" w:hAnsiTheme="minorHAnsi" w:cstheme="minorBidi"/>
          <w:sz w:val="22"/>
          <w:szCs w:val="22"/>
          <w:lang w:eastAsia="en-US"/>
        </w:rPr>
        <w:t xml:space="preserve"> and here: </w:t>
      </w:r>
      <w:hyperlink r:id="rId25" w:history="1">
        <w:r w:rsidRPr="00593C37">
          <w:rPr>
            <w:rFonts w:asciiTheme="minorHAnsi" w:eastAsiaTheme="minorHAnsi" w:hAnsiTheme="minorHAnsi" w:cstheme="minorBidi"/>
            <w:color w:val="0563C1" w:themeColor="hyperlink"/>
            <w:sz w:val="22"/>
            <w:szCs w:val="22"/>
            <w:u w:val="single"/>
            <w:lang w:eastAsia="en-US"/>
          </w:rPr>
          <w:t>https://lookingglass.org/wp-content/uploads/Baby-care-products-chart-TLG-9-2016-1.pdf</w:t>
        </w:r>
      </w:hyperlink>
      <w:r w:rsidR="0034732C">
        <w:rPr>
          <w:rFonts w:asciiTheme="minorHAnsi" w:eastAsiaTheme="minorHAnsi" w:hAnsiTheme="minorHAnsi" w:cstheme="minorBidi"/>
          <w:color w:val="0563C1" w:themeColor="hyperlink"/>
          <w:sz w:val="22"/>
          <w:szCs w:val="22"/>
          <w:u w:val="single"/>
          <w:lang w:eastAsia="en-US"/>
        </w:rPr>
        <w:t>.</w:t>
      </w:r>
      <w:r w:rsidRPr="00593C37">
        <w:rPr>
          <w:rFonts w:asciiTheme="minorHAnsi" w:eastAsiaTheme="minorHAnsi" w:hAnsiTheme="minorHAnsi" w:cstheme="minorBidi"/>
          <w:sz w:val="22"/>
          <w:szCs w:val="22"/>
          <w:lang w:eastAsia="en-US"/>
        </w:rPr>
        <w:t xml:space="preserve"> </w:t>
      </w:r>
    </w:p>
    <w:p w14:paraId="243EC05A" w14:textId="77777777" w:rsidR="0034732C" w:rsidRPr="00593C37" w:rsidRDefault="0034732C" w:rsidP="0034732C">
      <w:pPr>
        <w:spacing w:line="21" w:lineRule="atLeast"/>
        <w:rPr>
          <w:rFonts w:asciiTheme="minorHAnsi" w:eastAsiaTheme="minorHAnsi" w:hAnsiTheme="minorHAnsi" w:cstheme="minorBidi"/>
          <w:sz w:val="22"/>
          <w:szCs w:val="22"/>
          <w:lang w:eastAsia="en-US"/>
        </w:rPr>
      </w:pPr>
    </w:p>
    <w:p w14:paraId="2123D99F" w14:textId="55EB304B" w:rsidR="00593C37" w:rsidRPr="00593C37" w:rsidRDefault="00593C37" w:rsidP="006349E1">
      <w:pPr>
        <w:spacing w:line="21" w:lineRule="atLeast"/>
        <w:ind w:left="284" w:firstLine="142"/>
        <w:rPr>
          <w:rFonts w:ascii="Calibri" w:eastAsia="Calibri" w:hAnsi="Calibri" w:cs="Calibri"/>
          <w:sz w:val="22"/>
          <w:szCs w:val="22"/>
          <w:lang w:eastAsia="en-US"/>
        </w:rPr>
      </w:pPr>
    </w:p>
    <w:p w14:paraId="7CEDC634" w14:textId="3AA89639" w:rsidR="007A3667" w:rsidRDefault="0034732C" w:rsidP="0034732C">
      <w:pPr>
        <w:spacing w:line="21" w:lineRule="atLeast"/>
        <w:ind w:left="1134"/>
        <w:rPr>
          <w:rFonts w:ascii="Calibri" w:eastAsia="Calibri" w:hAnsi="Calibri" w:cs="Calibri"/>
          <w:sz w:val="22"/>
          <w:szCs w:val="22"/>
          <w:lang w:eastAsia="en-US"/>
        </w:rPr>
      </w:pPr>
      <w:r w:rsidRPr="001304B9">
        <w:rPr>
          <w:rFonts w:asciiTheme="minorHAnsi" w:hAnsiTheme="minorHAnsi" w:cstheme="minorHAnsi"/>
          <w:noProof/>
          <w:sz w:val="22"/>
          <w:szCs w:val="22"/>
        </w:rPr>
        <w:drawing>
          <wp:anchor distT="0" distB="0" distL="114300" distR="114300" simplePos="0" relativeHeight="251693056" behindDoc="0" locked="0" layoutInCell="1" allowOverlap="1" wp14:anchorId="6C1BB2BC" wp14:editId="38374C19">
            <wp:simplePos x="0" y="0"/>
            <wp:positionH relativeFrom="margin">
              <wp:align>left</wp:align>
            </wp:positionH>
            <wp:positionV relativeFrom="paragraph">
              <wp:posOffset>10795</wp:posOffset>
            </wp:positionV>
            <wp:extent cx="622300" cy="621665"/>
            <wp:effectExtent l="0" t="0" r="6350" b="698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807241" w:rsidRPr="00593C37">
        <w:rPr>
          <w:rFonts w:ascii="Calibri" w:eastAsia="Calibri" w:hAnsi="Calibri" w:cs="Calibri"/>
          <w:sz w:val="22"/>
          <w:szCs w:val="22"/>
          <w:lang w:eastAsia="en-US"/>
        </w:rPr>
        <w:t xml:space="preserve"> </w:t>
      </w:r>
      <w:r w:rsidR="00593C37" w:rsidRPr="00593C37">
        <w:rPr>
          <w:rFonts w:ascii="Calibri" w:eastAsia="Calibri" w:hAnsi="Calibri" w:cs="Calibri"/>
          <w:sz w:val="22"/>
          <w:szCs w:val="22"/>
          <w:lang w:eastAsia="en-US"/>
        </w:rPr>
        <w:t>“</w:t>
      </w:r>
      <w:r w:rsidR="00593C37" w:rsidRPr="00593C37">
        <w:rPr>
          <w:rFonts w:ascii="Calibri" w:eastAsia="Calibri" w:hAnsi="Calibri" w:cs="Calibri"/>
          <w:i/>
          <w:iCs/>
          <w:sz w:val="22"/>
          <w:szCs w:val="22"/>
          <w:lang w:eastAsia="en-US"/>
        </w:rPr>
        <w:t>I'd love to see that you know, really places where it’s easy to go to find out about the equipment. Like you just can't… Like if I now, even now still know like someone to tell me about the most accessible equipment. You know, it took me ages to research the buggy, the car seats you know. There's so many of them that just won't suit me. I also think you know in my hospital; I would have you know; I'd love to see sometimes a disabled member of staff working there who then might think of things from my perspective, you know</w:t>
      </w:r>
      <w:r w:rsidR="00593C37" w:rsidRPr="00593C37">
        <w:rPr>
          <w:rFonts w:ascii="Calibri" w:eastAsia="Calibri" w:hAnsi="Calibri" w:cs="Calibri"/>
          <w:sz w:val="22"/>
          <w:szCs w:val="22"/>
          <w:lang w:eastAsia="en-US"/>
        </w:rPr>
        <w:t xml:space="preserve">.”  </w:t>
      </w:r>
      <w:r w:rsidR="00593C37" w:rsidRPr="00593C37">
        <w:rPr>
          <w:rFonts w:ascii="Calibri" w:eastAsia="Calibri" w:hAnsi="Calibri" w:cs="Calibri"/>
          <w:sz w:val="22"/>
          <w:szCs w:val="22"/>
          <w:lang w:eastAsia="en-US"/>
        </w:rPr>
        <w:tab/>
      </w:r>
      <w:r w:rsidR="00593C37" w:rsidRPr="00593C37">
        <w:rPr>
          <w:rFonts w:ascii="Calibri" w:eastAsia="Calibri" w:hAnsi="Calibri" w:cs="Calibri"/>
          <w:sz w:val="22"/>
          <w:szCs w:val="22"/>
          <w:lang w:eastAsia="en-US"/>
        </w:rPr>
        <w:tab/>
      </w:r>
    </w:p>
    <w:p w14:paraId="4BCA07C4" w14:textId="396BF048" w:rsidR="00593C37" w:rsidRPr="00593C37" w:rsidRDefault="00593C37" w:rsidP="006349E1">
      <w:pPr>
        <w:spacing w:line="21" w:lineRule="atLeast"/>
        <w:ind w:left="720"/>
        <w:jc w:val="right"/>
        <w:rPr>
          <w:rFonts w:ascii="Calibri" w:eastAsia="Calibri" w:hAnsi="Calibri" w:cs="Calibri"/>
          <w:sz w:val="22"/>
          <w:szCs w:val="22"/>
        </w:rPr>
      </w:pPr>
      <w:r w:rsidRPr="00593C37">
        <w:rPr>
          <w:rFonts w:ascii="Calibri" w:eastAsia="Calibri" w:hAnsi="Calibri" w:cs="Calibri"/>
          <w:sz w:val="22"/>
          <w:szCs w:val="22"/>
          <w:lang w:eastAsia="en-US"/>
        </w:rPr>
        <w:t>-</w:t>
      </w:r>
      <w:r w:rsidRPr="00593C37">
        <w:rPr>
          <w:rFonts w:ascii="Calibri" w:eastAsia="Calibri" w:hAnsi="Calibri" w:cs="Calibri"/>
          <w:sz w:val="22"/>
          <w:szCs w:val="22"/>
        </w:rPr>
        <w:t xml:space="preserve"> Claire, physical disability</w:t>
      </w:r>
    </w:p>
    <w:p w14:paraId="36AFF319" w14:textId="425DE95E" w:rsidR="00131844" w:rsidRDefault="00131844" w:rsidP="006349E1">
      <w:pPr>
        <w:spacing w:line="21" w:lineRule="atLeast"/>
        <w:rPr>
          <w:lang w:val="en-GB"/>
        </w:rPr>
      </w:pPr>
    </w:p>
    <w:p w14:paraId="27CE921B" w14:textId="77777777" w:rsidR="00593C37" w:rsidRPr="00131844" w:rsidRDefault="00593C37" w:rsidP="006349E1">
      <w:pPr>
        <w:spacing w:line="21" w:lineRule="atLeast"/>
        <w:rPr>
          <w:lang w:val="en-GB"/>
        </w:rPr>
      </w:pPr>
    </w:p>
    <w:p w14:paraId="24B7B56D" w14:textId="2D12947D" w:rsidR="00C24F41" w:rsidRPr="0034732C" w:rsidRDefault="00C24F41" w:rsidP="0034732C">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32" w:name="_Toc125400240"/>
      <w:r w:rsidRPr="0034732C">
        <w:rPr>
          <w:rStyle w:val="normaltextrun"/>
          <w:rFonts w:asciiTheme="minorHAnsi" w:hAnsiTheme="minorHAnsi" w:cstheme="minorHAnsi"/>
          <w:color w:val="7030A0"/>
          <w:sz w:val="22"/>
          <w:szCs w:val="22"/>
          <w:lang w:val="en-GB"/>
        </w:rPr>
        <w:lastRenderedPageBreak/>
        <w:t>Scanning</w:t>
      </w:r>
      <w:bookmarkEnd w:id="32"/>
    </w:p>
    <w:p w14:paraId="50C8A4B5" w14:textId="1000D9AD" w:rsidR="00131844" w:rsidRPr="00131844" w:rsidRDefault="00131844" w:rsidP="0034732C">
      <w:pPr>
        <w:spacing w:line="21" w:lineRule="atLeast"/>
        <w:rPr>
          <w:rFonts w:asciiTheme="minorHAnsi" w:hAnsiTheme="minorHAnsi" w:cstheme="minorHAnsi"/>
          <w:sz w:val="22"/>
          <w:szCs w:val="22"/>
          <w:lang w:val="en-GB"/>
        </w:rPr>
      </w:pPr>
      <w:r w:rsidRPr="00131844">
        <w:rPr>
          <w:rFonts w:asciiTheme="minorHAnsi" w:hAnsiTheme="minorHAnsi" w:cstheme="minorHAnsi"/>
          <w:sz w:val="22"/>
          <w:szCs w:val="22"/>
          <w:lang w:val="en-GB"/>
        </w:rPr>
        <w:t>Most pregnant people are offered at least two scans, one at 12 weeks to accurately date the pregnancy, and one at 20 weeks, often known as the anomaly scan. It is particularly important to ensure that the scanning service is accessible for the pregnant disabled person</w:t>
      </w:r>
      <w:r>
        <w:rPr>
          <w:rFonts w:asciiTheme="minorHAnsi" w:hAnsiTheme="minorHAnsi" w:cstheme="minorHAnsi"/>
          <w:sz w:val="22"/>
          <w:szCs w:val="22"/>
          <w:lang w:val="en-GB"/>
        </w:rPr>
        <w:t xml:space="preserve"> and that </w:t>
      </w:r>
      <w:r w:rsidRPr="00131844">
        <w:rPr>
          <w:rFonts w:asciiTheme="minorHAnsi" w:hAnsiTheme="minorHAnsi" w:cstheme="minorHAnsi"/>
          <w:sz w:val="22"/>
          <w:szCs w:val="22"/>
          <w:lang w:val="en-GB"/>
        </w:rPr>
        <w:t xml:space="preserve">a support person </w:t>
      </w:r>
      <w:r>
        <w:rPr>
          <w:rFonts w:asciiTheme="minorHAnsi" w:hAnsiTheme="minorHAnsi" w:cstheme="minorHAnsi"/>
          <w:sz w:val="22"/>
          <w:szCs w:val="22"/>
          <w:lang w:val="en-GB"/>
        </w:rPr>
        <w:t xml:space="preserve">is permitted to attended if requested </w:t>
      </w:r>
      <w:r w:rsidRPr="00131844">
        <w:rPr>
          <w:rFonts w:asciiTheme="minorHAnsi" w:hAnsiTheme="minorHAnsi" w:cstheme="minorHAnsi"/>
          <w:sz w:val="22"/>
          <w:szCs w:val="22"/>
          <w:lang w:val="en-GB"/>
        </w:rPr>
        <w:t xml:space="preserve">in order to ensure the scan is conducted in an accessible manner with clear communication for the disabled person. If the person has to sign a specific consent form for scans, </w:t>
      </w:r>
      <w:r>
        <w:rPr>
          <w:rFonts w:asciiTheme="minorHAnsi" w:hAnsiTheme="minorHAnsi" w:cstheme="minorHAnsi"/>
          <w:sz w:val="22"/>
          <w:szCs w:val="22"/>
          <w:lang w:val="en-GB"/>
        </w:rPr>
        <w:t xml:space="preserve">the form should be available </w:t>
      </w:r>
      <w:r w:rsidRPr="00131844">
        <w:rPr>
          <w:rFonts w:asciiTheme="minorHAnsi" w:hAnsiTheme="minorHAnsi" w:cstheme="minorHAnsi"/>
          <w:sz w:val="22"/>
          <w:szCs w:val="22"/>
          <w:lang w:val="en-GB"/>
        </w:rPr>
        <w:t>in an accessible format for the person</w:t>
      </w:r>
      <w:r>
        <w:rPr>
          <w:rFonts w:asciiTheme="minorHAnsi" w:hAnsiTheme="minorHAnsi" w:cstheme="minorHAnsi"/>
          <w:sz w:val="22"/>
          <w:szCs w:val="22"/>
          <w:lang w:val="en-GB"/>
        </w:rPr>
        <w:t xml:space="preserve">. Examples of differently accessible formats include </w:t>
      </w:r>
      <w:r w:rsidRPr="00131844">
        <w:rPr>
          <w:rFonts w:asciiTheme="minorHAnsi" w:hAnsiTheme="minorHAnsi" w:cstheme="minorHAnsi"/>
          <w:sz w:val="22"/>
          <w:szCs w:val="22"/>
          <w:lang w:val="en-GB"/>
        </w:rPr>
        <w:t>scannable pdf</w:t>
      </w:r>
      <w:r>
        <w:rPr>
          <w:rFonts w:asciiTheme="minorHAnsi" w:hAnsiTheme="minorHAnsi" w:cstheme="minorHAnsi"/>
          <w:sz w:val="22"/>
          <w:szCs w:val="22"/>
          <w:lang w:val="en-GB"/>
        </w:rPr>
        <w:t xml:space="preserve">s for </w:t>
      </w:r>
      <w:r w:rsidRPr="00131844">
        <w:rPr>
          <w:rFonts w:asciiTheme="minorHAnsi" w:hAnsiTheme="minorHAnsi" w:cstheme="minorHAnsi"/>
          <w:sz w:val="22"/>
          <w:szCs w:val="22"/>
          <w:lang w:val="en-GB"/>
        </w:rPr>
        <w:t>blind or visually impaired people who use screen readers</w:t>
      </w:r>
      <w:r w:rsidR="00593C37">
        <w:rPr>
          <w:rFonts w:asciiTheme="minorHAnsi" w:hAnsiTheme="minorHAnsi" w:cstheme="minorHAnsi"/>
          <w:sz w:val="22"/>
          <w:szCs w:val="22"/>
          <w:lang w:val="en-GB"/>
        </w:rPr>
        <w:t xml:space="preserve"> or </w:t>
      </w:r>
      <w:r w:rsidRPr="00131844">
        <w:rPr>
          <w:rFonts w:asciiTheme="minorHAnsi" w:hAnsiTheme="minorHAnsi" w:cstheme="minorHAnsi"/>
          <w:sz w:val="22"/>
          <w:szCs w:val="22"/>
          <w:lang w:val="en-GB"/>
        </w:rPr>
        <w:t>Easy to Read version</w:t>
      </w:r>
      <w:r w:rsidR="00593C37">
        <w:rPr>
          <w:rFonts w:asciiTheme="minorHAnsi" w:hAnsiTheme="minorHAnsi" w:cstheme="minorHAnsi"/>
          <w:sz w:val="22"/>
          <w:szCs w:val="22"/>
          <w:lang w:val="en-GB"/>
        </w:rPr>
        <w:t xml:space="preserve">s which may be preferred by </w:t>
      </w:r>
      <w:r w:rsidRPr="00131844">
        <w:rPr>
          <w:rFonts w:asciiTheme="minorHAnsi" w:hAnsiTheme="minorHAnsi" w:cstheme="minorHAnsi"/>
          <w:sz w:val="22"/>
          <w:szCs w:val="22"/>
          <w:lang w:val="en-GB"/>
        </w:rPr>
        <w:t>people with intellectual disabilities.</w:t>
      </w:r>
    </w:p>
    <w:p w14:paraId="3CD7526E" w14:textId="48EFE8E3" w:rsidR="00131844" w:rsidRDefault="00131844" w:rsidP="0034732C">
      <w:pPr>
        <w:spacing w:line="21" w:lineRule="atLeast"/>
        <w:rPr>
          <w:rFonts w:asciiTheme="minorHAnsi" w:hAnsiTheme="minorHAnsi" w:cstheme="minorHAnsi"/>
          <w:sz w:val="22"/>
          <w:szCs w:val="22"/>
          <w:lang w:val="en-GB"/>
        </w:rPr>
      </w:pPr>
      <w:r w:rsidRPr="00131844">
        <w:rPr>
          <w:rFonts w:asciiTheme="minorHAnsi" w:hAnsiTheme="minorHAnsi" w:cstheme="minorHAnsi"/>
          <w:sz w:val="22"/>
          <w:szCs w:val="22"/>
          <w:lang w:val="en-GB"/>
        </w:rPr>
        <w:t>When sharing information about the findings of the scan, it is important to communicate in a clear and non-judgmental manner with the person. Do not assume any particular reaction if anomalies are detected – as with all pregnant people, depending on the nature of the anomaly, some disabled people will not be concerned about the anomaly, and others may be very upset. Open, honest conversations are vital here – without sharing any inaccurate information about what life might be like for a person with a certain condition after birth. Providers can offer to link the person with peer support, through contacting the relevant Disabled People’s Organisations. It is always preferable to link the pregnant person with organisations of adults who have the relevant condition where these exist – rather than support groups of non-disabled parents whose children have those conditions.</w:t>
      </w:r>
    </w:p>
    <w:p w14:paraId="36C61B24" w14:textId="77777777" w:rsidR="0034732C" w:rsidRDefault="0034732C" w:rsidP="0034732C">
      <w:pPr>
        <w:spacing w:line="21" w:lineRule="atLeast"/>
        <w:rPr>
          <w:rFonts w:asciiTheme="minorHAnsi" w:hAnsiTheme="minorHAnsi" w:cstheme="minorHAnsi"/>
          <w:sz w:val="22"/>
          <w:szCs w:val="22"/>
          <w:lang w:val="en-GB"/>
        </w:rPr>
      </w:pPr>
    </w:p>
    <w:p w14:paraId="155BD6B5" w14:textId="44430BA8" w:rsidR="00C24F41" w:rsidRPr="0034732C" w:rsidRDefault="00C24F41" w:rsidP="0034732C">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33" w:name="_Toc125400241"/>
      <w:r w:rsidRPr="0034732C">
        <w:rPr>
          <w:rStyle w:val="normaltextrun"/>
          <w:rFonts w:asciiTheme="minorHAnsi" w:hAnsiTheme="minorHAnsi" w:cstheme="minorHAnsi"/>
          <w:color w:val="7030A0"/>
          <w:sz w:val="22"/>
          <w:szCs w:val="22"/>
          <w:lang w:val="en-GB"/>
        </w:rPr>
        <w:t>Antenatal classes</w:t>
      </w:r>
      <w:bookmarkEnd w:id="33"/>
    </w:p>
    <w:p w14:paraId="3DE7B07A" w14:textId="77777777" w:rsidR="00037592" w:rsidRPr="00037592" w:rsidRDefault="00037592" w:rsidP="0034732C">
      <w:pPr>
        <w:spacing w:line="21" w:lineRule="atLeast"/>
        <w:rPr>
          <w:rFonts w:asciiTheme="minorHAnsi" w:hAnsiTheme="minorHAnsi" w:cstheme="minorHAnsi"/>
          <w:sz w:val="22"/>
          <w:szCs w:val="22"/>
          <w:lang w:val="en-GB"/>
        </w:rPr>
      </w:pPr>
      <w:r w:rsidRPr="00037592">
        <w:rPr>
          <w:rFonts w:asciiTheme="minorHAnsi" w:hAnsiTheme="minorHAnsi" w:cstheme="minorHAnsi"/>
          <w:sz w:val="22"/>
          <w:szCs w:val="22"/>
          <w:lang w:val="en-GB"/>
        </w:rPr>
        <w:t xml:space="preserve">It is vital that ante-natal classes offered to pregnant people are adapted to make them accessible to disabled people. When referring a disabled person for ante-natal classes, you can ask those responsible for running the classes to make them accessible for this person’s needs. Trainers responsible for providing parent education classes within maternity services should check with the disabled person in advance how the class can be made accessible for them. This may include ensuring that any leaflets distributed during the sessions are available in accessible formats (e.g., electronic or Easy to Read versions), any diagrams used are fully described in a manner accessible for blind and visually impaired people, or models (e.g., of the reproductive system or foetus in utero are tactile and can be held or examined by blind or visually impaired people as an alternative to describing a diagram). Where online classes are available or where videos are used during training, providers should check if real-time captioning (not just relying on AI captions within applications like Zoom or Microsoft Teams) or sign language interpretation is needed to make these aspects accessible to disabled people. </w:t>
      </w:r>
    </w:p>
    <w:p w14:paraId="7C6A0F9C" w14:textId="77777777" w:rsidR="00037592" w:rsidRPr="00037592" w:rsidRDefault="00037592" w:rsidP="0034732C">
      <w:pPr>
        <w:spacing w:line="21" w:lineRule="atLeast"/>
        <w:rPr>
          <w:rFonts w:asciiTheme="minorHAnsi" w:hAnsiTheme="minorHAnsi" w:cstheme="minorHAnsi"/>
          <w:sz w:val="22"/>
          <w:szCs w:val="22"/>
          <w:lang w:val="en-GB"/>
        </w:rPr>
      </w:pPr>
    </w:p>
    <w:p w14:paraId="5B2316BA" w14:textId="26EEF9EE" w:rsidR="00037592" w:rsidRDefault="00037592" w:rsidP="0034732C">
      <w:pPr>
        <w:spacing w:after="240" w:line="21" w:lineRule="atLeast"/>
        <w:rPr>
          <w:rFonts w:asciiTheme="minorHAnsi" w:hAnsiTheme="minorHAnsi" w:cstheme="minorHAnsi"/>
          <w:sz w:val="22"/>
          <w:szCs w:val="22"/>
          <w:lang w:val="en-GB"/>
        </w:rPr>
      </w:pPr>
      <w:r w:rsidRPr="00037592">
        <w:rPr>
          <w:rFonts w:asciiTheme="minorHAnsi" w:hAnsiTheme="minorHAnsi" w:cstheme="minorHAnsi"/>
          <w:sz w:val="22"/>
          <w:szCs w:val="22"/>
          <w:lang w:val="en-GB"/>
        </w:rPr>
        <w:t>In designing accessible ante-natal classes, just as in conducting disability access audits of services or practices, it is a good idea to invite disabled parents to contribute and share what would have made the class more accessible for them. As with the involvement of other professional staff, disabled people should be paid for any contribution they make to redesigning classes or training materials. A good place to start is by contacting Disabled People’s Organisations (listed above) to find out who may be interested in re-designing ante-natal classes or auditing them for disability access.</w:t>
      </w:r>
    </w:p>
    <w:p w14:paraId="00406AD0" w14:textId="059BFA11" w:rsidR="00A209E3" w:rsidRPr="0034732C" w:rsidRDefault="00A209E3" w:rsidP="0034732C">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34" w:name="_Toc125400242"/>
      <w:r w:rsidRPr="0034732C">
        <w:rPr>
          <w:rStyle w:val="normaltextrun"/>
          <w:rFonts w:asciiTheme="minorHAnsi" w:hAnsiTheme="minorHAnsi" w:cstheme="minorHAnsi"/>
          <w:color w:val="7030A0"/>
          <w:sz w:val="22"/>
          <w:szCs w:val="22"/>
          <w:lang w:val="en-GB"/>
        </w:rPr>
        <w:t>Birth preferences</w:t>
      </w:r>
      <w:bookmarkEnd w:id="34"/>
    </w:p>
    <w:p w14:paraId="39232DDA" w14:textId="3A92D5E6" w:rsidR="00C24F41" w:rsidRDefault="00037592" w:rsidP="0034732C">
      <w:pPr>
        <w:spacing w:line="21" w:lineRule="atLeast"/>
        <w:rPr>
          <w:rFonts w:asciiTheme="minorHAnsi" w:hAnsiTheme="minorHAnsi" w:cstheme="minorHAnsi"/>
          <w:sz w:val="22"/>
          <w:szCs w:val="22"/>
          <w:lang w:val="en-GB"/>
        </w:rPr>
      </w:pPr>
      <w:r w:rsidRPr="00037592">
        <w:rPr>
          <w:rFonts w:asciiTheme="minorHAnsi" w:hAnsiTheme="minorHAnsi" w:cstheme="minorHAnsi"/>
          <w:sz w:val="22"/>
          <w:szCs w:val="22"/>
          <w:lang w:val="en-GB"/>
        </w:rPr>
        <w:t xml:space="preserve">Many pregnant people, including disabled pregnant people, may write down their preferences for care during birth, which must be considered by healthcare staff during labour and birth. Not all preferences or requests made by disabled people can be facilitated especially in situations of medical emergency; however, it is important that birth preferences of disabled people, as with all pregnant people, are respected as much as is possible. Following full commencement of the Assisted Decision-Making (Capacity) Act 2015 (estimated June 2022), individuals may create an Advance </w:t>
      </w:r>
      <w:r w:rsidRPr="00037592">
        <w:rPr>
          <w:rFonts w:asciiTheme="minorHAnsi" w:hAnsiTheme="minorHAnsi" w:cstheme="minorHAnsi"/>
          <w:sz w:val="22"/>
          <w:szCs w:val="22"/>
          <w:lang w:val="en-GB"/>
        </w:rPr>
        <w:lastRenderedPageBreak/>
        <w:t>Healthcare Directive which contains legally binding refusals of certain treatment or medical interventions during pregnancy and birth. Where advance directives have been validly made, they will be legally binding and must be respected.</w:t>
      </w:r>
    </w:p>
    <w:p w14:paraId="2E24A9DA" w14:textId="3586E875" w:rsidR="00D53C0E" w:rsidRDefault="00D53C0E" w:rsidP="006349E1">
      <w:pPr>
        <w:spacing w:line="21" w:lineRule="atLeast"/>
        <w:ind w:left="360"/>
        <w:rPr>
          <w:rFonts w:asciiTheme="minorHAnsi" w:hAnsiTheme="minorHAnsi" w:cstheme="minorHAnsi"/>
          <w:sz w:val="22"/>
          <w:szCs w:val="22"/>
          <w:lang w:val="en-GB"/>
        </w:rPr>
      </w:pPr>
    </w:p>
    <w:p w14:paraId="1390AE18" w14:textId="77777777" w:rsidR="00D53C0E" w:rsidRPr="00037592" w:rsidRDefault="00D53C0E" w:rsidP="006349E1">
      <w:pPr>
        <w:spacing w:line="21" w:lineRule="atLeast"/>
        <w:ind w:left="360"/>
        <w:rPr>
          <w:rFonts w:asciiTheme="minorHAnsi" w:hAnsiTheme="minorHAnsi" w:cstheme="minorHAnsi"/>
          <w:sz w:val="22"/>
          <w:szCs w:val="22"/>
          <w:lang w:val="en-GB"/>
        </w:rPr>
      </w:pPr>
    </w:p>
    <w:p w14:paraId="2EA84AE2" w14:textId="1098B1D0" w:rsidR="00215B00" w:rsidRPr="002631B0" w:rsidRDefault="00A209E3" w:rsidP="002878F2">
      <w:pPr>
        <w:pStyle w:val="Heading3"/>
        <w:numPr>
          <w:ilvl w:val="0"/>
          <w:numId w:val="5"/>
        </w:numPr>
        <w:spacing w:after="240" w:line="21" w:lineRule="atLeast"/>
        <w:rPr>
          <w:rStyle w:val="normaltextrun"/>
          <w:rFonts w:asciiTheme="minorHAnsi" w:hAnsiTheme="minorHAnsi" w:cstheme="minorHAnsi"/>
          <w:b/>
          <w:bCs/>
          <w:color w:val="7030A0"/>
          <w:sz w:val="28"/>
          <w:szCs w:val="28"/>
          <w:lang w:val="en-GB"/>
        </w:rPr>
      </w:pPr>
      <w:bookmarkStart w:id="35" w:name="_Toc125400243"/>
      <w:r w:rsidRPr="002631B0">
        <w:rPr>
          <w:rStyle w:val="normaltextrun"/>
          <w:rFonts w:asciiTheme="minorHAnsi" w:hAnsiTheme="minorHAnsi" w:cstheme="minorHAnsi"/>
          <w:b/>
          <w:bCs/>
          <w:color w:val="7030A0"/>
          <w:sz w:val="28"/>
          <w:szCs w:val="28"/>
          <w:lang w:val="en-GB"/>
        </w:rPr>
        <w:t>After pregnancy</w:t>
      </w:r>
      <w:bookmarkEnd w:id="35"/>
    </w:p>
    <w:p w14:paraId="069FB12D" w14:textId="17B0A326" w:rsidR="00A209E3" w:rsidRPr="00892020" w:rsidRDefault="00A209E3" w:rsidP="00892020">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36" w:name="_Toc125400244"/>
      <w:r w:rsidRPr="00892020">
        <w:rPr>
          <w:rStyle w:val="normaltextrun"/>
          <w:rFonts w:asciiTheme="minorHAnsi" w:hAnsiTheme="minorHAnsi" w:cstheme="minorHAnsi"/>
          <w:color w:val="7030A0"/>
          <w:sz w:val="22"/>
          <w:szCs w:val="22"/>
          <w:lang w:val="en-GB"/>
        </w:rPr>
        <w:t>Post-natal c</w:t>
      </w:r>
      <w:r w:rsidR="00F55048" w:rsidRPr="00892020">
        <w:rPr>
          <w:rStyle w:val="normaltextrun"/>
          <w:rFonts w:asciiTheme="minorHAnsi" w:hAnsiTheme="minorHAnsi" w:cstheme="minorHAnsi"/>
          <w:color w:val="7030A0"/>
          <w:sz w:val="22"/>
          <w:szCs w:val="22"/>
          <w:lang w:val="en-GB"/>
        </w:rPr>
        <w:t>heck-ups</w:t>
      </w:r>
      <w:bookmarkEnd w:id="36"/>
    </w:p>
    <w:p w14:paraId="4620E338" w14:textId="2DC99D23" w:rsidR="00F55048" w:rsidRDefault="00F55048" w:rsidP="00892020">
      <w:pPr>
        <w:spacing w:line="21" w:lineRule="atLeast"/>
        <w:rPr>
          <w:rFonts w:asciiTheme="minorHAnsi" w:hAnsiTheme="minorHAnsi" w:cstheme="minorHAnsi"/>
          <w:sz w:val="22"/>
          <w:szCs w:val="22"/>
          <w:lang w:val="en-GB"/>
        </w:rPr>
      </w:pPr>
      <w:proofErr w:type="gramStart"/>
      <w:r w:rsidRPr="00F55048">
        <w:rPr>
          <w:rFonts w:asciiTheme="minorHAnsi" w:hAnsiTheme="minorHAnsi" w:cstheme="minorHAnsi"/>
          <w:sz w:val="22"/>
          <w:szCs w:val="22"/>
          <w:lang w:val="en-GB"/>
        </w:rPr>
        <w:t>Following the birth, there</w:t>
      </w:r>
      <w:proofErr w:type="gramEnd"/>
      <w:r w:rsidRPr="00F55048">
        <w:rPr>
          <w:rFonts w:asciiTheme="minorHAnsi" w:hAnsiTheme="minorHAnsi" w:cstheme="minorHAnsi"/>
          <w:sz w:val="22"/>
          <w:szCs w:val="22"/>
          <w:lang w:val="en-GB"/>
        </w:rPr>
        <w:t xml:space="preserve"> are a number of post-natal check-ups which can be carried out in different settings: in hospital, GP surgeries or in the person’s home by midwives and public health nurses. It is important that these are all carried out in a manner that is accessible to the disabled person, and respectful of their dignity and bodily integrity. As with all decisions in the context of pregnancy and birth, it is vital to recognise that the disabled person is the expert on their own body/mind, and to take seriously any physical or mental health concerns the person raises. At the same time, as will be discussed further in the parenting toolkit, these check-ups should be a support to the person and should not be distressing or lead the person to feel that they are either not believed or over-surveilled by healthcare professionals.</w:t>
      </w:r>
    </w:p>
    <w:p w14:paraId="2A9E115F" w14:textId="158F4BF3" w:rsidR="00892020" w:rsidRDefault="00892020" w:rsidP="006349E1">
      <w:pPr>
        <w:spacing w:line="21" w:lineRule="atLeast"/>
        <w:ind w:left="360"/>
        <w:rPr>
          <w:rFonts w:asciiTheme="minorHAnsi" w:hAnsiTheme="minorHAnsi" w:cstheme="minorHAnsi"/>
          <w:sz w:val="22"/>
          <w:szCs w:val="22"/>
          <w:lang w:val="en-GB"/>
        </w:rPr>
      </w:pPr>
    </w:p>
    <w:p w14:paraId="6D2F4671" w14:textId="35616AD7" w:rsidR="00F55048" w:rsidRPr="00F55048" w:rsidRDefault="00892020" w:rsidP="00892020">
      <w:pPr>
        <w:spacing w:line="21" w:lineRule="atLeast"/>
        <w:ind w:left="1134"/>
        <w:rPr>
          <w:rFonts w:asciiTheme="minorHAnsi" w:hAnsiTheme="minorHAnsi" w:cstheme="minorHAnsi"/>
          <w:sz w:val="22"/>
          <w:szCs w:val="22"/>
        </w:rPr>
      </w:pPr>
      <w:r w:rsidRPr="001304B9">
        <w:rPr>
          <w:rFonts w:asciiTheme="minorHAnsi" w:hAnsiTheme="minorHAnsi" w:cstheme="minorHAnsi"/>
          <w:noProof/>
          <w:sz w:val="22"/>
          <w:szCs w:val="22"/>
        </w:rPr>
        <w:drawing>
          <wp:anchor distT="0" distB="0" distL="114300" distR="114300" simplePos="0" relativeHeight="251695104" behindDoc="0" locked="0" layoutInCell="1" allowOverlap="1" wp14:anchorId="6F6EEF43" wp14:editId="3C6F2EDA">
            <wp:simplePos x="0" y="0"/>
            <wp:positionH relativeFrom="margin">
              <wp:align>left</wp:align>
            </wp:positionH>
            <wp:positionV relativeFrom="paragraph">
              <wp:posOffset>10919</wp:posOffset>
            </wp:positionV>
            <wp:extent cx="622300" cy="621665"/>
            <wp:effectExtent l="0" t="0" r="6350" b="6985"/>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F55048" w:rsidRPr="00F55048">
        <w:rPr>
          <w:rFonts w:asciiTheme="minorHAnsi" w:hAnsiTheme="minorHAnsi" w:cstheme="minorHAnsi"/>
          <w:sz w:val="22"/>
          <w:szCs w:val="22"/>
          <w:lang w:val="en-GB"/>
        </w:rPr>
        <w:t>“...</w:t>
      </w:r>
      <w:r w:rsidR="00F55048" w:rsidRPr="00F55048">
        <w:rPr>
          <w:rFonts w:asciiTheme="minorHAnsi" w:hAnsiTheme="minorHAnsi" w:cstheme="minorHAnsi"/>
          <w:i/>
          <w:iCs/>
          <w:sz w:val="22"/>
          <w:szCs w:val="22"/>
          <w:lang w:val="en-GB"/>
        </w:rPr>
        <w:t xml:space="preserve">so, the public health nurse was a bit kind of you know, kept on and on and on at me, kept coming to the house you know going, no, no, he’s not talking, he’s not talking, this isn't right, so again I was showing her the literature, I was showing her everything that I had that he </w:t>
      </w:r>
      <w:proofErr w:type="gramStart"/>
      <w:r w:rsidR="00F55048" w:rsidRPr="00F55048">
        <w:rPr>
          <w:rFonts w:asciiTheme="minorHAnsi" w:hAnsiTheme="minorHAnsi" w:cstheme="minorHAnsi"/>
          <w:i/>
          <w:iCs/>
          <w:sz w:val="22"/>
          <w:szCs w:val="22"/>
          <w:lang w:val="en-GB"/>
        </w:rPr>
        <w:t>will</w:t>
      </w:r>
      <w:proofErr w:type="gramEnd"/>
      <w:r w:rsidR="00F55048" w:rsidRPr="00F55048">
        <w:rPr>
          <w:rFonts w:asciiTheme="minorHAnsi" w:hAnsiTheme="minorHAnsi" w:cstheme="minorHAnsi"/>
          <w:i/>
          <w:iCs/>
          <w:sz w:val="22"/>
          <w:szCs w:val="22"/>
          <w:lang w:val="en-GB"/>
        </w:rPr>
        <w:t xml:space="preserve"> talk and he’ll be fine. So they sent him to a psychologist, counselling like and I was really angry because they wouldn’t believe me, I was his mother, I had done my homework, I knew what I was talking about, I had carried him you know he was my child that I knew, I wasn’t concerned, there was nothing wrong with him, you know it was about language development and you know he was three/four years of age, he was going to pick up language you know the same as other hearing kids would, he’ll be fine but the fact that the public health nurse wouldn’t listen to me and that was something that really, really angered me and just made me very, very upset that you know that I was showing them the proof and they wouldn’t get it</w:t>
      </w:r>
      <w:r w:rsidR="00F55048" w:rsidRPr="00F55048">
        <w:rPr>
          <w:rFonts w:asciiTheme="minorHAnsi" w:hAnsiTheme="minorHAnsi" w:cstheme="minorHAnsi"/>
          <w:sz w:val="22"/>
          <w:szCs w:val="22"/>
          <w:lang w:val="en-GB"/>
        </w:rPr>
        <w:t>.”</w:t>
      </w:r>
      <w:r w:rsidR="00F55048" w:rsidRPr="00F55048">
        <w:rPr>
          <w:rFonts w:asciiTheme="minorHAnsi" w:hAnsiTheme="minorHAnsi" w:cstheme="minorHAnsi"/>
          <w:sz w:val="22"/>
          <w:szCs w:val="22"/>
        </w:rPr>
        <w:tab/>
      </w:r>
      <w:r w:rsidR="00F55048" w:rsidRPr="00F55048">
        <w:rPr>
          <w:rFonts w:asciiTheme="minorHAnsi" w:hAnsiTheme="minorHAnsi" w:cstheme="minorHAnsi"/>
          <w:sz w:val="22"/>
          <w:szCs w:val="22"/>
        </w:rPr>
        <w:tab/>
      </w:r>
      <w:r w:rsidR="00F55048" w:rsidRPr="00F55048">
        <w:rPr>
          <w:rFonts w:asciiTheme="minorHAnsi" w:hAnsiTheme="minorHAnsi" w:cstheme="minorHAnsi"/>
          <w:sz w:val="22"/>
          <w:szCs w:val="22"/>
        </w:rPr>
        <w:tab/>
      </w:r>
      <w:r w:rsidR="00F55048" w:rsidRPr="00F55048">
        <w:rPr>
          <w:rFonts w:asciiTheme="minorHAnsi" w:hAnsiTheme="minorHAnsi" w:cstheme="minorHAnsi"/>
          <w:sz w:val="22"/>
          <w:szCs w:val="22"/>
        </w:rPr>
        <w:tab/>
      </w:r>
      <w:r w:rsidR="00F55048" w:rsidRPr="00F55048">
        <w:rPr>
          <w:rFonts w:asciiTheme="minorHAnsi" w:hAnsiTheme="minorHAnsi" w:cstheme="minorHAnsi"/>
          <w:sz w:val="22"/>
          <w:szCs w:val="22"/>
        </w:rPr>
        <w:tab/>
      </w:r>
      <w:r w:rsidR="00F55048" w:rsidRPr="00F55048">
        <w:rPr>
          <w:rFonts w:asciiTheme="minorHAnsi" w:hAnsiTheme="minorHAnsi" w:cstheme="minorHAnsi"/>
          <w:sz w:val="22"/>
          <w:szCs w:val="22"/>
        </w:rPr>
        <w:tab/>
      </w:r>
      <w:r w:rsidR="00F55048" w:rsidRPr="00F55048">
        <w:rPr>
          <w:rFonts w:asciiTheme="minorHAnsi" w:hAnsiTheme="minorHAnsi" w:cstheme="minorHAnsi"/>
          <w:sz w:val="22"/>
          <w:szCs w:val="22"/>
        </w:rPr>
        <w:tab/>
      </w:r>
      <w:r w:rsidR="00F55048" w:rsidRPr="00F55048">
        <w:rPr>
          <w:rFonts w:asciiTheme="minorHAnsi" w:hAnsiTheme="minorHAnsi" w:cstheme="minorHAnsi"/>
          <w:sz w:val="22"/>
          <w:szCs w:val="22"/>
        </w:rPr>
        <w:tab/>
      </w:r>
    </w:p>
    <w:p w14:paraId="49AE58FB" w14:textId="7A83CFD8" w:rsidR="00F55048" w:rsidRPr="00F55048" w:rsidRDefault="00F55048" w:rsidP="006349E1">
      <w:pPr>
        <w:spacing w:line="21" w:lineRule="atLeast"/>
        <w:ind w:left="360"/>
        <w:jc w:val="right"/>
        <w:rPr>
          <w:rFonts w:asciiTheme="minorHAnsi" w:hAnsiTheme="minorHAnsi" w:cstheme="minorHAnsi"/>
          <w:sz w:val="22"/>
          <w:szCs w:val="22"/>
          <w:lang w:val="en-GB"/>
        </w:rPr>
      </w:pPr>
      <w:r w:rsidRPr="00F55048">
        <w:rPr>
          <w:rFonts w:asciiTheme="minorHAnsi" w:hAnsiTheme="minorHAnsi" w:cstheme="minorHAnsi"/>
          <w:sz w:val="22"/>
          <w:szCs w:val="22"/>
        </w:rPr>
        <w:t xml:space="preserve">- </w:t>
      </w:r>
      <w:r w:rsidRPr="00F55048">
        <w:rPr>
          <w:rFonts w:asciiTheme="minorHAnsi" w:hAnsiTheme="minorHAnsi" w:cstheme="minorHAnsi"/>
          <w:sz w:val="22"/>
          <w:szCs w:val="22"/>
          <w:lang w:val="en-GB"/>
        </w:rPr>
        <w:t>Teresa, Deaf</w:t>
      </w:r>
      <w:r w:rsidR="00892020">
        <w:rPr>
          <w:rFonts w:asciiTheme="minorHAnsi" w:hAnsiTheme="minorHAnsi" w:cstheme="minorHAnsi"/>
          <w:sz w:val="22"/>
          <w:szCs w:val="22"/>
          <w:lang w:val="en-GB"/>
        </w:rPr>
        <w:t xml:space="preserve"> parent</w:t>
      </w:r>
    </w:p>
    <w:p w14:paraId="44BCD897" w14:textId="6B94E040" w:rsidR="00F55048" w:rsidRPr="00F55048" w:rsidRDefault="00F55048" w:rsidP="006349E1">
      <w:pPr>
        <w:spacing w:line="21" w:lineRule="atLeast"/>
        <w:ind w:left="360"/>
        <w:rPr>
          <w:rFonts w:asciiTheme="minorHAnsi" w:hAnsiTheme="minorHAnsi" w:cstheme="minorHAnsi"/>
          <w:sz w:val="22"/>
          <w:szCs w:val="22"/>
          <w:lang w:val="en-GB"/>
        </w:rPr>
      </w:pPr>
    </w:p>
    <w:p w14:paraId="379C91CB" w14:textId="79E7E51A" w:rsidR="00F55048" w:rsidRPr="00F55048" w:rsidRDefault="00F55048" w:rsidP="006349E1">
      <w:pPr>
        <w:spacing w:line="21" w:lineRule="atLeast"/>
        <w:ind w:left="360"/>
        <w:rPr>
          <w:lang w:val="en-GB"/>
        </w:rPr>
      </w:pPr>
    </w:p>
    <w:p w14:paraId="6883E791" w14:textId="25974DA5" w:rsidR="00A209E3" w:rsidRDefault="00A209E3" w:rsidP="00892020">
      <w:pPr>
        <w:pStyle w:val="Heading3"/>
        <w:numPr>
          <w:ilvl w:val="0"/>
          <w:numId w:val="0"/>
        </w:numPr>
        <w:spacing w:after="240" w:line="21" w:lineRule="atLeast"/>
        <w:rPr>
          <w:rStyle w:val="normaltextrun"/>
          <w:rFonts w:asciiTheme="minorHAnsi" w:hAnsiTheme="minorHAnsi" w:cstheme="minorHAnsi"/>
          <w:b/>
          <w:bCs/>
          <w:color w:val="7030A0"/>
          <w:sz w:val="22"/>
          <w:szCs w:val="22"/>
          <w:lang w:val="en-GB"/>
        </w:rPr>
      </w:pPr>
      <w:bookmarkStart w:id="37" w:name="_Toc125400245"/>
      <w:r w:rsidRPr="002631B0">
        <w:rPr>
          <w:rStyle w:val="normaltextrun"/>
          <w:rFonts w:asciiTheme="minorHAnsi" w:hAnsiTheme="minorHAnsi" w:cstheme="minorHAnsi"/>
          <w:b/>
          <w:bCs/>
          <w:color w:val="7030A0"/>
          <w:sz w:val="22"/>
          <w:szCs w:val="22"/>
          <w:lang w:val="en-GB"/>
        </w:rPr>
        <w:t>Discussions about infant feeding</w:t>
      </w:r>
      <w:bookmarkEnd w:id="37"/>
    </w:p>
    <w:p w14:paraId="44E10457" w14:textId="77777777" w:rsidR="00F55048" w:rsidRPr="00F55048" w:rsidRDefault="00F55048" w:rsidP="00892020">
      <w:pPr>
        <w:spacing w:line="21" w:lineRule="atLeast"/>
        <w:rPr>
          <w:rFonts w:asciiTheme="minorHAnsi" w:hAnsiTheme="minorHAnsi" w:cstheme="minorHAnsi"/>
          <w:sz w:val="22"/>
          <w:szCs w:val="22"/>
          <w:lang w:val="en-GB"/>
        </w:rPr>
      </w:pPr>
      <w:r w:rsidRPr="00F55048">
        <w:rPr>
          <w:rFonts w:asciiTheme="minorHAnsi" w:hAnsiTheme="minorHAnsi" w:cstheme="minorHAnsi"/>
          <w:sz w:val="22"/>
          <w:szCs w:val="22"/>
          <w:lang w:val="en-GB"/>
        </w:rPr>
        <w:t xml:space="preserve">During the course of the pregnancy, discussions about infant feeding and the disabled person’s plans in this respect will be had by different professionals within maternity services. It is essential that accurate, non-judgemental information is provided and that the disabled person’s plans for infant feeding are respected. It should not be assumed that pregnant disabled people cannot or do not want to breastfeed, or that it not be safe for example for a disabled person with a limb difference or mobility impairment to breastfeed. </w:t>
      </w:r>
    </w:p>
    <w:p w14:paraId="07704F35" w14:textId="77777777" w:rsidR="00F55048" w:rsidRPr="00F55048" w:rsidRDefault="00F55048" w:rsidP="00892020">
      <w:pPr>
        <w:spacing w:line="21" w:lineRule="atLeast"/>
        <w:rPr>
          <w:rFonts w:asciiTheme="minorHAnsi" w:hAnsiTheme="minorHAnsi" w:cstheme="minorHAnsi"/>
          <w:sz w:val="22"/>
          <w:szCs w:val="22"/>
          <w:lang w:val="en-GB"/>
        </w:rPr>
      </w:pPr>
    </w:p>
    <w:p w14:paraId="77B28558" w14:textId="7A9B504F" w:rsidR="00F55048" w:rsidRPr="00F55048" w:rsidRDefault="00F55048" w:rsidP="00892020">
      <w:pPr>
        <w:spacing w:after="240" w:line="21" w:lineRule="atLeast"/>
        <w:rPr>
          <w:rFonts w:asciiTheme="minorHAnsi" w:hAnsiTheme="minorHAnsi" w:cstheme="minorHAnsi"/>
          <w:sz w:val="22"/>
          <w:szCs w:val="22"/>
          <w:lang w:val="en-GB"/>
        </w:rPr>
      </w:pPr>
      <w:r w:rsidRPr="00F55048">
        <w:rPr>
          <w:rFonts w:asciiTheme="minorHAnsi" w:hAnsiTheme="minorHAnsi" w:cstheme="minorHAnsi"/>
          <w:sz w:val="22"/>
          <w:szCs w:val="22"/>
          <w:lang w:val="en-GB"/>
        </w:rPr>
        <w:t>Rather, creative and flexible solutions should be developed with the person – including trying different or unconventional feeding positions, involving occupational health and physiotherapists where appropriate, and ensuring that they can co-ordinate with lactation consultants and other breastfeeding supports. When making referrals to breastfeeding classes, support groups or services, providers should make sure that the meetings of groups and provision of services are accessible for the person being referred and encourage services to make adaptations where required to meet the person’s needs.</w:t>
      </w:r>
    </w:p>
    <w:p w14:paraId="363028B8" w14:textId="075632FB" w:rsidR="00F55048" w:rsidRDefault="00F55048" w:rsidP="006349E1">
      <w:pPr>
        <w:spacing w:line="21" w:lineRule="atLeast"/>
        <w:rPr>
          <w:rStyle w:val="normaltextrun"/>
          <w:rFonts w:asciiTheme="minorHAnsi" w:eastAsiaTheme="majorEastAsia" w:hAnsiTheme="minorHAnsi" w:cstheme="minorHAnsi"/>
          <w:b/>
          <w:bCs/>
          <w:color w:val="7030A0"/>
          <w:sz w:val="22"/>
          <w:szCs w:val="22"/>
          <w:lang w:val="en-GB"/>
        </w:rPr>
      </w:pPr>
    </w:p>
    <w:p w14:paraId="42048A07" w14:textId="7096E59F" w:rsidR="00A209E3" w:rsidRPr="00892020" w:rsidRDefault="00A209E3" w:rsidP="00892020">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38" w:name="_Toc125400246"/>
      <w:r w:rsidRPr="00892020">
        <w:rPr>
          <w:rStyle w:val="normaltextrun"/>
          <w:rFonts w:asciiTheme="minorHAnsi" w:hAnsiTheme="minorHAnsi" w:cstheme="minorHAnsi"/>
          <w:color w:val="7030A0"/>
          <w:sz w:val="22"/>
          <w:szCs w:val="22"/>
          <w:lang w:val="en-GB"/>
        </w:rPr>
        <w:t>Pregnancy loss</w:t>
      </w:r>
      <w:bookmarkEnd w:id="38"/>
    </w:p>
    <w:p w14:paraId="368C87D8" w14:textId="77777777" w:rsidR="00F55048" w:rsidRPr="00F55048" w:rsidRDefault="00F55048" w:rsidP="00892020">
      <w:pPr>
        <w:spacing w:line="21" w:lineRule="atLeast"/>
        <w:rPr>
          <w:rFonts w:asciiTheme="minorHAnsi" w:hAnsiTheme="minorHAnsi" w:cstheme="minorHAnsi"/>
          <w:sz w:val="22"/>
          <w:szCs w:val="22"/>
          <w:lang w:val="en-GB"/>
        </w:rPr>
      </w:pPr>
      <w:r w:rsidRPr="00F55048">
        <w:rPr>
          <w:rFonts w:asciiTheme="minorHAnsi" w:hAnsiTheme="minorHAnsi" w:cstheme="minorHAnsi"/>
          <w:sz w:val="22"/>
          <w:szCs w:val="22"/>
          <w:lang w:val="en-GB"/>
        </w:rPr>
        <w:t xml:space="preserve">As for non-disabled people, pregnancy loss can be devastating for disabled people and it is vital that disability-sensitive supports are offered to the person at this difficult time. Ensure that any information leaflets and support services (e.g. Bereavement Clinical Midwife Specialists, counselling services and support groups) are made accessible to the person (including description of any diagrams for people who are blind/visually impaired, information provided in Easy to Read formats may be needed for people with intellectual disabilities): https://pregnancyandinfantloss.ie/ Consider commissioning videos in Irish Sign Language and videos explaining in plain English what supports are available to those experiencing pregnancy loss (remember to add captions for Deaf/hard of hearing people). </w:t>
      </w:r>
    </w:p>
    <w:p w14:paraId="484428EF" w14:textId="77777777" w:rsidR="00F55048" w:rsidRPr="00F55048" w:rsidRDefault="00F55048" w:rsidP="00892020">
      <w:pPr>
        <w:spacing w:line="21" w:lineRule="atLeast"/>
        <w:rPr>
          <w:rFonts w:asciiTheme="minorHAnsi" w:hAnsiTheme="minorHAnsi" w:cstheme="minorHAnsi"/>
          <w:sz w:val="22"/>
          <w:szCs w:val="22"/>
          <w:lang w:val="en-GB"/>
        </w:rPr>
      </w:pPr>
    </w:p>
    <w:p w14:paraId="67F3E93D" w14:textId="71EA0D8E" w:rsidR="00F55048" w:rsidRDefault="00F55048" w:rsidP="00892020">
      <w:pPr>
        <w:spacing w:after="240" w:line="21" w:lineRule="atLeast"/>
        <w:rPr>
          <w:rFonts w:asciiTheme="minorHAnsi" w:hAnsiTheme="minorHAnsi" w:cstheme="minorHAnsi"/>
          <w:sz w:val="22"/>
          <w:szCs w:val="22"/>
          <w:lang w:val="en-GB"/>
        </w:rPr>
      </w:pPr>
      <w:r w:rsidRPr="00F55048">
        <w:rPr>
          <w:rFonts w:asciiTheme="minorHAnsi" w:hAnsiTheme="minorHAnsi" w:cstheme="minorHAnsi"/>
          <w:sz w:val="22"/>
          <w:szCs w:val="22"/>
          <w:lang w:val="en-GB"/>
        </w:rPr>
        <w:t xml:space="preserve">Do not assume that the pregnancy loss has occurred due to the person’s disability. Offer the person the opportunity to discuss any questions they may have about the causes of pregnancy loss, and any concerns they may have if they become pregnant again. Connect with Disabled People’s Organisations to ascertain if there are any peer support groups for people with that specific disability (or disabled people in general) to talk about pregnancy </w:t>
      </w:r>
      <w:proofErr w:type="gramStart"/>
      <w:r w:rsidRPr="00F55048">
        <w:rPr>
          <w:rFonts w:asciiTheme="minorHAnsi" w:hAnsiTheme="minorHAnsi" w:cstheme="minorHAnsi"/>
          <w:sz w:val="22"/>
          <w:szCs w:val="22"/>
          <w:lang w:val="en-GB"/>
        </w:rPr>
        <w:t>loss, if</w:t>
      </w:r>
      <w:proofErr w:type="gramEnd"/>
      <w:r w:rsidRPr="00F55048">
        <w:rPr>
          <w:rFonts w:asciiTheme="minorHAnsi" w:hAnsiTheme="minorHAnsi" w:cstheme="minorHAnsi"/>
          <w:sz w:val="22"/>
          <w:szCs w:val="22"/>
          <w:lang w:val="en-GB"/>
        </w:rPr>
        <w:t xml:space="preserve"> the person would find this helpful.</w:t>
      </w:r>
    </w:p>
    <w:p w14:paraId="29EA64F7" w14:textId="7C92C531" w:rsidR="00A209E3" w:rsidRPr="00892020" w:rsidRDefault="00A209E3" w:rsidP="00892020">
      <w:pPr>
        <w:pStyle w:val="Heading3"/>
        <w:numPr>
          <w:ilvl w:val="0"/>
          <w:numId w:val="0"/>
        </w:numPr>
        <w:spacing w:after="240" w:line="21" w:lineRule="atLeast"/>
        <w:rPr>
          <w:rStyle w:val="normaltextrun"/>
          <w:rFonts w:asciiTheme="minorHAnsi" w:hAnsiTheme="minorHAnsi" w:cstheme="minorHAnsi"/>
          <w:color w:val="7030A0"/>
          <w:sz w:val="22"/>
          <w:szCs w:val="22"/>
          <w:lang w:val="en-GB"/>
        </w:rPr>
      </w:pPr>
      <w:bookmarkStart w:id="39" w:name="_Toc125400247"/>
      <w:r w:rsidRPr="00892020">
        <w:rPr>
          <w:rStyle w:val="normaltextrun"/>
          <w:rFonts w:asciiTheme="minorHAnsi" w:hAnsiTheme="minorHAnsi" w:cstheme="minorHAnsi"/>
          <w:color w:val="7030A0"/>
          <w:sz w:val="22"/>
          <w:szCs w:val="22"/>
          <w:lang w:val="en-GB"/>
        </w:rPr>
        <w:t>Perinatal mental health</w:t>
      </w:r>
      <w:bookmarkEnd w:id="39"/>
    </w:p>
    <w:p w14:paraId="0AC6F29A" w14:textId="77777777" w:rsidR="00F55048" w:rsidRPr="00F55048" w:rsidRDefault="00F55048" w:rsidP="00892020">
      <w:pPr>
        <w:spacing w:line="21" w:lineRule="atLeast"/>
        <w:rPr>
          <w:rFonts w:asciiTheme="minorHAnsi" w:hAnsiTheme="minorHAnsi" w:cstheme="minorHAnsi"/>
          <w:sz w:val="22"/>
          <w:szCs w:val="22"/>
          <w:lang w:val="en-GB"/>
        </w:rPr>
      </w:pPr>
      <w:r w:rsidRPr="00F55048">
        <w:rPr>
          <w:rFonts w:asciiTheme="minorHAnsi" w:hAnsiTheme="minorHAnsi" w:cstheme="minorHAnsi"/>
          <w:sz w:val="22"/>
          <w:szCs w:val="22"/>
          <w:lang w:val="en-GB"/>
        </w:rPr>
        <w:t xml:space="preserve">Disabled people may wish to access perinatal mental health services during pregnancy or following a birth. It is important to ensure that disabled pregnant people have access to appropriate mental health supports in their community throughout the pregnancy and after the birth. Most disabled people who choose to access mental health services during pregnancy and after birth will want to do so while living at home and staying connected to their existing social networks and supports, rather than using in-patient services. It is vital that all involved in the person’s pregnancy care (from primary care to maternity services) are sensitive to the need for mental health support and do not make assumptions about the person’s ability to parent if they request support to manage their mental health. </w:t>
      </w:r>
    </w:p>
    <w:p w14:paraId="0D55BD0A" w14:textId="77777777" w:rsidR="00F55048" w:rsidRPr="00F55048" w:rsidRDefault="00F55048" w:rsidP="00892020">
      <w:pPr>
        <w:spacing w:line="21" w:lineRule="atLeast"/>
        <w:rPr>
          <w:rFonts w:asciiTheme="minorHAnsi" w:hAnsiTheme="minorHAnsi" w:cstheme="minorHAnsi"/>
          <w:sz w:val="22"/>
          <w:szCs w:val="22"/>
          <w:lang w:val="en-GB"/>
        </w:rPr>
      </w:pPr>
    </w:p>
    <w:p w14:paraId="038F0D4A" w14:textId="6717123F" w:rsidR="00892020" w:rsidRDefault="00F55048" w:rsidP="00892020">
      <w:pPr>
        <w:spacing w:after="240" w:line="21" w:lineRule="atLeast"/>
        <w:rPr>
          <w:rFonts w:asciiTheme="minorHAnsi" w:hAnsiTheme="minorHAnsi" w:cstheme="minorHAnsi"/>
          <w:sz w:val="22"/>
          <w:szCs w:val="22"/>
          <w:lang w:val="en-GB"/>
        </w:rPr>
      </w:pPr>
      <w:r w:rsidRPr="00F55048">
        <w:rPr>
          <w:rFonts w:asciiTheme="minorHAnsi" w:hAnsiTheme="minorHAnsi" w:cstheme="minorHAnsi"/>
          <w:sz w:val="22"/>
          <w:szCs w:val="22"/>
          <w:lang w:val="en-GB"/>
        </w:rPr>
        <w:t xml:space="preserve">Innovations developed during </w:t>
      </w:r>
      <w:r>
        <w:rPr>
          <w:rFonts w:asciiTheme="minorHAnsi" w:hAnsiTheme="minorHAnsi" w:cstheme="minorHAnsi"/>
          <w:sz w:val="22"/>
          <w:szCs w:val="22"/>
          <w:lang w:val="en-GB"/>
        </w:rPr>
        <w:t>COVID-</w:t>
      </w:r>
      <w:r w:rsidRPr="00F55048">
        <w:rPr>
          <w:rFonts w:asciiTheme="minorHAnsi" w:hAnsiTheme="minorHAnsi" w:cstheme="minorHAnsi"/>
          <w:sz w:val="22"/>
          <w:szCs w:val="22"/>
          <w:lang w:val="en-GB"/>
        </w:rPr>
        <w:t>19, such as the Attend Anywhere video-enabled mental health care will hopefully continue to provide this option. It is important to ensure that perinatal mental health care provided can accommodate any other disabilities the person may have (</w:t>
      </w:r>
      <w:proofErr w:type="gramStart"/>
      <w:r w:rsidRPr="00F55048">
        <w:rPr>
          <w:rFonts w:asciiTheme="minorHAnsi" w:hAnsiTheme="minorHAnsi" w:cstheme="minorHAnsi"/>
          <w:sz w:val="22"/>
          <w:szCs w:val="22"/>
          <w:lang w:val="en-GB"/>
        </w:rPr>
        <w:t>e.g.</w:t>
      </w:r>
      <w:proofErr w:type="gramEnd"/>
      <w:r w:rsidRPr="00F55048">
        <w:rPr>
          <w:rFonts w:asciiTheme="minorHAnsi" w:hAnsiTheme="minorHAnsi" w:cstheme="minorHAnsi"/>
          <w:sz w:val="22"/>
          <w:szCs w:val="22"/>
          <w:lang w:val="en-GB"/>
        </w:rPr>
        <w:t xml:space="preserve"> sensitivities to certain kinds of sound and light or other environmental factors for neurodiverse people) and the option to access services and supports remotely may also be essential for some pregnant disabled people.</w:t>
      </w:r>
    </w:p>
    <w:p w14:paraId="702C1B0F" w14:textId="42D603E3" w:rsidR="006B7CCA" w:rsidRDefault="006B7CCA">
      <w:pPr>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275FECB0" w14:textId="77777777" w:rsidR="00A209E3" w:rsidRDefault="00A209E3" w:rsidP="00892020">
      <w:pPr>
        <w:spacing w:after="240" w:line="21" w:lineRule="atLeast"/>
        <w:rPr>
          <w:rFonts w:asciiTheme="minorHAnsi" w:hAnsiTheme="minorHAnsi" w:cstheme="minorHAnsi"/>
          <w:sz w:val="22"/>
          <w:szCs w:val="22"/>
          <w:lang w:val="en-GB"/>
        </w:rPr>
      </w:pPr>
    </w:p>
    <w:p w14:paraId="5FD04853" w14:textId="5A741132" w:rsidR="00215B00" w:rsidRPr="002631B0" w:rsidRDefault="00A209E3" w:rsidP="002878F2">
      <w:pPr>
        <w:pStyle w:val="Heading3"/>
        <w:numPr>
          <w:ilvl w:val="0"/>
          <w:numId w:val="5"/>
        </w:numPr>
        <w:spacing w:after="240" w:line="21" w:lineRule="atLeast"/>
        <w:rPr>
          <w:rStyle w:val="normaltextrun"/>
          <w:rFonts w:asciiTheme="minorHAnsi" w:hAnsiTheme="minorHAnsi" w:cstheme="minorHAnsi"/>
          <w:b/>
          <w:bCs/>
          <w:color w:val="7030A0"/>
          <w:sz w:val="28"/>
          <w:szCs w:val="28"/>
          <w:lang w:val="en-GB"/>
        </w:rPr>
      </w:pPr>
      <w:bookmarkStart w:id="40" w:name="_Toc125400248"/>
      <w:r w:rsidRPr="002631B0">
        <w:rPr>
          <w:rStyle w:val="normaltextrun"/>
          <w:rFonts w:asciiTheme="minorHAnsi" w:hAnsiTheme="minorHAnsi" w:cstheme="minorHAnsi"/>
          <w:b/>
          <w:bCs/>
          <w:color w:val="7030A0"/>
          <w:sz w:val="28"/>
          <w:szCs w:val="28"/>
          <w:lang w:val="en-GB"/>
        </w:rPr>
        <w:t>Case study</w:t>
      </w:r>
      <w:r w:rsidR="00A049E1" w:rsidRPr="002631B0">
        <w:rPr>
          <w:rStyle w:val="normaltextrun"/>
          <w:rFonts w:asciiTheme="minorHAnsi" w:hAnsiTheme="minorHAnsi" w:cstheme="minorHAnsi"/>
          <w:b/>
          <w:bCs/>
          <w:color w:val="7030A0"/>
          <w:sz w:val="28"/>
          <w:szCs w:val="28"/>
          <w:lang w:val="en-GB"/>
        </w:rPr>
        <w:t>: Amy</w:t>
      </w:r>
      <w:bookmarkEnd w:id="40"/>
    </w:p>
    <w:p w14:paraId="13ADF34B" w14:textId="77777777" w:rsidR="00A209E3" w:rsidRPr="00A209E3" w:rsidRDefault="00A209E3" w:rsidP="006B7CCA">
      <w:pPr>
        <w:shd w:val="clear" w:color="auto" w:fill="E7E6E6" w:themeFill="background2"/>
        <w:spacing w:line="21" w:lineRule="atLeast"/>
        <w:rPr>
          <w:rFonts w:asciiTheme="minorHAnsi" w:eastAsiaTheme="minorHAnsi" w:hAnsiTheme="minorHAnsi" w:cstheme="minorBidi"/>
          <w:lang w:eastAsia="en-US"/>
        </w:rPr>
      </w:pPr>
    </w:p>
    <w:p w14:paraId="135B4630" w14:textId="77777777" w:rsidR="00A209E3" w:rsidRPr="00A209E3" w:rsidRDefault="00A209E3" w:rsidP="006B7CCA">
      <w:pPr>
        <w:shd w:val="clear" w:color="auto" w:fill="E7E6E6" w:themeFill="background2"/>
        <w:spacing w:line="21" w:lineRule="atLeast"/>
        <w:rPr>
          <w:rFonts w:asciiTheme="minorHAnsi" w:eastAsiaTheme="minorHAnsi" w:hAnsiTheme="minorHAnsi" w:cstheme="minorBidi"/>
          <w:sz w:val="22"/>
          <w:szCs w:val="22"/>
          <w:lang w:eastAsia="en-US"/>
        </w:rPr>
      </w:pPr>
      <w:r w:rsidRPr="00A209E3">
        <w:rPr>
          <w:rFonts w:asciiTheme="minorHAnsi" w:eastAsiaTheme="minorHAnsi" w:hAnsiTheme="minorHAnsi" w:cstheme="minorBidi"/>
          <w:sz w:val="22"/>
          <w:szCs w:val="22"/>
          <w:lang w:eastAsia="en-US"/>
        </w:rPr>
        <w:t xml:space="preserve">Amy has an intellectual disability. Her mother, Mary, makes a GP appointment because she thinks Amy may be pregnant. Both women enter the consultation room when Amy is called. The GP explains to Mary that Amy needs to provide a urine sample. When they return with the sample, the GP confirms Amy’s pregnancy and asks Mary whether Amy wants to continue with the pregnancy. </w:t>
      </w:r>
    </w:p>
    <w:p w14:paraId="2FA04CEC" w14:textId="77777777" w:rsidR="00A209E3" w:rsidRPr="00A209E3" w:rsidRDefault="00A209E3" w:rsidP="006B7CCA">
      <w:pPr>
        <w:shd w:val="clear" w:color="auto" w:fill="E7E6E6" w:themeFill="background2"/>
        <w:spacing w:line="21" w:lineRule="atLeast"/>
        <w:rPr>
          <w:rFonts w:asciiTheme="minorHAnsi" w:eastAsiaTheme="minorHAnsi" w:hAnsiTheme="minorHAnsi" w:cstheme="minorBidi"/>
          <w:sz w:val="22"/>
          <w:szCs w:val="22"/>
          <w:lang w:eastAsia="en-US"/>
        </w:rPr>
      </w:pPr>
    </w:p>
    <w:p w14:paraId="33B3B707" w14:textId="77777777" w:rsidR="00A209E3" w:rsidRPr="00A209E3" w:rsidRDefault="00A209E3" w:rsidP="006B7CCA">
      <w:pPr>
        <w:shd w:val="clear" w:color="auto" w:fill="E7E6E6" w:themeFill="background2"/>
        <w:spacing w:line="21" w:lineRule="atLeast"/>
        <w:rPr>
          <w:rFonts w:asciiTheme="minorHAnsi" w:eastAsiaTheme="minorHAnsi" w:hAnsiTheme="minorHAnsi" w:cstheme="minorBidi"/>
          <w:sz w:val="22"/>
          <w:szCs w:val="22"/>
          <w:lang w:eastAsia="en-US"/>
        </w:rPr>
      </w:pPr>
      <w:r w:rsidRPr="00A209E3">
        <w:rPr>
          <w:rFonts w:asciiTheme="minorHAnsi" w:eastAsiaTheme="minorHAnsi" w:hAnsiTheme="minorHAnsi" w:cstheme="minorBidi"/>
          <w:sz w:val="22"/>
          <w:szCs w:val="22"/>
          <w:lang w:eastAsia="en-US"/>
        </w:rPr>
        <w:t>What went wrong here?</w:t>
      </w:r>
    </w:p>
    <w:p w14:paraId="1081515A" w14:textId="77777777" w:rsidR="00A209E3" w:rsidRPr="00A209E3" w:rsidRDefault="00A209E3" w:rsidP="006B7CCA">
      <w:pPr>
        <w:shd w:val="clear" w:color="auto" w:fill="E7E6E6" w:themeFill="background2"/>
        <w:spacing w:line="21" w:lineRule="atLeast"/>
        <w:rPr>
          <w:rFonts w:asciiTheme="minorHAnsi" w:eastAsiaTheme="minorHAnsi" w:hAnsiTheme="minorHAnsi" w:cstheme="minorBidi"/>
          <w:sz w:val="22"/>
          <w:szCs w:val="22"/>
          <w:lang w:eastAsia="en-US"/>
        </w:rPr>
      </w:pPr>
    </w:p>
    <w:p w14:paraId="049A62F5" w14:textId="77777777" w:rsidR="002708E2" w:rsidRDefault="002708E2" w:rsidP="006B7CCA">
      <w:pPr>
        <w:shd w:val="clear" w:color="auto" w:fill="E7E6E6" w:themeFill="background2"/>
        <w:spacing w:line="21" w:lineRule="atLeast"/>
        <w:rPr>
          <w:rFonts w:asciiTheme="minorHAnsi" w:eastAsiaTheme="minorHAnsi" w:hAnsiTheme="minorHAnsi" w:cstheme="minorBidi"/>
          <w:sz w:val="22"/>
          <w:szCs w:val="22"/>
          <w:lang w:eastAsia="en-US"/>
        </w:rPr>
      </w:pPr>
    </w:p>
    <w:p w14:paraId="0E997075" w14:textId="1A441EE5" w:rsidR="006B7CCA" w:rsidRDefault="006B7CCA" w:rsidP="006B7CCA">
      <w:pPr>
        <w:shd w:val="clear" w:color="auto" w:fill="E7E6E6" w:themeFill="background2"/>
        <w:spacing w:line="21" w:lineRule="atLeast"/>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Suggestions: </w:t>
      </w:r>
    </w:p>
    <w:p w14:paraId="4261F3E2" w14:textId="77777777" w:rsidR="006B7CCA" w:rsidRDefault="006B7CCA" w:rsidP="00247138">
      <w:pPr>
        <w:shd w:val="clear" w:color="auto" w:fill="E7E6E6" w:themeFill="background2"/>
        <w:spacing w:line="360" w:lineRule="auto"/>
        <w:contextualSpacing/>
        <w:rPr>
          <w:rFonts w:asciiTheme="minorHAnsi" w:eastAsiaTheme="minorHAnsi" w:hAnsiTheme="minorHAnsi" w:cstheme="minorBidi"/>
          <w:sz w:val="22"/>
          <w:szCs w:val="22"/>
          <w:lang w:eastAsia="en-US"/>
        </w:rPr>
      </w:pPr>
    </w:p>
    <w:p w14:paraId="56C3A71F" w14:textId="3553371D" w:rsidR="00A209E3" w:rsidRPr="00A209E3" w:rsidRDefault="00247138" w:rsidP="00247138">
      <w:pPr>
        <w:shd w:val="clear" w:color="auto" w:fill="E7E6E6" w:themeFill="background2"/>
        <w:spacing w:line="360" w:lineRule="auto"/>
        <w:ind w:firstLine="720"/>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r w:rsidR="00A209E3" w:rsidRPr="00A209E3">
        <w:rPr>
          <w:rFonts w:asciiTheme="minorHAnsi" w:eastAsiaTheme="minorHAnsi" w:hAnsiTheme="minorHAnsi" w:cstheme="minorBidi"/>
          <w:sz w:val="22"/>
          <w:szCs w:val="22"/>
          <w:lang w:eastAsia="en-US"/>
        </w:rPr>
        <w:t>When the appointment was made no questions were asked about access for Amy</w:t>
      </w:r>
      <w:r>
        <w:rPr>
          <w:rFonts w:asciiTheme="minorHAnsi" w:eastAsiaTheme="minorHAnsi" w:hAnsiTheme="minorHAnsi" w:cstheme="minorBidi"/>
          <w:sz w:val="22"/>
          <w:szCs w:val="22"/>
          <w:lang w:eastAsia="en-US"/>
        </w:rPr>
        <w:t>.</w:t>
      </w:r>
    </w:p>
    <w:p w14:paraId="2AEF34BE" w14:textId="533EFE7D" w:rsidR="00A209E3" w:rsidRPr="00A209E3" w:rsidRDefault="00247138" w:rsidP="00247138">
      <w:pPr>
        <w:shd w:val="clear" w:color="auto" w:fill="E7E6E6" w:themeFill="background2"/>
        <w:spacing w:line="360" w:lineRule="auto"/>
        <w:ind w:firstLine="720"/>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r w:rsidR="006B7CCA">
        <w:rPr>
          <w:rFonts w:asciiTheme="minorHAnsi" w:eastAsiaTheme="minorHAnsi" w:hAnsiTheme="minorHAnsi" w:cstheme="minorBidi"/>
          <w:sz w:val="22"/>
          <w:szCs w:val="22"/>
          <w:lang w:eastAsia="en-US"/>
        </w:rPr>
        <w:t xml:space="preserve">The </w:t>
      </w:r>
      <w:r w:rsidR="00A209E3" w:rsidRPr="00A209E3">
        <w:rPr>
          <w:rFonts w:asciiTheme="minorHAnsi" w:eastAsiaTheme="minorHAnsi" w:hAnsiTheme="minorHAnsi" w:cstheme="minorBidi"/>
          <w:sz w:val="22"/>
          <w:szCs w:val="22"/>
          <w:lang w:eastAsia="en-US"/>
        </w:rPr>
        <w:t>GP never asked Amy if she was ok with having her mother present</w:t>
      </w:r>
      <w:r>
        <w:rPr>
          <w:rFonts w:asciiTheme="minorHAnsi" w:eastAsiaTheme="minorHAnsi" w:hAnsiTheme="minorHAnsi" w:cstheme="minorBidi"/>
          <w:sz w:val="22"/>
          <w:szCs w:val="22"/>
          <w:lang w:eastAsia="en-US"/>
        </w:rPr>
        <w:t>.</w:t>
      </w:r>
    </w:p>
    <w:p w14:paraId="35C726C1" w14:textId="060213EB" w:rsidR="00A209E3" w:rsidRPr="00A209E3" w:rsidRDefault="00247138" w:rsidP="00247138">
      <w:pPr>
        <w:shd w:val="clear" w:color="auto" w:fill="E7E6E6" w:themeFill="background2"/>
        <w:spacing w:line="360" w:lineRule="auto"/>
        <w:ind w:firstLine="720"/>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r w:rsidR="006B7CCA">
        <w:rPr>
          <w:rFonts w:asciiTheme="minorHAnsi" w:eastAsiaTheme="minorHAnsi" w:hAnsiTheme="minorHAnsi" w:cstheme="minorBidi"/>
          <w:sz w:val="22"/>
          <w:szCs w:val="22"/>
          <w:lang w:eastAsia="en-US"/>
        </w:rPr>
        <w:t xml:space="preserve">The </w:t>
      </w:r>
      <w:r w:rsidR="00A209E3" w:rsidRPr="00A209E3">
        <w:rPr>
          <w:rFonts w:asciiTheme="minorHAnsi" w:eastAsiaTheme="minorHAnsi" w:hAnsiTheme="minorHAnsi" w:cstheme="minorBidi"/>
          <w:sz w:val="22"/>
          <w:szCs w:val="22"/>
          <w:lang w:eastAsia="en-US"/>
        </w:rPr>
        <w:t>GP should have spoken directly to Amy, not her mother</w:t>
      </w:r>
      <w:r>
        <w:rPr>
          <w:rFonts w:asciiTheme="minorHAnsi" w:eastAsiaTheme="minorHAnsi" w:hAnsiTheme="minorHAnsi" w:cstheme="minorBidi"/>
          <w:sz w:val="22"/>
          <w:szCs w:val="22"/>
          <w:lang w:eastAsia="en-US"/>
        </w:rPr>
        <w:t>.</w:t>
      </w:r>
    </w:p>
    <w:p w14:paraId="342689C3" w14:textId="77777777" w:rsidR="00A209E3" w:rsidRPr="00A209E3" w:rsidRDefault="00A209E3" w:rsidP="00247138">
      <w:pPr>
        <w:shd w:val="clear" w:color="auto" w:fill="E7E6E6" w:themeFill="background2"/>
        <w:spacing w:line="360" w:lineRule="auto"/>
        <w:rPr>
          <w:rFonts w:asciiTheme="minorHAnsi" w:eastAsiaTheme="minorHAnsi" w:hAnsiTheme="minorHAnsi" w:cstheme="minorBidi"/>
          <w:sz w:val="22"/>
          <w:szCs w:val="22"/>
          <w:lang w:eastAsia="en-US"/>
        </w:rPr>
      </w:pPr>
    </w:p>
    <w:p w14:paraId="457FDAE7" w14:textId="2607F1E2" w:rsidR="00A209E3" w:rsidRDefault="00A209E3" w:rsidP="006B7CCA">
      <w:pPr>
        <w:shd w:val="clear" w:color="auto" w:fill="E7E6E6" w:themeFill="background2"/>
        <w:spacing w:line="21" w:lineRule="atLeast"/>
        <w:rPr>
          <w:rFonts w:asciiTheme="minorHAnsi" w:eastAsiaTheme="minorHAnsi" w:hAnsiTheme="minorHAnsi" w:cstheme="minorBidi"/>
          <w:sz w:val="22"/>
          <w:szCs w:val="22"/>
          <w:lang w:eastAsia="en-US"/>
        </w:rPr>
      </w:pPr>
      <w:r w:rsidRPr="00A209E3">
        <w:rPr>
          <w:rFonts w:asciiTheme="minorHAnsi" w:eastAsiaTheme="minorHAnsi" w:hAnsiTheme="minorHAnsi" w:cstheme="minorBidi"/>
          <w:sz w:val="22"/>
          <w:szCs w:val="22"/>
          <w:lang w:eastAsia="en-US"/>
        </w:rPr>
        <w:t>What should a practitioner do if they are concerned about a disabled person being pressured to make certain decisions during pregnancy?</w:t>
      </w:r>
    </w:p>
    <w:p w14:paraId="19D72BB1" w14:textId="77777777" w:rsidR="006B7CCA" w:rsidRDefault="006B7CCA" w:rsidP="006B7CCA">
      <w:pPr>
        <w:shd w:val="clear" w:color="auto" w:fill="E7E6E6" w:themeFill="background2"/>
        <w:spacing w:line="21" w:lineRule="atLeast"/>
        <w:rPr>
          <w:rFonts w:asciiTheme="minorHAnsi" w:eastAsiaTheme="minorHAnsi" w:hAnsiTheme="minorHAnsi" w:cstheme="minorBidi"/>
          <w:sz w:val="22"/>
          <w:szCs w:val="22"/>
          <w:lang w:eastAsia="en-US"/>
        </w:rPr>
      </w:pPr>
    </w:p>
    <w:p w14:paraId="69E40076" w14:textId="77777777" w:rsidR="004915B3" w:rsidRDefault="004915B3" w:rsidP="006B7CCA">
      <w:pPr>
        <w:shd w:val="clear" w:color="auto" w:fill="E7E6E6" w:themeFill="background2"/>
        <w:spacing w:line="21" w:lineRule="atLeast"/>
        <w:rPr>
          <w:rFonts w:asciiTheme="minorHAnsi" w:eastAsiaTheme="minorHAnsi" w:hAnsiTheme="minorHAnsi" w:cstheme="minorBidi"/>
          <w:sz w:val="22"/>
          <w:szCs w:val="22"/>
          <w:lang w:eastAsia="en-US"/>
        </w:rPr>
      </w:pPr>
    </w:p>
    <w:p w14:paraId="7F56B03F" w14:textId="77777777" w:rsidR="00FA7CC2" w:rsidRPr="00A209E3" w:rsidRDefault="00FA7CC2" w:rsidP="006349E1">
      <w:pPr>
        <w:spacing w:line="21" w:lineRule="atLeast"/>
        <w:ind w:left="360"/>
        <w:rPr>
          <w:rFonts w:asciiTheme="minorHAnsi" w:eastAsiaTheme="minorHAnsi" w:hAnsiTheme="minorHAnsi" w:cstheme="minorBidi"/>
          <w:sz w:val="22"/>
          <w:szCs w:val="22"/>
          <w:lang w:eastAsia="en-US"/>
        </w:rPr>
      </w:pPr>
    </w:p>
    <w:p w14:paraId="54FD9A52" w14:textId="4C6B47F9" w:rsidR="006B7CCA" w:rsidRDefault="006B7CCA">
      <w:pPr>
        <w:rPr>
          <w:rFonts w:asciiTheme="minorHAnsi" w:eastAsiaTheme="minorHAnsi" w:hAnsiTheme="minorHAnsi" w:cstheme="minorBidi"/>
          <w:lang w:eastAsia="en-US"/>
        </w:rPr>
      </w:pPr>
      <w:r>
        <w:rPr>
          <w:rFonts w:asciiTheme="minorHAnsi" w:eastAsiaTheme="minorHAnsi" w:hAnsiTheme="minorHAnsi" w:cstheme="minorBidi"/>
          <w:lang w:eastAsia="en-US"/>
        </w:rPr>
        <w:br w:type="page"/>
      </w:r>
    </w:p>
    <w:p w14:paraId="39C119E5" w14:textId="2A270BE2" w:rsidR="00216433" w:rsidRPr="00216433" w:rsidRDefault="00241BBE" w:rsidP="002878F2">
      <w:pPr>
        <w:pStyle w:val="Heading3"/>
        <w:numPr>
          <w:ilvl w:val="0"/>
          <w:numId w:val="5"/>
        </w:numPr>
        <w:spacing w:before="0" w:after="240" w:line="21" w:lineRule="atLeast"/>
        <w:rPr>
          <w:rFonts w:asciiTheme="minorHAnsi" w:eastAsiaTheme="minorHAnsi" w:hAnsiTheme="minorHAnsi" w:cstheme="minorBidi"/>
          <w:sz w:val="22"/>
          <w:szCs w:val="22"/>
          <w:lang w:eastAsia="en-US"/>
        </w:rPr>
      </w:pPr>
      <w:bookmarkStart w:id="41" w:name="_Toc125400249"/>
      <w:r>
        <w:rPr>
          <w:rStyle w:val="normaltextrun"/>
          <w:rFonts w:asciiTheme="minorHAnsi" w:hAnsiTheme="minorHAnsi" w:cstheme="minorHAnsi"/>
          <w:b/>
          <w:bCs/>
          <w:color w:val="7030A0"/>
          <w:sz w:val="28"/>
          <w:szCs w:val="28"/>
          <w:lang w:val="en-GB"/>
        </w:rPr>
        <w:lastRenderedPageBreak/>
        <w:t>Resources</w:t>
      </w:r>
      <w:bookmarkEnd w:id="41"/>
    </w:p>
    <w:p w14:paraId="354D7314" w14:textId="541B6366" w:rsidR="002631B0" w:rsidRPr="002631B0" w:rsidRDefault="002631B0" w:rsidP="00216433">
      <w:pPr>
        <w:spacing w:after="240" w:line="21" w:lineRule="atLeast"/>
        <w:rPr>
          <w:rFonts w:asciiTheme="minorHAnsi" w:eastAsiaTheme="minorHAnsi" w:hAnsiTheme="minorHAnsi" w:cstheme="minorBidi"/>
          <w:sz w:val="22"/>
          <w:szCs w:val="22"/>
          <w:lang w:eastAsia="en-US"/>
        </w:rPr>
      </w:pPr>
      <w:r w:rsidRPr="002631B0">
        <w:rPr>
          <w:rFonts w:asciiTheme="minorHAnsi" w:eastAsiaTheme="minorHAnsi" w:hAnsiTheme="minorHAnsi" w:cstheme="minorBidi"/>
          <w:sz w:val="22"/>
          <w:szCs w:val="22"/>
          <w:lang w:eastAsia="en-US"/>
        </w:rPr>
        <w:t>Options for referral if there are concerns about the disabled person’s rights not being respected include:</w:t>
      </w:r>
    </w:p>
    <w:p w14:paraId="2F1192A1" w14:textId="77777777" w:rsidR="00216433" w:rsidRPr="00216433" w:rsidRDefault="00216433" w:rsidP="00216433">
      <w:pPr>
        <w:spacing w:after="160" w:line="259" w:lineRule="auto"/>
        <w:rPr>
          <w:rFonts w:asciiTheme="minorHAnsi" w:eastAsiaTheme="minorHAnsi" w:hAnsiTheme="minorHAnsi" w:cstheme="minorBidi"/>
          <w:color w:val="7030A0"/>
          <w:sz w:val="22"/>
          <w:szCs w:val="22"/>
          <w:lang w:eastAsia="en-US"/>
        </w:rPr>
      </w:pPr>
      <w:bookmarkStart w:id="42" w:name="_Toc122356672"/>
      <w:r w:rsidRPr="00216433">
        <w:rPr>
          <w:rFonts w:asciiTheme="minorHAnsi" w:eastAsiaTheme="minorHAnsi" w:hAnsiTheme="minorHAnsi" w:cstheme="minorBidi"/>
          <w:color w:val="7030A0"/>
          <w:sz w:val="22"/>
          <w:szCs w:val="22"/>
          <w:lang w:eastAsia="en-US"/>
        </w:rPr>
        <w:t>Independent advocacy</w:t>
      </w:r>
      <w:bookmarkEnd w:id="42"/>
      <w:r w:rsidRPr="00216433">
        <w:rPr>
          <w:rFonts w:asciiTheme="minorHAnsi" w:eastAsiaTheme="minorHAnsi" w:hAnsiTheme="minorHAnsi" w:cstheme="minorBidi"/>
          <w:color w:val="7030A0"/>
          <w:sz w:val="22"/>
          <w:szCs w:val="22"/>
          <w:lang w:eastAsia="en-US"/>
        </w:rPr>
        <w:t xml:space="preserve"> </w:t>
      </w:r>
    </w:p>
    <w:p w14:paraId="5033042D" w14:textId="77777777" w:rsidR="00216433" w:rsidRPr="00216433" w:rsidRDefault="00216433" w:rsidP="00216433">
      <w:pPr>
        <w:spacing w:after="160" w:line="21" w:lineRule="atLeast"/>
        <w:rPr>
          <w:rFonts w:asciiTheme="minorHAnsi" w:eastAsiaTheme="minorHAnsi" w:hAnsiTheme="minorHAnsi" w:cstheme="minorBidi"/>
          <w:sz w:val="22"/>
          <w:szCs w:val="22"/>
          <w:lang w:eastAsia="en-US"/>
        </w:rPr>
      </w:pPr>
      <w:r w:rsidRPr="00216433">
        <w:rPr>
          <w:rFonts w:asciiTheme="minorHAnsi" w:eastAsiaTheme="minorHAnsi" w:hAnsiTheme="minorHAnsi" w:cstheme="minorBidi"/>
          <w:sz w:val="22"/>
          <w:szCs w:val="22"/>
          <w:lang w:eastAsia="en-US"/>
        </w:rPr>
        <w:t xml:space="preserve">Practitioners supporting pregnant disabled people in any capacity should also be able to support individuals to make a complaint if they wish to do so – the advocacy options below are additional supports for people who wish to access independent support for this process. </w:t>
      </w:r>
    </w:p>
    <w:p w14:paraId="50341C72" w14:textId="77777777" w:rsidR="00216433" w:rsidRPr="00216433" w:rsidRDefault="00216433" w:rsidP="002878F2">
      <w:pPr>
        <w:numPr>
          <w:ilvl w:val="0"/>
          <w:numId w:val="10"/>
        </w:numPr>
        <w:spacing w:after="160" w:line="21" w:lineRule="atLeast"/>
        <w:ind w:left="851" w:hanging="284"/>
        <w:contextualSpacing/>
        <w:rPr>
          <w:rFonts w:asciiTheme="minorHAnsi" w:eastAsiaTheme="minorHAnsi" w:hAnsiTheme="minorHAnsi" w:cstheme="minorHAnsi"/>
          <w:sz w:val="22"/>
          <w:szCs w:val="22"/>
          <w:lang w:eastAsia="en-US"/>
        </w:rPr>
      </w:pPr>
      <w:r w:rsidRPr="00216433">
        <w:rPr>
          <w:rFonts w:asciiTheme="minorHAnsi" w:eastAsiaTheme="minorHAnsi" w:hAnsiTheme="minorHAnsi" w:cstheme="minorHAnsi"/>
          <w:color w:val="000000" w:themeColor="text1"/>
          <w:sz w:val="22"/>
          <w:szCs w:val="22"/>
          <w:lang w:eastAsia="en-US"/>
        </w:rPr>
        <w:t xml:space="preserve">The National Advocacy Service </w:t>
      </w:r>
      <w:r w:rsidRPr="00216433">
        <w:rPr>
          <w:rFonts w:asciiTheme="minorHAnsi" w:eastAsiaTheme="minorHAnsi" w:hAnsiTheme="minorHAnsi" w:cstheme="minorHAnsi"/>
          <w:sz w:val="22"/>
          <w:szCs w:val="22"/>
          <w:lang w:eastAsia="en-US"/>
        </w:rPr>
        <w:t xml:space="preserve">offers free, independent advocacy to support disabled people in vulnerable situations including those isolated from their communities with few natural supports: </w:t>
      </w:r>
      <w:hyperlink r:id="rId26" w:history="1">
        <w:r w:rsidRPr="00216433">
          <w:rPr>
            <w:rFonts w:asciiTheme="minorHAnsi" w:eastAsiaTheme="minorHAnsi" w:hAnsiTheme="minorHAnsi" w:cstheme="minorHAnsi"/>
            <w:color w:val="0563C1" w:themeColor="hyperlink"/>
            <w:sz w:val="22"/>
            <w:szCs w:val="22"/>
            <w:u w:val="single"/>
            <w:lang w:eastAsia="en-US"/>
          </w:rPr>
          <w:t>https://advocacy.ie</w:t>
        </w:r>
      </w:hyperlink>
      <w:r w:rsidRPr="00216433">
        <w:rPr>
          <w:rFonts w:asciiTheme="minorHAnsi" w:eastAsiaTheme="minorHAnsi" w:hAnsiTheme="minorHAnsi" w:cstheme="minorHAnsi"/>
          <w:sz w:val="22"/>
          <w:szCs w:val="22"/>
          <w:lang w:eastAsia="en-US"/>
        </w:rPr>
        <w:t xml:space="preserve">. </w:t>
      </w:r>
    </w:p>
    <w:p w14:paraId="7A34230B" w14:textId="5395B677" w:rsidR="00216433" w:rsidRDefault="00216433" w:rsidP="002878F2">
      <w:pPr>
        <w:numPr>
          <w:ilvl w:val="0"/>
          <w:numId w:val="10"/>
        </w:numPr>
        <w:spacing w:before="240" w:after="240" w:line="21" w:lineRule="atLeast"/>
        <w:ind w:left="851" w:hanging="284"/>
        <w:contextualSpacing/>
        <w:rPr>
          <w:rFonts w:asciiTheme="minorHAnsi" w:eastAsiaTheme="minorHAnsi" w:hAnsiTheme="minorHAnsi" w:cstheme="minorHAnsi"/>
          <w:sz w:val="22"/>
          <w:szCs w:val="22"/>
          <w:lang w:eastAsia="en-US"/>
        </w:rPr>
      </w:pPr>
      <w:bookmarkStart w:id="43" w:name="_Hlk125311915"/>
      <w:r w:rsidRPr="00216433">
        <w:rPr>
          <w:rFonts w:asciiTheme="minorHAnsi" w:eastAsiaTheme="minorHAnsi" w:hAnsiTheme="minorHAnsi" w:cstheme="minorHAnsi"/>
          <w:color w:val="000000" w:themeColor="text1"/>
          <w:sz w:val="22"/>
          <w:szCs w:val="22"/>
          <w:lang w:eastAsia="en-US"/>
        </w:rPr>
        <w:t>The Patient Advocacy Service</w:t>
      </w:r>
      <w:bookmarkEnd w:id="43"/>
      <w:r w:rsidRPr="00216433">
        <w:rPr>
          <w:rFonts w:asciiTheme="minorHAnsi" w:eastAsiaTheme="minorHAnsi" w:hAnsiTheme="minorHAnsi" w:cstheme="minorHAnsi"/>
          <w:color w:val="000000" w:themeColor="text1"/>
          <w:sz w:val="22"/>
          <w:szCs w:val="22"/>
          <w:lang w:eastAsia="en-US"/>
        </w:rPr>
        <w:t xml:space="preserve"> </w:t>
      </w:r>
      <w:r w:rsidRPr="00216433">
        <w:rPr>
          <w:rFonts w:asciiTheme="minorHAnsi" w:eastAsiaTheme="minorHAnsi" w:hAnsiTheme="minorHAnsi" w:cstheme="minorHAnsi"/>
          <w:sz w:val="22"/>
          <w:szCs w:val="22"/>
          <w:lang w:eastAsia="en-US"/>
        </w:rPr>
        <w:t>assists individuals to make complaints about experiences in acute public hospitals, which includes maternity hospitals. Telephone: 0818293003; web:</w:t>
      </w:r>
      <w:r w:rsidRPr="00216433">
        <w:t xml:space="preserve"> </w:t>
      </w:r>
      <w:hyperlink r:id="rId27" w:history="1">
        <w:r w:rsidRPr="00216433">
          <w:rPr>
            <w:rFonts w:asciiTheme="minorHAnsi" w:eastAsiaTheme="minorHAnsi" w:hAnsiTheme="minorHAnsi" w:cstheme="minorHAnsi"/>
            <w:color w:val="0563C1" w:themeColor="hyperlink"/>
            <w:sz w:val="22"/>
            <w:szCs w:val="22"/>
            <w:u w:val="single"/>
            <w:lang w:eastAsia="en-US"/>
          </w:rPr>
          <w:t>https://www.patientadvocacyservice.ie</w:t>
        </w:r>
      </w:hyperlink>
      <w:r w:rsidRPr="00216433">
        <w:rPr>
          <w:rFonts w:asciiTheme="minorHAnsi" w:eastAsiaTheme="minorHAnsi" w:hAnsiTheme="minorHAnsi" w:cstheme="minorHAnsi"/>
          <w:sz w:val="22"/>
          <w:szCs w:val="22"/>
          <w:lang w:eastAsia="en-US"/>
        </w:rPr>
        <w:t xml:space="preserve">. </w:t>
      </w:r>
    </w:p>
    <w:p w14:paraId="7621714F" w14:textId="77777777" w:rsidR="004350D7" w:rsidRPr="00957AFB" w:rsidRDefault="004350D7" w:rsidP="002878F2">
      <w:pPr>
        <w:pStyle w:val="ListParagraph"/>
        <w:numPr>
          <w:ilvl w:val="0"/>
          <w:numId w:val="10"/>
        </w:numPr>
        <w:ind w:left="851" w:hanging="284"/>
        <w:rPr>
          <w:sz w:val="22"/>
          <w:szCs w:val="22"/>
          <w:lang w:val="en-US"/>
        </w:rPr>
      </w:pPr>
      <w:r w:rsidRPr="00957AFB">
        <w:rPr>
          <w:sz w:val="22"/>
          <w:szCs w:val="22"/>
          <w:lang w:val="en-US" w:eastAsia="en-GB"/>
        </w:rPr>
        <w:t>Decision Support Service</w:t>
      </w:r>
      <w:r>
        <w:rPr>
          <w:sz w:val="22"/>
          <w:szCs w:val="22"/>
          <w:lang w:val="en-US" w:eastAsia="en-GB"/>
        </w:rPr>
        <w:t xml:space="preserve">: </w:t>
      </w:r>
      <w:hyperlink r:id="rId28" w:history="1">
        <w:r w:rsidRPr="00735529">
          <w:rPr>
            <w:rStyle w:val="Hyperlink"/>
            <w:sz w:val="22"/>
            <w:szCs w:val="22"/>
            <w:lang w:val="en-US" w:eastAsia="en-GB"/>
          </w:rPr>
          <w:t>https://decisionsupportservice.ie</w:t>
        </w:r>
      </w:hyperlink>
      <w:r>
        <w:rPr>
          <w:sz w:val="22"/>
          <w:szCs w:val="22"/>
          <w:lang w:val="en-US" w:eastAsia="en-GB"/>
        </w:rPr>
        <w:t xml:space="preserve">. </w:t>
      </w:r>
    </w:p>
    <w:p w14:paraId="5F4D25CB" w14:textId="77777777" w:rsidR="004350D7" w:rsidRPr="00957AFB" w:rsidRDefault="004350D7" w:rsidP="002878F2">
      <w:pPr>
        <w:pStyle w:val="ListParagraph"/>
        <w:numPr>
          <w:ilvl w:val="0"/>
          <w:numId w:val="10"/>
        </w:numPr>
        <w:ind w:left="851" w:hanging="284"/>
        <w:rPr>
          <w:sz w:val="22"/>
          <w:szCs w:val="22"/>
          <w:lang w:val="en-US"/>
        </w:rPr>
      </w:pPr>
      <w:r w:rsidRPr="00957AFB">
        <w:rPr>
          <w:sz w:val="22"/>
          <w:szCs w:val="22"/>
          <w:lang w:val="en-US"/>
        </w:rPr>
        <w:t>Free Legal Advice Centre</w:t>
      </w:r>
      <w:r>
        <w:rPr>
          <w:sz w:val="22"/>
          <w:szCs w:val="22"/>
          <w:lang w:val="en-US"/>
        </w:rPr>
        <w:t xml:space="preserve">: </w:t>
      </w:r>
      <w:hyperlink r:id="rId29" w:history="1">
        <w:r w:rsidRPr="00735529">
          <w:rPr>
            <w:rStyle w:val="Hyperlink"/>
            <w:sz w:val="22"/>
            <w:szCs w:val="22"/>
            <w:lang w:val="en-US"/>
          </w:rPr>
          <w:t>https://www.flac.ie</w:t>
        </w:r>
      </w:hyperlink>
      <w:r>
        <w:rPr>
          <w:sz w:val="22"/>
          <w:szCs w:val="22"/>
          <w:lang w:val="en-US"/>
        </w:rPr>
        <w:t xml:space="preserve">. </w:t>
      </w:r>
    </w:p>
    <w:p w14:paraId="3185D3F7" w14:textId="77777777" w:rsidR="004350D7" w:rsidRPr="00216433" w:rsidRDefault="004350D7" w:rsidP="004350D7">
      <w:pPr>
        <w:spacing w:before="240" w:after="240" w:line="21" w:lineRule="atLeast"/>
        <w:contextualSpacing/>
        <w:rPr>
          <w:rFonts w:asciiTheme="minorHAnsi" w:eastAsiaTheme="minorHAnsi" w:hAnsiTheme="minorHAnsi" w:cstheme="minorHAnsi"/>
          <w:sz w:val="22"/>
          <w:szCs w:val="22"/>
          <w:lang w:eastAsia="en-US"/>
        </w:rPr>
      </w:pPr>
    </w:p>
    <w:p w14:paraId="3D3150D6" w14:textId="77777777" w:rsidR="00216433" w:rsidRPr="00216433" w:rsidRDefault="00216433" w:rsidP="00216433">
      <w:pPr>
        <w:spacing w:after="160" w:line="259" w:lineRule="auto"/>
        <w:ind w:left="851"/>
        <w:contextualSpacing/>
        <w:rPr>
          <w:rFonts w:asciiTheme="minorHAnsi" w:eastAsiaTheme="minorHAnsi" w:hAnsiTheme="minorHAnsi" w:cstheme="minorBidi"/>
          <w:sz w:val="22"/>
          <w:szCs w:val="22"/>
          <w:lang w:eastAsia="en-US"/>
        </w:rPr>
      </w:pPr>
      <w:r w:rsidRPr="00216433">
        <w:rPr>
          <w:rFonts w:asciiTheme="minorHAnsi" w:eastAsiaTheme="minorHAnsi" w:hAnsiTheme="minorHAnsi" w:cstheme="minorBidi"/>
          <w:sz w:val="22"/>
          <w:szCs w:val="22"/>
          <w:lang w:eastAsia="en-US"/>
        </w:rPr>
        <w:t xml:space="preserve"> </w:t>
      </w:r>
    </w:p>
    <w:p w14:paraId="27F6F4B1" w14:textId="77777777" w:rsidR="00216433" w:rsidRPr="00216433" w:rsidRDefault="00216433" w:rsidP="00216433">
      <w:pPr>
        <w:spacing w:after="160" w:line="259" w:lineRule="auto"/>
        <w:rPr>
          <w:rFonts w:asciiTheme="minorHAnsi" w:eastAsiaTheme="minorHAnsi" w:hAnsiTheme="minorHAnsi" w:cstheme="minorBidi"/>
          <w:color w:val="7030A0"/>
          <w:sz w:val="22"/>
          <w:szCs w:val="22"/>
          <w:lang w:eastAsia="en-US"/>
        </w:rPr>
      </w:pPr>
      <w:bookmarkStart w:id="44" w:name="_Toc122356673"/>
      <w:bookmarkStart w:id="45" w:name="_Hlk122082734"/>
      <w:r w:rsidRPr="00216433">
        <w:rPr>
          <w:rFonts w:asciiTheme="minorHAnsi" w:eastAsiaTheme="minorHAnsi" w:hAnsiTheme="minorHAnsi" w:cstheme="minorBidi"/>
          <w:color w:val="7030A0"/>
          <w:sz w:val="22"/>
          <w:szCs w:val="22"/>
          <w:lang w:eastAsia="en-US"/>
        </w:rPr>
        <w:t>Disabled People’s Organisations</w:t>
      </w:r>
      <w:bookmarkEnd w:id="44"/>
    </w:p>
    <w:bookmarkEnd w:id="45"/>
    <w:p w14:paraId="4815E0B3" w14:textId="77777777" w:rsidR="00216433" w:rsidRPr="00216433" w:rsidRDefault="00216433" w:rsidP="00216433">
      <w:pPr>
        <w:spacing w:after="160" w:line="259" w:lineRule="auto"/>
        <w:rPr>
          <w:rFonts w:asciiTheme="minorHAnsi" w:eastAsiaTheme="minorHAnsi" w:hAnsiTheme="minorHAnsi" w:cstheme="minorBidi"/>
          <w:sz w:val="22"/>
          <w:szCs w:val="22"/>
          <w:lang w:eastAsia="en-US"/>
        </w:rPr>
      </w:pPr>
      <w:r w:rsidRPr="00216433">
        <w:rPr>
          <w:rFonts w:asciiTheme="minorHAnsi" w:eastAsiaTheme="minorHAnsi" w:hAnsiTheme="minorHAnsi" w:cstheme="minorBidi"/>
          <w:sz w:val="22"/>
          <w:szCs w:val="22"/>
          <w:lang w:eastAsia="en-US"/>
        </w:rPr>
        <w:t xml:space="preserve">Organisations run and controlled by disabled people (known as Disabled People’s Organisations (DPOs) and different from disability service providers) can often identify possible peer support networks for disabled people. These include: </w:t>
      </w:r>
    </w:p>
    <w:p w14:paraId="0A5A07ED" w14:textId="77777777" w:rsidR="00216433" w:rsidRPr="00216433" w:rsidRDefault="00216433" w:rsidP="002878F2">
      <w:pPr>
        <w:numPr>
          <w:ilvl w:val="0"/>
          <w:numId w:val="9"/>
        </w:numPr>
        <w:spacing w:after="160" w:line="259" w:lineRule="auto"/>
        <w:ind w:left="851" w:hanging="284"/>
        <w:contextualSpacing/>
        <w:rPr>
          <w:rFonts w:asciiTheme="minorHAnsi" w:eastAsiaTheme="minorHAnsi" w:hAnsiTheme="minorHAnsi" w:cstheme="minorHAnsi"/>
          <w:sz w:val="22"/>
          <w:szCs w:val="22"/>
          <w:lang w:eastAsia="en-US"/>
        </w:rPr>
      </w:pPr>
      <w:r w:rsidRPr="00216433">
        <w:rPr>
          <w:rFonts w:asciiTheme="minorHAnsi" w:eastAsiaTheme="minorHAnsi" w:hAnsiTheme="minorHAnsi" w:cstheme="minorHAnsi"/>
          <w:sz w:val="22"/>
          <w:szCs w:val="22"/>
          <w:lang w:eastAsia="en-US"/>
        </w:rPr>
        <w:t xml:space="preserve">Disabled Women Ireland aims to be a national voice for the needs and rights of self-identified women and non-binary/genderqueer/gender non-conforming people with disabilities and a national force to improve the lives and life chances of people with disabilities:  </w:t>
      </w:r>
      <w:hyperlink r:id="rId30" w:history="1">
        <w:r w:rsidRPr="00216433">
          <w:rPr>
            <w:rFonts w:asciiTheme="minorHAnsi" w:eastAsiaTheme="minorHAnsi" w:hAnsiTheme="minorHAnsi" w:cstheme="minorHAnsi"/>
            <w:color w:val="0563C1" w:themeColor="hyperlink"/>
            <w:sz w:val="22"/>
            <w:szCs w:val="22"/>
            <w:u w:val="single"/>
            <w:lang w:eastAsia="en-US"/>
          </w:rPr>
          <w:t>https://www.disabledwomenireland.org</w:t>
        </w:r>
      </w:hyperlink>
      <w:r w:rsidRPr="00216433">
        <w:rPr>
          <w:rFonts w:asciiTheme="minorHAnsi" w:eastAsiaTheme="minorHAnsi" w:hAnsiTheme="minorHAnsi" w:cstheme="minorHAnsi"/>
          <w:sz w:val="22"/>
          <w:szCs w:val="22"/>
          <w:lang w:eastAsia="en-US"/>
        </w:rPr>
        <w:t xml:space="preserve">. </w:t>
      </w:r>
    </w:p>
    <w:p w14:paraId="3AEEBADB" w14:textId="77777777" w:rsidR="00216433" w:rsidRPr="00216433" w:rsidRDefault="00216433" w:rsidP="002878F2">
      <w:pPr>
        <w:numPr>
          <w:ilvl w:val="0"/>
          <w:numId w:val="9"/>
        </w:numPr>
        <w:spacing w:after="160" w:line="259" w:lineRule="auto"/>
        <w:ind w:left="851" w:hanging="284"/>
        <w:contextualSpacing/>
        <w:rPr>
          <w:rFonts w:asciiTheme="minorHAnsi" w:eastAsiaTheme="minorHAnsi" w:hAnsiTheme="minorHAnsi" w:cstheme="minorHAnsi"/>
          <w:sz w:val="22"/>
          <w:szCs w:val="22"/>
          <w:lang w:eastAsia="en-US"/>
        </w:rPr>
      </w:pPr>
      <w:r w:rsidRPr="00216433">
        <w:rPr>
          <w:rFonts w:asciiTheme="minorHAnsi" w:eastAsiaTheme="minorHAnsi" w:hAnsiTheme="minorHAnsi" w:cstheme="minorHAnsi"/>
          <w:color w:val="000000" w:themeColor="text1"/>
          <w:sz w:val="22"/>
          <w:szCs w:val="22"/>
          <w:lang w:eastAsia="en-US"/>
        </w:rPr>
        <w:t xml:space="preserve">Disability Power Ireland </w:t>
      </w:r>
      <w:r w:rsidRPr="00216433">
        <w:rPr>
          <w:rFonts w:asciiTheme="minorHAnsi" w:eastAsiaTheme="minorHAnsi" w:hAnsiTheme="minorHAnsi" w:cstheme="minorHAnsi"/>
          <w:sz w:val="22"/>
          <w:szCs w:val="22"/>
          <w:lang w:eastAsia="en-US"/>
        </w:rPr>
        <w:t xml:space="preserve">is </w:t>
      </w:r>
      <w:proofErr w:type="gramStart"/>
      <w:r w:rsidRPr="00216433">
        <w:rPr>
          <w:rFonts w:asciiTheme="minorHAnsi" w:eastAsiaTheme="minorHAnsi" w:hAnsiTheme="minorHAnsi" w:cstheme="minorHAnsi"/>
          <w:sz w:val="22"/>
          <w:szCs w:val="22"/>
          <w:lang w:eastAsia="en-US"/>
        </w:rPr>
        <w:t>a grassroots</w:t>
      </w:r>
      <w:proofErr w:type="gramEnd"/>
      <w:r w:rsidRPr="00216433">
        <w:rPr>
          <w:rFonts w:asciiTheme="minorHAnsi" w:eastAsiaTheme="minorHAnsi" w:hAnsiTheme="minorHAnsi" w:cstheme="minorHAnsi"/>
          <w:sz w:val="22"/>
          <w:szCs w:val="22"/>
          <w:lang w:eastAsia="en-US"/>
        </w:rPr>
        <w:t xml:space="preserve">, cross-impairment DPO whose mission is to enhance the visibility and inclusion of the disabled community by focusing on the arts and culture as powerful vehicles for changing public perception about what it means to be disabled: </w:t>
      </w:r>
      <w:hyperlink r:id="rId31" w:history="1">
        <w:r w:rsidRPr="00216433">
          <w:rPr>
            <w:rFonts w:asciiTheme="minorHAnsi" w:eastAsiaTheme="minorHAnsi" w:hAnsiTheme="minorHAnsi" w:cstheme="minorHAnsi"/>
            <w:color w:val="0563C1" w:themeColor="hyperlink"/>
            <w:sz w:val="22"/>
            <w:szCs w:val="22"/>
            <w:u w:val="single"/>
            <w:lang w:eastAsia="en-US"/>
          </w:rPr>
          <w:t>http://disabilitypride.ie</w:t>
        </w:r>
      </w:hyperlink>
      <w:r w:rsidRPr="00216433">
        <w:rPr>
          <w:rFonts w:asciiTheme="minorHAnsi" w:eastAsiaTheme="minorHAnsi" w:hAnsiTheme="minorHAnsi" w:cstheme="minorHAnsi"/>
          <w:sz w:val="22"/>
          <w:szCs w:val="22"/>
          <w:lang w:eastAsia="en-US"/>
        </w:rPr>
        <w:t xml:space="preserve">. </w:t>
      </w:r>
    </w:p>
    <w:p w14:paraId="73834064" w14:textId="77777777" w:rsidR="00216433" w:rsidRPr="00216433" w:rsidRDefault="00216433" w:rsidP="002878F2">
      <w:pPr>
        <w:numPr>
          <w:ilvl w:val="0"/>
          <w:numId w:val="9"/>
        </w:numPr>
        <w:spacing w:after="160" w:line="259" w:lineRule="auto"/>
        <w:ind w:left="851" w:hanging="284"/>
        <w:contextualSpacing/>
        <w:rPr>
          <w:rFonts w:asciiTheme="minorHAnsi" w:eastAsiaTheme="minorHAnsi" w:hAnsiTheme="minorHAnsi" w:cstheme="minorHAnsi"/>
          <w:sz w:val="22"/>
          <w:szCs w:val="22"/>
          <w:lang w:eastAsia="en-US"/>
        </w:rPr>
      </w:pPr>
      <w:bookmarkStart w:id="46" w:name="_Hlk125311977"/>
      <w:r w:rsidRPr="00216433">
        <w:rPr>
          <w:rFonts w:asciiTheme="minorHAnsi" w:eastAsiaTheme="minorHAnsi" w:hAnsiTheme="minorHAnsi" w:cstheme="minorHAnsi"/>
          <w:color w:val="000000" w:themeColor="text1"/>
          <w:sz w:val="22"/>
          <w:szCs w:val="22"/>
          <w:lang w:eastAsia="en-US"/>
        </w:rPr>
        <w:t>Independent Living Movement Ireland</w:t>
      </w:r>
      <w:bookmarkEnd w:id="46"/>
      <w:r w:rsidRPr="00216433">
        <w:rPr>
          <w:rFonts w:asciiTheme="minorHAnsi" w:eastAsiaTheme="minorHAnsi" w:hAnsiTheme="minorHAnsi" w:cstheme="minorHAnsi"/>
          <w:color w:val="000000" w:themeColor="text1"/>
          <w:sz w:val="22"/>
          <w:szCs w:val="22"/>
          <w:lang w:eastAsia="en-US"/>
        </w:rPr>
        <w:t xml:space="preserve"> </w:t>
      </w:r>
      <w:r w:rsidRPr="00216433">
        <w:rPr>
          <w:rFonts w:asciiTheme="minorHAnsi" w:eastAsiaTheme="minorHAnsi" w:hAnsiTheme="minorHAnsi" w:cstheme="minorHAnsi"/>
          <w:sz w:val="22"/>
          <w:szCs w:val="22"/>
          <w:lang w:eastAsia="en-US"/>
        </w:rPr>
        <w:t xml:space="preserve">aims to ensure that disabled people achieve independent living, choice and control over their lives and full participation in society as equal citizens: </w:t>
      </w:r>
      <w:hyperlink r:id="rId32" w:history="1">
        <w:r w:rsidRPr="00216433">
          <w:rPr>
            <w:rFonts w:asciiTheme="minorHAnsi" w:eastAsiaTheme="minorHAnsi" w:hAnsiTheme="minorHAnsi" w:cstheme="minorHAnsi"/>
            <w:color w:val="0563C1" w:themeColor="hyperlink"/>
            <w:sz w:val="22"/>
            <w:szCs w:val="22"/>
            <w:u w:val="single"/>
            <w:lang w:eastAsia="en-US"/>
          </w:rPr>
          <w:t>https://ilmi.ie</w:t>
        </w:r>
      </w:hyperlink>
      <w:r w:rsidRPr="00216433">
        <w:rPr>
          <w:rFonts w:asciiTheme="minorHAnsi" w:eastAsiaTheme="minorHAnsi" w:hAnsiTheme="minorHAnsi" w:cstheme="minorHAnsi"/>
          <w:sz w:val="22"/>
          <w:szCs w:val="22"/>
          <w:lang w:eastAsia="en-US"/>
        </w:rPr>
        <w:t xml:space="preserve">. </w:t>
      </w:r>
    </w:p>
    <w:p w14:paraId="0D4A3E8F" w14:textId="77777777" w:rsidR="00216433" w:rsidRPr="00216433" w:rsidRDefault="00216433" w:rsidP="002878F2">
      <w:pPr>
        <w:numPr>
          <w:ilvl w:val="0"/>
          <w:numId w:val="9"/>
        </w:numPr>
        <w:spacing w:after="160" w:line="259" w:lineRule="auto"/>
        <w:ind w:left="851" w:hanging="284"/>
        <w:contextualSpacing/>
        <w:rPr>
          <w:rFonts w:asciiTheme="minorHAnsi" w:eastAsiaTheme="minorHAnsi" w:hAnsiTheme="minorHAnsi" w:cstheme="minorHAnsi"/>
          <w:sz w:val="22"/>
          <w:szCs w:val="22"/>
          <w:lang w:eastAsia="en-US"/>
        </w:rPr>
      </w:pPr>
      <w:r w:rsidRPr="00216433">
        <w:rPr>
          <w:rFonts w:asciiTheme="minorHAnsi" w:eastAsiaTheme="minorHAnsi" w:hAnsiTheme="minorHAnsi" w:cstheme="minorHAnsi"/>
          <w:color w:val="000000" w:themeColor="text1"/>
          <w:sz w:val="22"/>
          <w:szCs w:val="22"/>
          <w:lang w:eastAsia="en-US"/>
        </w:rPr>
        <w:t xml:space="preserve">Irish Deaf Society </w:t>
      </w:r>
      <w:r w:rsidRPr="00216433">
        <w:rPr>
          <w:rFonts w:asciiTheme="minorHAnsi" w:eastAsiaTheme="minorHAnsi" w:hAnsiTheme="minorHAnsi" w:cstheme="minorHAnsi"/>
          <w:sz w:val="22"/>
          <w:szCs w:val="22"/>
          <w:lang w:eastAsia="en-US"/>
        </w:rPr>
        <w:t xml:space="preserve">seeks to achieve and promote the equality and rights of Deaf people in Ireland: </w:t>
      </w:r>
      <w:hyperlink r:id="rId33" w:history="1">
        <w:r w:rsidRPr="00216433">
          <w:rPr>
            <w:rFonts w:asciiTheme="minorHAnsi" w:eastAsiaTheme="minorHAnsi" w:hAnsiTheme="minorHAnsi" w:cstheme="minorHAnsi"/>
            <w:color w:val="0563C1" w:themeColor="hyperlink"/>
            <w:sz w:val="22"/>
            <w:szCs w:val="22"/>
            <w:u w:val="single"/>
            <w:lang w:eastAsia="en-US"/>
          </w:rPr>
          <w:t>https://www.irishdeafsociety.ie</w:t>
        </w:r>
      </w:hyperlink>
      <w:r w:rsidRPr="00216433">
        <w:rPr>
          <w:rFonts w:asciiTheme="minorHAnsi" w:eastAsiaTheme="minorHAnsi" w:hAnsiTheme="minorHAnsi" w:cstheme="minorHAnsi"/>
          <w:sz w:val="22"/>
          <w:szCs w:val="22"/>
          <w:lang w:eastAsia="en-US"/>
        </w:rPr>
        <w:t xml:space="preserve">. </w:t>
      </w:r>
    </w:p>
    <w:p w14:paraId="744E9BBC" w14:textId="77777777" w:rsidR="00216433" w:rsidRPr="00216433" w:rsidRDefault="00216433" w:rsidP="002878F2">
      <w:pPr>
        <w:numPr>
          <w:ilvl w:val="0"/>
          <w:numId w:val="9"/>
        </w:numPr>
        <w:spacing w:after="160" w:line="259" w:lineRule="auto"/>
        <w:ind w:left="851" w:hanging="284"/>
        <w:contextualSpacing/>
        <w:rPr>
          <w:rFonts w:asciiTheme="minorHAnsi" w:eastAsiaTheme="minorHAnsi" w:hAnsiTheme="minorHAnsi" w:cstheme="minorHAnsi"/>
          <w:sz w:val="22"/>
          <w:szCs w:val="22"/>
          <w:lang w:eastAsia="en-US"/>
        </w:rPr>
      </w:pPr>
      <w:proofErr w:type="spellStart"/>
      <w:r w:rsidRPr="00216433">
        <w:rPr>
          <w:rFonts w:asciiTheme="minorHAnsi" w:eastAsiaTheme="minorHAnsi" w:hAnsiTheme="minorHAnsi" w:cstheme="minorHAnsi"/>
          <w:color w:val="000000" w:themeColor="text1"/>
          <w:sz w:val="22"/>
          <w:szCs w:val="22"/>
          <w:lang w:eastAsia="en-US"/>
        </w:rPr>
        <w:t>Neuropride</w:t>
      </w:r>
      <w:proofErr w:type="spellEnd"/>
      <w:r w:rsidRPr="00216433">
        <w:rPr>
          <w:rFonts w:asciiTheme="minorHAnsi" w:eastAsiaTheme="minorHAnsi" w:hAnsiTheme="minorHAnsi" w:cstheme="minorHAnsi"/>
          <w:color w:val="000000" w:themeColor="text1"/>
          <w:sz w:val="22"/>
          <w:szCs w:val="22"/>
          <w:lang w:eastAsia="en-US"/>
        </w:rPr>
        <w:t xml:space="preserve"> Ireland </w:t>
      </w:r>
      <w:r w:rsidRPr="00216433">
        <w:rPr>
          <w:rFonts w:asciiTheme="minorHAnsi" w:eastAsiaTheme="minorHAnsi" w:hAnsiTheme="minorHAnsi" w:cstheme="minorHAnsi"/>
          <w:sz w:val="22"/>
          <w:szCs w:val="22"/>
          <w:lang w:eastAsia="en-US"/>
        </w:rPr>
        <w:t xml:space="preserve">aims to create a community where neurodivergent (ND) people can connect, share their ideas and experiences, and be proud of who they are: </w:t>
      </w:r>
      <w:hyperlink r:id="rId34" w:history="1">
        <w:r w:rsidRPr="00216433">
          <w:rPr>
            <w:rFonts w:asciiTheme="minorHAnsi" w:eastAsiaTheme="minorHAnsi" w:hAnsiTheme="minorHAnsi" w:cstheme="minorHAnsi"/>
            <w:color w:val="0563C1" w:themeColor="hyperlink"/>
            <w:sz w:val="22"/>
            <w:szCs w:val="22"/>
            <w:u w:val="single"/>
            <w:lang w:eastAsia="en-US"/>
          </w:rPr>
          <w:t>https://www.neuropride.ie</w:t>
        </w:r>
      </w:hyperlink>
      <w:r w:rsidRPr="00216433">
        <w:rPr>
          <w:rFonts w:asciiTheme="minorHAnsi" w:eastAsiaTheme="minorHAnsi" w:hAnsiTheme="minorHAnsi" w:cstheme="minorHAnsi"/>
          <w:sz w:val="22"/>
          <w:szCs w:val="22"/>
          <w:lang w:eastAsia="en-US"/>
        </w:rPr>
        <w:t xml:space="preserve">. </w:t>
      </w:r>
    </w:p>
    <w:p w14:paraId="06B96673" w14:textId="77777777" w:rsidR="00216433" w:rsidRPr="00216433" w:rsidRDefault="00216433" w:rsidP="002878F2">
      <w:pPr>
        <w:numPr>
          <w:ilvl w:val="0"/>
          <w:numId w:val="9"/>
        </w:numPr>
        <w:spacing w:after="160" w:line="259" w:lineRule="auto"/>
        <w:ind w:left="851" w:hanging="284"/>
        <w:contextualSpacing/>
        <w:rPr>
          <w:rFonts w:asciiTheme="minorHAnsi" w:eastAsiaTheme="minorHAnsi" w:hAnsiTheme="minorHAnsi" w:cstheme="minorHAnsi"/>
          <w:sz w:val="22"/>
          <w:szCs w:val="22"/>
          <w:lang w:eastAsia="en-US"/>
        </w:rPr>
      </w:pPr>
      <w:r w:rsidRPr="00216433">
        <w:rPr>
          <w:rFonts w:asciiTheme="minorHAnsi" w:eastAsiaTheme="minorHAnsi" w:hAnsiTheme="minorHAnsi" w:cstheme="minorHAnsi"/>
          <w:color w:val="000000" w:themeColor="text1"/>
          <w:sz w:val="22"/>
          <w:szCs w:val="22"/>
          <w:lang w:eastAsia="en-US"/>
        </w:rPr>
        <w:t xml:space="preserve">National Platform of Self Advocates </w:t>
      </w:r>
      <w:r w:rsidRPr="00216433">
        <w:rPr>
          <w:rFonts w:asciiTheme="minorHAnsi" w:eastAsiaTheme="minorHAnsi" w:hAnsiTheme="minorHAnsi" w:cstheme="minorHAnsi"/>
          <w:sz w:val="22"/>
          <w:szCs w:val="22"/>
          <w:lang w:eastAsia="en-US"/>
        </w:rPr>
        <w:t>is a DPO run by people with intellectual disabilities for people with intellectual disabilities which aims to be the nationally recognised voice on policy and issues affecting the lives of people with intellectual disabilities:</w:t>
      </w:r>
      <w:r w:rsidRPr="00216433">
        <w:t xml:space="preserve"> </w:t>
      </w:r>
      <w:hyperlink r:id="rId35" w:history="1">
        <w:r w:rsidRPr="00216433">
          <w:rPr>
            <w:rFonts w:asciiTheme="minorHAnsi" w:eastAsiaTheme="minorHAnsi" w:hAnsiTheme="minorHAnsi" w:cstheme="minorHAnsi"/>
            <w:color w:val="0563C1" w:themeColor="hyperlink"/>
            <w:sz w:val="22"/>
            <w:szCs w:val="22"/>
            <w:u w:val="single"/>
            <w:lang w:eastAsia="en-US"/>
          </w:rPr>
          <w:t>http://thenationalplatform.ie</w:t>
        </w:r>
      </w:hyperlink>
      <w:r w:rsidRPr="00216433">
        <w:rPr>
          <w:rFonts w:asciiTheme="minorHAnsi" w:eastAsiaTheme="minorHAnsi" w:hAnsiTheme="minorHAnsi" w:cstheme="minorHAnsi"/>
          <w:sz w:val="22"/>
          <w:szCs w:val="22"/>
          <w:lang w:eastAsia="en-US"/>
        </w:rPr>
        <w:t xml:space="preserve">. </w:t>
      </w:r>
    </w:p>
    <w:p w14:paraId="119BF3AA" w14:textId="77777777" w:rsidR="00216433" w:rsidRPr="00216433" w:rsidRDefault="00216433" w:rsidP="00216433">
      <w:pPr>
        <w:spacing w:after="160" w:line="259" w:lineRule="auto"/>
        <w:ind w:left="2160"/>
        <w:contextualSpacing/>
        <w:rPr>
          <w:rFonts w:asciiTheme="minorHAnsi" w:eastAsiaTheme="minorHAnsi" w:hAnsiTheme="minorHAnsi" w:cstheme="minorBidi"/>
          <w:sz w:val="22"/>
          <w:szCs w:val="22"/>
          <w:lang w:eastAsia="en-US"/>
        </w:rPr>
      </w:pPr>
    </w:p>
    <w:p w14:paraId="26DF88D7" w14:textId="235CC390" w:rsidR="00216433" w:rsidRDefault="00216433" w:rsidP="00216433">
      <w:pPr>
        <w:spacing w:after="160" w:line="259" w:lineRule="auto"/>
        <w:rPr>
          <w:rFonts w:asciiTheme="minorHAnsi" w:eastAsiaTheme="minorHAnsi" w:hAnsiTheme="minorHAnsi" w:cstheme="minorBidi"/>
          <w:sz w:val="22"/>
          <w:szCs w:val="22"/>
          <w:lang w:eastAsia="en-US"/>
        </w:rPr>
      </w:pPr>
      <w:r w:rsidRPr="00216433">
        <w:rPr>
          <w:rFonts w:asciiTheme="minorHAnsi" w:eastAsiaTheme="minorHAnsi" w:hAnsiTheme="minorHAnsi" w:cstheme="minorBidi"/>
          <w:sz w:val="22"/>
          <w:szCs w:val="22"/>
          <w:lang w:eastAsia="en-US"/>
        </w:rPr>
        <w:lastRenderedPageBreak/>
        <w:t>Be aware that these organisations are often run by unpaid volunteers and may take time to respond to requests for individual support</w:t>
      </w:r>
    </w:p>
    <w:p w14:paraId="5D6D8FD5" w14:textId="77777777" w:rsidR="004915B3" w:rsidRDefault="004915B3">
      <w:pPr>
        <w:rPr>
          <w:rFonts w:asciiTheme="minorHAnsi" w:eastAsiaTheme="minorHAnsi" w:hAnsiTheme="minorHAnsi" w:cstheme="minorBidi"/>
          <w:sz w:val="22"/>
          <w:szCs w:val="22"/>
          <w:lang w:eastAsia="en-US"/>
        </w:rPr>
      </w:pPr>
    </w:p>
    <w:p w14:paraId="0D7F0705" w14:textId="77777777" w:rsidR="00241BBE" w:rsidRPr="00241BBE" w:rsidRDefault="00241BBE" w:rsidP="00241BBE">
      <w:pPr>
        <w:keepNext/>
        <w:keepLines/>
        <w:spacing w:before="40" w:after="240"/>
        <w:outlineLvl w:val="2"/>
        <w:rPr>
          <w:rFonts w:asciiTheme="minorHAnsi" w:eastAsiaTheme="minorEastAsia" w:hAnsiTheme="minorHAnsi" w:cstheme="minorHAnsi"/>
          <w:color w:val="7030A0"/>
          <w:sz w:val="22"/>
          <w:szCs w:val="22"/>
          <w:lang w:val="en-US" w:eastAsia="en-US"/>
        </w:rPr>
      </w:pPr>
      <w:bookmarkStart w:id="47" w:name="_Toc125338208"/>
      <w:bookmarkStart w:id="48" w:name="_Toc125400250"/>
      <w:r w:rsidRPr="00241BBE">
        <w:rPr>
          <w:rFonts w:asciiTheme="minorHAnsi" w:eastAsiaTheme="minorEastAsia" w:hAnsiTheme="minorHAnsi" w:cstheme="minorHAnsi"/>
          <w:color w:val="7030A0"/>
          <w:sz w:val="22"/>
          <w:szCs w:val="22"/>
          <w:lang w:val="en-US" w:eastAsia="en-US"/>
        </w:rPr>
        <w:t xml:space="preserve">Resources for fertility, contraception, </w:t>
      </w:r>
      <w:proofErr w:type="gramStart"/>
      <w:r w:rsidRPr="00241BBE">
        <w:rPr>
          <w:rFonts w:asciiTheme="minorHAnsi" w:eastAsiaTheme="minorEastAsia" w:hAnsiTheme="minorHAnsi" w:cstheme="minorHAnsi"/>
          <w:color w:val="7030A0"/>
          <w:sz w:val="22"/>
          <w:szCs w:val="22"/>
          <w:lang w:val="en-US" w:eastAsia="en-US"/>
        </w:rPr>
        <w:t>pregnancy</w:t>
      </w:r>
      <w:proofErr w:type="gramEnd"/>
      <w:r w:rsidRPr="00241BBE">
        <w:rPr>
          <w:rFonts w:asciiTheme="minorHAnsi" w:eastAsiaTheme="minorEastAsia" w:hAnsiTheme="minorHAnsi" w:cstheme="minorHAnsi"/>
          <w:color w:val="7030A0"/>
          <w:sz w:val="22"/>
          <w:szCs w:val="22"/>
          <w:lang w:val="en-US" w:eastAsia="en-US"/>
        </w:rPr>
        <w:t xml:space="preserve"> and loss</w:t>
      </w:r>
      <w:bookmarkEnd w:id="47"/>
      <w:bookmarkEnd w:id="48"/>
    </w:p>
    <w:p w14:paraId="0A16A582" w14:textId="24F97B5F" w:rsidR="002631B0" w:rsidRPr="002631B0" w:rsidRDefault="002631B0" w:rsidP="00241BBE">
      <w:pPr>
        <w:spacing w:line="21" w:lineRule="atLeast"/>
        <w:rPr>
          <w:rFonts w:asciiTheme="minorHAnsi" w:eastAsiaTheme="minorHAnsi" w:hAnsiTheme="minorHAnsi" w:cstheme="minorBidi"/>
          <w:sz w:val="22"/>
          <w:szCs w:val="22"/>
          <w:lang w:eastAsia="en-US"/>
        </w:rPr>
      </w:pPr>
      <w:r w:rsidRPr="002631B0">
        <w:rPr>
          <w:rFonts w:asciiTheme="minorHAnsi" w:eastAsiaTheme="minorHAnsi" w:hAnsiTheme="minorHAnsi" w:cstheme="minorBidi"/>
          <w:sz w:val="22"/>
          <w:szCs w:val="22"/>
          <w:lang w:eastAsia="en-US"/>
        </w:rPr>
        <w:t>As with any pregnant person, if a practitioner is concerned about trauma and abuse then appropriate referrals for support can be made</w:t>
      </w:r>
      <w:r w:rsidR="00241BBE">
        <w:rPr>
          <w:rFonts w:asciiTheme="minorHAnsi" w:eastAsiaTheme="minorHAnsi" w:hAnsiTheme="minorHAnsi" w:cstheme="minorBidi"/>
          <w:sz w:val="22"/>
          <w:szCs w:val="22"/>
          <w:lang w:eastAsia="en-US"/>
        </w:rPr>
        <w:t>.</w:t>
      </w:r>
      <w:r w:rsidRPr="002631B0">
        <w:rPr>
          <w:rFonts w:asciiTheme="minorHAnsi" w:eastAsiaTheme="minorHAnsi" w:hAnsiTheme="minorHAnsi" w:cstheme="minorBidi"/>
          <w:sz w:val="22"/>
          <w:szCs w:val="22"/>
          <w:lang w:eastAsia="en-US"/>
        </w:rPr>
        <w:t xml:space="preserve"> However</w:t>
      </w:r>
      <w:r w:rsidRPr="00FA7CC2">
        <w:rPr>
          <w:rFonts w:asciiTheme="minorHAnsi" w:eastAsiaTheme="minorHAnsi" w:hAnsiTheme="minorHAnsi" w:cstheme="minorBidi"/>
          <w:sz w:val="22"/>
          <w:szCs w:val="22"/>
          <w:lang w:eastAsia="en-US"/>
        </w:rPr>
        <w:t>,</w:t>
      </w:r>
      <w:r w:rsidRPr="002631B0">
        <w:rPr>
          <w:rFonts w:asciiTheme="minorHAnsi" w:eastAsiaTheme="minorHAnsi" w:hAnsiTheme="minorHAnsi" w:cstheme="minorBidi"/>
          <w:sz w:val="22"/>
          <w:szCs w:val="22"/>
          <w:lang w:eastAsia="en-US"/>
        </w:rPr>
        <w:t xml:space="preserve"> it is important for practitioners to check before making a referral whether that service will be accessible to your patient. It is possible to check the accessibility of a specific service without disclosing personal or identifying information about a particular disabled person.</w:t>
      </w:r>
    </w:p>
    <w:p w14:paraId="5CB35249" w14:textId="265E04D0" w:rsidR="00B7661D" w:rsidRDefault="00B7661D" w:rsidP="006349E1">
      <w:pPr>
        <w:pStyle w:val="paragraph"/>
        <w:spacing w:before="0" w:beforeAutospacing="0" w:after="0" w:afterAutospacing="0" w:line="21" w:lineRule="atLeast"/>
        <w:ind w:left="284" w:hanging="284"/>
        <w:textAlignment w:val="baseline"/>
        <w:rPr>
          <w:rFonts w:asciiTheme="minorHAnsi" w:hAnsiTheme="minorHAnsi" w:cstheme="minorHAnsi"/>
          <w:sz w:val="22"/>
          <w:szCs w:val="22"/>
          <w:lang w:val="en-US"/>
        </w:rPr>
      </w:pPr>
    </w:p>
    <w:p w14:paraId="3D6134F3" w14:textId="0C68D587" w:rsidR="00241BBE" w:rsidRDefault="00241BBE" w:rsidP="002878F2">
      <w:pPr>
        <w:pStyle w:val="paragraph"/>
        <w:numPr>
          <w:ilvl w:val="0"/>
          <w:numId w:val="11"/>
        </w:numPr>
        <w:spacing w:before="0" w:beforeAutospacing="0" w:after="160" w:afterAutospacing="0" w:line="259" w:lineRule="auto"/>
        <w:contextualSpacing/>
        <w:textAlignment w:val="baseline"/>
        <w:rPr>
          <w:rFonts w:asciiTheme="minorHAnsi" w:eastAsiaTheme="minorHAnsi" w:hAnsiTheme="minorHAnsi" w:cstheme="minorBidi"/>
          <w:sz w:val="22"/>
          <w:szCs w:val="22"/>
          <w:lang w:eastAsia="en-US"/>
        </w:rPr>
      </w:pPr>
      <w:r w:rsidRPr="00241BBE">
        <w:rPr>
          <w:rFonts w:asciiTheme="minorHAnsi" w:eastAsiaTheme="minorHAnsi" w:hAnsiTheme="minorHAnsi" w:cstheme="minorBidi"/>
          <w:sz w:val="22"/>
          <w:szCs w:val="22"/>
          <w:lang w:eastAsia="en-US"/>
        </w:rPr>
        <w:t>HSE resource on domestic violence and abuse:</w:t>
      </w:r>
      <w:r w:rsidRPr="00241BBE">
        <w:rPr>
          <w:rFonts w:asciiTheme="minorHAnsi" w:eastAsiaTheme="minorHAnsi" w:hAnsiTheme="minorHAnsi" w:cstheme="minorBidi"/>
          <w:sz w:val="22"/>
          <w:szCs w:val="22"/>
          <w:lang w:eastAsia="en-US"/>
        </w:rPr>
        <w:t xml:space="preserve"> </w:t>
      </w:r>
      <w:hyperlink r:id="rId36">
        <w:r w:rsidRPr="00241BBE">
          <w:rPr>
            <w:rFonts w:asciiTheme="minorHAnsi" w:eastAsiaTheme="minorHAnsi" w:hAnsiTheme="minorHAnsi" w:cstheme="minorBidi"/>
            <w:color w:val="0563C1" w:themeColor="hyperlink"/>
            <w:sz w:val="22"/>
            <w:szCs w:val="22"/>
            <w:u w:val="single"/>
            <w:lang w:eastAsia="en-US"/>
          </w:rPr>
          <w:t>https://www2.hse.ie/wellbeing/mental-health/domestic-violence-and-abuse.html</w:t>
        </w:r>
      </w:hyperlink>
      <w:r w:rsidRPr="00241BBE">
        <w:rPr>
          <w:rFonts w:asciiTheme="minorHAnsi" w:eastAsiaTheme="minorHAnsi" w:hAnsiTheme="minorHAnsi" w:cstheme="minorBidi"/>
          <w:sz w:val="22"/>
          <w:szCs w:val="22"/>
          <w:lang w:eastAsia="en-US"/>
        </w:rPr>
        <w:t>.</w:t>
      </w:r>
      <w:r w:rsidRPr="00241BBE">
        <w:rPr>
          <w:rFonts w:asciiTheme="minorHAnsi" w:eastAsiaTheme="minorHAnsi" w:hAnsiTheme="minorHAnsi" w:cstheme="minorBidi"/>
          <w:sz w:val="22"/>
          <w:szCs w:val="22"/>
          <w:lang w:eastAsia="en-US"/>
        </w:rPr>
        <w:t xml:space="preserve"> </w:t>
      </w:r>
    </w:p>
    <w:p w14:paraId="69FB1BF7" w14:textId="77777777" w:rsidR="00241BBE" w:rsidRPr="00241BBE" w:rsidRDefault="00241BBE" w:rsidP="002878F2">
      <w:pPr>
        <w:pStyle w:val="paragraph"/>
        <w:numPr>
          <w:ilvl w:val="0"/>
          <w:numId w:val="11"/>
        </w:numPr>
        <w:spacing w:before="0" w:beforeAutospacing="0" w:after="0" w:afterAutospacing="0" w:line="259" w:lineRule="auto"/>
        <w:contextualSpacing/>
        <w:textAlignment w:val="baseline"/>
        <w:rPr>
          <w:rStyle w:val="Hyperlink"/>
          <w:rFonts w:asciiTheme="minorHAnsi" w:eastAsiaTheme="minorEastAsia" w:hAnsiTheme="minorHAnsi" w:cstheme="minorHAnsi"/>
          <w:color w:val="auto"/>
          <w:sz w:val="22"/>
          <w:szCs w:val="22"/>
          <w:u w:val="none"/>
          <w:lang w:val="en-US"/>
        </w:rPr>
      </w:pPr>
      <w:r w:rsidRPr="00241BBE">
        <w:rPr>
          <w:rStyle w:val="eop"/>
          <w:rFonts w:asciiTheme="minorHAnsi" w:eastAsiaTheme="minorEastAsia" w:hAnsiTheme="minorHAnsi" w:cstheme="minorHAnsi"/>
          <w:sz w:val="22"/>
          <w:szCs w:val="22"/>
          <w:lang w:val="en-US"/>
        </w:rPr>
        <w:t xml:space="preserve">Association for Improvement of Maternity Services Ireland (AIMS): </w:t>
      </w:r>
      <w:hyperlink r:id="rId37">
        <w:r w:rsidRPr="00241BBE">
          <w:rPr>
            <w:rStyle w:val="Hyperlink"/>
            <w:rFonts w:asciiTheme="minorHAnsi" w:eastAsiaTheme="minorEastAsia" w:hAnsiTheme="minorHAnsi" w:cstheme="minorHAnsi"/>
            <w:sz w:val="22"/>
            <w:szCs w:val="22"/>
            <w:lang w:val="en-US"/>
          </w:rPr>
          <w:t>http://aimsireland.ie</w:t>
        </w:r>
      </w:hyperlink>
      <w:r w:rsidRPr="00241BBE">
        <w:rPr>
          <w:rStyle w:val="Hyperlink"/>
          <w:rFonts w:asciiTheme="minorHAnsi" w:eastAsiaTheme="minorEastAsia" w:hAnsiTheme="minorHAnsi" w:cstheme="minorHAnsi"/>
          <w:sz w:val="22"/>
          <w:szCs w:val="22"/>
          <w:lang w:val="en-US"/>
        </w:rPr>
        <w:t xml:space="preserve"> .</w:t>
      </w:r>
    </w:p>
    <w:p w14:paraId="45D6BC0A" w14:textId="77777777" w:rsidR="00241BBE" w:rsidRPr="00241BBE" w:rsidRDefault="00216433" w:rsidP="002878F2">
      <w:pPr>
        <w:pStyle w:val="paragraph"/>
        <w:numPr>
          <w:ilvl w:val="0"/>
          <w:numId w:val="11"/>
        </w:numPr>
        <w:spacing w:before="0" w:beforeAutospacing="0" w:after="0" w:afterAutospacing="0" w:line="259" w:lineRule="auto"/>
        <w:contextualSpacing/>
        <w:textAlignment w:val="baseline"/>
        <w:rPr>
          <w:rFonts w:asciiTheme="minorHAnsi" w:eastAsiaTheme="minorEastAsia" w:hAnsiTheme="minorHAnsi" w:cstheme="minorHAnsi"/>
          <w:sz w:val="22"/>
          <w:szCs w:val="22"/>
          <w:lang w:val="en-US"/>
        </w:rPr>
      </w:pPr>
      <w:proofErr w:type="spellStart"/>
      <w:r w:rsidRPr="00216433">
        <w:rPr>
          <w:rFonts w:asciiTheme="minorHAnsi" w:eastAsiaTheme="minorHAnsi" w:hAnsiTheme="minorHAnsi" w:cstheme="minorBidi"/>
          <w:sz w:val="22"/>
          <w:szCs w:val="22"/>
          <w:lang w:eastAsia="en-US"/>
        </w:rPr>
        <w:t>Leanbh</w:t>
      </w:r>
      <w:proofErr w:type="spellEnd"/>
      <w:r w:rsidRPr="00216433">
        <w:rPr>
          <w:rFonts w:asciiTheme="minorHAnsi" w:eastAsiaTheme="minorHAnsi" w:hAnsiTheme="minorHAnsi" w:cstheme="minorBidi"/>
          <w:sz w:val="22"/>
          <w:szCs w:val="22"/>
          <w:lang w:eastAsia="en-US"/>
        </w:rPr>
        <w:t xml:space="preserve"> </w:t>
      </w:r>
      <w:proofErr w:type="spellStart"/>
      <w:r w:rsidRPr="00216433">
        <w:rPr>
          <w:rFonts w:asciiTheme="minorHAnsi" w:eastAsiaTheme="minorHAnsi" w:hAnsiTheme="minorHAnsi" w:cstheme="minorBidi"/>
          <w:sz w:val="22"/>
          <w:szCs w:val="22"/>
          <w:lang w:eastAsia="en-US"/>
        </w:rPr>
        <w:t>mo</w:t>
      </w:r>
      <w:proofErr w:type="spellEnd"/>
      <w:r w:rsidRPr="00216433">
        <w:rPr>
          <w:rFonts w:asciiTheme="minorHAnsi" w:eastAsiaTheme="minorHAnsi" w:hAnsiTheme="minorHAnsi" w:cstheme="minorBidi"/>
          <w:sz w:val="22"/>
          <w:szCs w:val="22"/>
          <w:lang w:eastAsia="en-US"/>
        </w:rPr>
        <w:t xml:space="preserve"> </w:t>
      </w:r>
      <w:proofErr w:type="spellStart"/>
      <w:r w:rsidRPr="00216433">
        <w:rPr>
          <w:rFonts w:asciiTheme="minorHAnsi" w:eastAsiaTheme="minorHAnsi" w:hAnsiTheme="minorHAnsi" w:cstheme="minorBidi"/>
          <w:sz w:val="22"/>
          <w:szCs w:val="22"/>
          <w:lang w:eastAsia="en-US"/>
        </w:rPr>
        <w:t>Chroí</w:t>
      </w:r>
      <w:proofErr w:type="spellEnd"/>
      <w:r w:rsidRPr="00216433">
        <w:rPr>
          <w:rFonts w:asciiTheme="minorHAnsi" w:eastAsiaTheme="minorHAnsi" w:hAnsiTheme="minorHAnsi" w:cstheme="minorBidi"/>
          <w:sz w:val="22"/>
          <w:szCs w:val="22"/>
          <w:lang w:eastAsia="en-US"/>
        </w:rPr>
        <w:t xml:space="preserve"> is a support network of bereaved parents who received a fatal diagnosis during pregnancy: </w:t>
      </w:r>
      <w:hyperlink r:id="rId38" w:history="1">
        <w:r w:rsidRPr="00216433">
          <w:rPr>
            <w:rFonts w:asciiTheme="minorHAnsi" w:eastAsiaTheme="minorHAnsi" w:hAnsiTheme="minorHAnsi" w:cstheme="minorBidi"/>
            <w:color w:val="0563C1" w:themeColor="hyperlink"/>
            <w:sz w:val="22"/>
            <w:szCs w:val="22"/>
            <w:u w:val="single"/>
            <w:lang w:eastAsia="en-US"/>
          </w:rPr>
          <w:t>https://lmcsupport.ie</w:t>
        </w:r>
      </w:hyperlink>
      <w:r w:rsidRPr="00216433">
        <w:rPr>
          <w:rFonts w:asciiTheme="minorHAnsi" w:eastAsiaTheme="minorHAnsi" w:hAnsiTheme="minorHAnsi" w:cstheme="minorBidi"/>
          <w:sz w:val="22"/>
          <w:szCs w:val="22"/>
          <w:lang w:eastAsia="en-US"/>
        </w:rPr>
        <w:t xml:space="preserve">. </w:t>
      </w:r>
    </w:p>
    <w:p w14:paraId="481FDFC6" w14:textId="77777777" w:rsidR="00241BBE" w:rsidRPr="00241BBE" w:rsidRDefault="00216433" w:rsidP="002878F2">
      <w:pPr>
        <w:pStyle w:val="paragraph"/>
        <w:numPr>
          <w:ilvl w:val="0"/>
          <w:numId w:val="11"/>
        </w:numPr>
        <w:spacing w:before="0" w:beforeAutospacing="0" w:after="0" w:afterAutospacing="0" w:line="259" w:lineRule="auto"/>
        <w:contextualSpacing/>
        <w:textAlignment w:val="baseline"/>
        <w:rPr>
          <w:rFonts w:asciiTheme="minorHAnsi" w:eastAsiaTheme="minorEastAsia" w:hAnsiTheme="minorHAnsi" w:cstheme="minorHAnsi"/>
          <w:sz w:val="22"/>
          <w:szCs w:val="22"/>
          <w:lang w:val="en-US"/>
        </w:rPr>
      </w:pPr>
      <w:r w:rsidRPr="00ED4708">
        <w:rPr>
          <w:rFonts w:asciiTheme="minorHAnsi" w:eastAsiaTheme="minorEastAsia" w:hAnsiTheme="minorHAnsi" w:cstheme="minorHAnsi"/>
          <w:sz w:val="22"/>
          <w:szCs w:val="22"/>
          <w:lang w:val="en-GB"/>
        </w:rPr>
        <w:t>The National Infertility Support and Information Group (NISIG)</w:t>
      </w:r>
      <w:r w:rsidRPr="00241BBE">
        <w:rPr>
          <w:rFonts w:asciiTheme="minorHAnsi" w:eastAsiaTheme="minorEastAsia" w:hAnsiTheme="minorHAnsi" w:cstheme="minorHAnsi"/>
          <w:sz w:val="22"/>
          <w:szCs w:val="22"/>
        </w:rPr>
        <w:t>:</w:t>
      </w:r>
      <w:r w:rsidRPr="00ED4708">
        <w:t xml:space="preserve"> </w:t>
      </w:r>
      <w:hyperlink r:id="rId39" w:history="1">
        <w:r w:rsidRPr="00241BBE">
          <w:rPr>
            <w:rStyle w:val="Hyperlink"/>
            <w:rFonts w:asciiTheme="minorHAnsi" w:eastAsiaTheme="minorEastAsia" w:hAnsiTheme="minorHAnsi" w:cstheme="minorHAnsi"/>
            <w:sz w:val="22"/>
            <w:szCs w:val="22"/>
          </w:rPr>
          <w:t>https://nisig.com</w:t>
        </w:r>
      </w:hyperlink>
      <w:r w:rsidRPr="00241BBE">
        <w:rPr>
          <w:rFonts w:asciiTheme="minorHAnsi" w:eastAsiaTheme="minorEastAsia" w:hAnsiTheme="minorHAnsi" w:cstheme="minorHAnsi"/>
          <w:sz w:val="22"/>
          <w:szCs w:val="22"/>
        </w:rPr>
        <w:t xml:space="preserve">. </w:t>
      </w:r>
    </w:p>
    <w:p w14:paraId="236A6143" w14:textId="77777777" w:rsidR="00241BBE" w:rsidRDefault="00216433" w:rsidP="002878F2">
      <w:pPr>
        <w:pStyle w:val="paragraph"/>
        <w:numPr>
          <w:ilvl w:val="0"/>
          <w:numId w:val="11"/>
        </w:numPr>
        <w:spacing w:before="0" w:beforeAutospacing="0" w:after="0" w:afterAutospacing="0" w:line="259" w:lineRule="auto"/>
        <w:contextualSpacing/>
        <w:textAlignment w:val="baseline"/>
        <w:rPr>
          <w:rStyle w:val="eop"/>
          <w:rFonts w:asciiTheme="minorHAnsi" w:eastAsiaTheme="minorEastAsia" w:hAnsiTheme="minorHAnsi" w:cstheme="minorHAnsi"/>
          <w:sz w:val="22"/>
          <w:szCs w:val="22"/>
          <w:lang w:val="en-US"/>
        </w:rPr>
      </w:pPr>
      <w:r w:rsidRPr="00241BBE">
        <w:rPr>
          <w:rStyle w:val="eop"/>
          <w:rFonts w:asciiTheme="minorHAnsi" w:eastAsiaTheme="minorEastAsia" w:hAnsiTheme="minorHAnsi" w:cstheme="minorHAnsi"/>
          <w:sz w:val="22"/>
          <w:szCs w:val="22"/>
          <w:lang w:val="en-US"/>
        </w:rPr>
        <w:t xml:space="preserve">Links related to becoming a parent if you have a disability (NI Direct): </w:t>
      </w:r>
      <w:hyperlink r:id="rId40" w:history="1">
        <w:r w:rsidRPr="00241BBE">
          <w:rPr>
            <w:rStyle w:val="Hyperlink"/>
            <w:rFonts w:asciiTheme="minorHAnsi" w:eastAsiaTheme="minorEastAsia" w:hAnsiTheme="minorHAnsi" w:cstheme="minorHAnsi"/>
            <w:sz w:val="22"/>
            <w:szCs w:val="22"/>
            <w:lang w:val="en-US"/>
          </w:rPr>
          <w:t>https://www.nidirect.gov.uk/articles/becoming-parent-if-you-have-disability</w:t>
        </w:r>
      </w:hyperlink>
      <w:r w:rsidRPr="00241BBE">
        <w:rPr>
          <w:rStyle w:val="eop"/>
          <w:rFonts w:asciiTheme="minorHAnsi" w:eastAsiaTheme="minorEastAsia" w:hAnsiTheme="minorHAnsi" w:cstheme="minorHAnsi"/>
          <w:sz w:val="22"/>
          <w:szCs w:val="22"/>
          <w:lang w:val="en-US"/>
        </w:rPr>
        <w:t xml:space="preserve">. </w:t>
      </w:r>
      <w:r w:rsidR="00241BBE" w:rsidRPr="00241BBE">
        <w:rPr>
          <w:rStyle w:val="eop"/>
          <w:rFonts w:asciiTheme="minorHAnsi" w:eastAsiaTheme="minorEastAsia" w:hAnsiTheme="minorHAnsi" w:cstheme="minorHAnsi"/>
          <w:sz w:val="22"/>
          <w:szCs w:val="22"/>
          <w:lang w:val="en-US"/>
        </w:rPr>
        <w:t xml:space="preserve"> </w:t>
      </w:r>
    </w:p>
    <w:p w14:paraId="2DF4C26E" w14:textId="77777777" w:rsidR="00247138" w:rsidRDefault="00216433" w:rsidP="002878F2">
      <w:pPr>
        <w:pStyle w:val="paragraph"/>
        <w:numPr>
          <w:ilvl w:val="0"/>
          <w:numId w:val="11"/>
        </w:numPr>
        <w:spacing w:before="0" w:beforeAutospacing="0" w:after="0" w:afterAutospacing="0"/>
        <w:textAlignment w:val="baseline"/>
        <w:rPr>
          <w:rFonts w:asciiTheme="minorHAnsi" w:eastAsiaTheme="minorEastAsia" w:hAnsiTheme="minorHAnsi" w:cstheme="minorHAnsi"/>
          <w:sz w:val="22"/>
          <w:szCs w:val="22"/>
          <w:lang w:val="en-US"/>
        </w:rPr>
      </w:pPr>
      <w:proofErr w:type="spellStart"/>
      <w:r w:rsidRPr="00AE7406">
        <w:rPr>
          <w:rFonts w:asciiTheme="minorHAnsi" w:eastAsiaTheme="minorEastAsia" w:hAnsiTheme="minorHAnsi" w:cstheme="minorHAnsi"/>
          <w:sz w:val="22"/>
          <w:szCs w:val="22"/>
        </w:rPr>
        <w:t>Féileacáin</w:t>
      </w:r>
      <w:proofErr w:type="spellEnd"/>
      <w:r w:rsidRPr="00AE7406">
        <w:rPr>
          <w:rFonts w:asciiTheme="minorHAnsi" w:eastAsiaTheme="minorEastAsia" w:hAnsiTheme="minorHAnsi" w:cstheme="minorHAnsi"/>
          <w:sz w:val="22"/>
          <w:szCs w:val="22"/>
        </w:rPr>
        <w:t xml:space="preserve"> is a not for profit organisation that provides support to anyone affected by the death of a baby during or after pregnancy.</w:t>
      </w:r>
      <w:r w:rsidRPr="00AE7406">
        <w:rPr>
          <w:rFonts w:asciiTheme="minorHAnsi" w:eastAsiaTheme="minorEastAsia" w:hAnsiTheme="minorHAnsi" w:cstheme="minorHAnsi"/>
          <w:sz w:val="22"/>
          <w:szCs w:val="22"/>
          <w:lang w:val="en-US"/>
        </w:rPr>
        <w:t xml:space="preserve"> </w:t>
      </w:r>
      <w:hyperlink r:id="rId41" w:history="1">
        <w:r w:rsidRPr="00735529">
          <w:rPr>
            <w:rStyle w:val="Hyperlink"/>
            <w:rFonts w:asciiTheme="minorHAnsi" w:eastAsiaTheme="minorEastAsia" w:hAnsiTheme="minorHAnsi" w:cstheme="minorHAnsi"/>
            <w:sz w:val="22"/>
            <w:szCs w:val="22"/>
            <w:lang w:val="en-US"/>
          </w:rPr>
          <w:t>https://feileacain.ie</w:t>
        </w:r>
      </w:hyperlink>
      <w:r>
        <w:rPr>
          <w:rFonts w:asciiTheme="minorHAnsi" w:eastAsiaTheme="minorEastAsia" w:hAnsiTheme="minorHAnsi" w:cstheme="minorHAnsi"/>
          <w:sz w:val="22"/>
          <w:szCs w:val="22"/>
          <w:lang w:val="en-US"/>
        </w:rPr>
        <w:t>.</w:t>
      </w:r>
    </w:p>
    <w:p w14:paraId="21D3C6A9" w14:textId="77777777" w:rsidR="00247138" w:rsidRPr="00E55BD8" w:rsidRDefault="00247138" w:rsidP="002878F2">
      <w:pPr>
        <w:pStyle w:val="paragraph"/>
        <w:numPr>
          <w:ilvl w:val="0"/>
          <w:numId w:val="11"/>
        </w:numPr>
        <w:spacing w:before="0" w:beforeAutospacing="0" w:after="0" w:afterAutospacing="0" w:line="21" w:lineRule="atLeast"/>
        <w:contextualSpacing/>
        <w:textAlignment w:val="baseline"/>
        <w:rPr>
          <w:rFonts w:asciiTheme="minorHAnsi" w:eastAsiaTheme="minorEastAsia" w:hAnsiTheme="minorHAnsi" w:cstheme="minorHAnsi"/>
          <w:sz w:val="22"/>
          <w:szCs w:val="22"/>
          <w:lang w:val="en-US"/>
        </w:rPr>
      </w:pPr>
      <w:r w:rsidRPr="00C8700E">
        <w:rPr>
          <w:rFonts w:asciiTheme="minorHAnsi" w:eastAsiaTheme="minorHAnsi" w:hAnsiTheme="minorHAnsi" w:cstheme="minorHAnsi"/>
          <w:sz w:val="22"/>
          <w:szCs w:val="22"/>
        </w:rPr>
        <w:t xml:space="preserve">The Norah Fry Institute has a range of </w:t>
      </w:r>
      <w:bookmarkStart w:id="49" w:name="_Hlk125312413"/>
      <w:r w:rsidRPr="00C8700E">
        <w:rPr>
          <w:rFonts w:asciiTheme="minorHAnsi" w:eastAsiaTheme="minorHAnsi" w:hAnsiTheme="minorHAnsi" w:cstheme="minorHAnsi"/>
          <w:sz w:val="22"/>
          <w:szCs w:val="22"/>
        </w:rPr>
        <w:t>online resources to support parents with intellectual disabilities</w:t>
      </w:r>
      <w:bookmarkEnd w:id="49"/>
      <w:r w:rsidRPr="00C8700E">
        <w:rPr>
          <w:rFonts w:asciiTheme="minorHAnsi" w:eastAsiaTheme="minorHAnsi" w:hAnsiTheme="minorHAnsi" w:cstheme="minorHAnsi"/>
          <w:sz w:val="22"/>
          <w:szCs w:val="22"/>
        </w:rPr>
        <w:t xml:space="preserve"> through pregnancy and parenting: </w:t>
      </w:r>
      <w:hyperlink r:id="rId42" w:history="1">
        <w:r w:rsidRPr="00C8700E">
          <w:rPr>
            <w:rFonts w:asciiTheme="minorHAnsi" w:eastAsiaTheme="minorHAnsi" w:hAnsiTheme="minorHAnsi" w:cstheme="minorHAnsi"/>
            <w:color w:val="0563C1" w:themeColor="hyperlink"/>
            <w:sz w:val="22"/>
            <w:szCs w:val="22"/>
            <w:u w:val="single"/>
          </w:rPr>
          <w:t>http://www.bristol.ac.uk/sps/wtpn/forparents</w:t>
        </w:r>
      </w:hyperlink>
      <w:r w:rsidRPr="00C8700E">
        <w:rPr>
          <w:rFonts w:asciiTheme="minorHAnsi" w:eastAsiaTheme="minorHAnsi" w:hAnsiTheme="minorHAnsi" w:cstheme="minorHAnsi"/>
          <w:sz w:val="22"/>
          <w:szCs w:val="22"/>
        </w:rPr>
        <w:t xml:space="preserve">. </w:t>
      </w:r>
    </w:p>
    <w:p w14:paraId="57D271D2" w14:textId="6451B760" w:rsidR="00216433" w:rsidRDefault="00216433" w:rsidP="00247138">
      <w:pPr>
        <w:pStyle w:val="paragraph"/>
        <w:spacing w:before="0" w:beforeAutospacing="0" w:after="0" w:afterAutospacing="0"/>
        <w:ind w:left="1004"/>
        <w:textAlignment w:val="baseline"/>
        <w:rPr>
          <w:rStyle w:val="eop"/>
          <w:rFonts w:asciiTheme="minorHAnsi" w:eastAsiaTheme="minorEastAsia" w:hAnsiTheme="minorHAnsi" w:cstheme="minorHAnsi"/>
          <w:sz w:val="22"/>
          <w:szCs w:val="22"/>
          <w:lang w:val="en-US"/>
        </w:rPr>
      </w:pPr>
      <w:r w:rsidRPr="00AE7406">
        <w:rPr>
          <w:rStyle w:val="eop"/>
          <w:rFonts w:asciiTheme="minorHAnsi" w:eastAsiaTheme="minorEastAsia" w:hAnsiTheme="minorHAnsi" w:cstheme="minorHAnsi"/>
          <w:sz w:val="22"/>
          <w:szCs w:val="22"/>
          <w:lang w:val="en-US"/>
        </w:rPr>
        <w:t xml:space="preserve"> </w:t>
      </w:r>
    </w:p>
    <w:p w14:paraId="17EEDE26" w14:textId="1E77B0A6" w:rsidR="00216433" w:rsidRDefault="00216433" w:rsidP="006349E1">
      <w:pPr>
        <w:pStyle w:val="paragraph"/>
        <w:spacing w:before="0" w:beforeAutospacing="0" w:after="0" w:afterAutospacing="0" w:line="21" w:lineRule="atLeast"/>
        <w:ind w:left="284" w:hanging="284"/>
        <w:textAlignment w:val="baseline"/>
        <w:rPr>
          <w:rFonts w:asciiTheme="minorHAnsi" w:hAnsiTheme="minorHAnsi" w:cstheme="minorHAnsi"/>
          <w:sz w:val="22"/>
          <w:szCs w:val="22"/>
          <w:lang w:val="en-US"/>
        </w:rPr>
      </w:pPr>
    </w:p>
    <w:p w14:paraId="70C09FBA" w14:textId="3CEFCA02" w:rsidR="006B7CCA" w:rsidRDefault="006B7CCA" w:rsidP="006349E1">
      <w:pPr>
        <w:pStyle w:val="paragraph"/>
        <w:spacing w:before="0" w:beforeAutospacing="0" w:after="0" w:afterAutospacing="0" w:line="21" w:lineRule="atLeast"/>
        <w:ind w:left="284" w:hanging="284"/>
        <w:textAlignment w:val="baseline"/>
        <w:rPr>
          <w:rFonts w:asciiTheme="minorHAnsi" w:hAnsiTheme="minorHAnsi" w:cstheme="minorHAnsi"/>
          <w:sz w:val="22"/>
          <w:szCs w:val="22"/>
          <w:lang w:val="en-US"/>
        </w:rPr>
      </w:pPr>
    </w:p>
    <w:p w14:paraId="56259381" w14:textId="7A98A176" w:rsidR="006B7CCA" w:rsidRDefault="006B7CCA" w:rsidP="006349E1">
      <w:pPr>
        <w:pStyle w:val="paragraph"/>
        <w:spacing w:before="0" w:beforeAutospacing="0" w:after="0" w:afterAutospacing="0" w:line="21" w:lineRule="atLeast"/>
        <w:ind w:left="284" w:hanging="284"/>
        <w:textAlignment w:val="baseline"/>
        <w:rPr>
          <w:rFonts w:asciiTheme="minorHAnsi" w:hAnsiTheme="minorHAnsi" w:cstheme="minorHAnsi"/>
          <w:sz w:val="22"/>
          <w:szCs w:val="22"/>
          <w:lang w:val="en-US"/>
        </w:rPr>
      </w:pPr>
    </w:p>
    <w:p w14:paraId="4C7737C2" w14:textId="14A2EC1D" w:rsidR="006B7CCA" w:rsidRDefault="006B7CCA" w:rsidP="006349E1">
      <w:pPr>
        <w:pStyle w:val="paragraph"/>
        <w:spacing w:before="0" w:beforeAutospacing="0" w:after="0" w:afterAutospacing="0" w:line="21" w:lineRule="atLeast"/>
        <w:ind w:left="284" w:hanging="284"/>
        <w:textAlignment w:val="baseline"/>
        <w:rPr>
          <w:rFonts w:asciiTheme="minorHAnsi" w:hAnsiTheme="minorHAnsi" w:cstheme="minorHAnsi"/>
          <w:sz w:val="22"/>
          <w:szCs w:val="22"/>
          <w:lang w:val="en-US"/>
        </w:rPr>
      </w:pPr>
    </w:p>
    <w:p w14:paraId="4948D7D2" w14:textId="0A8C717A" w:rsidR="006B7CCA" w:rsidRDefault="006B7CCA">
      <w:pPr>
        <w:rPr>
          <w:rFonts w:asciiTheme="minorHAnsi" w:hAnsiTheme="minorHAnsi" w:cstheme="minorHAnsi"/>
          <w:sz w:val="22"/>
          <w:szCs w:val="22"/>
          <w:lang w:val="en-US"/>
        </w:rPr>
      </w:pPr>
      <w:r>
        <w:rPr>
          <w:rFonts w:asciiTheme="minorHAnsi" w:hAnsiTheme="minorHAnsi" w:cstheme="minorHAnsi"/>
          <w:sz w:val="22"/>
          <w:szCs w:val="22"/>
          <w:lang w:val="en-US"/>
        </w:rPr>
        <w:br w:type="page"/>
      </w:r>
    </w:p>
    <w:p w14:paraId="48EA1529" w14:textId="573A9671" w:rsidR="006B7CCA" w:rsidRDefault="006B7CCA">
      <w:pPr>
        <w:rPr>
          <w:rFonts w:asciiTheme="minorHAnsi" w:hAnsiTheme="minorHAnsi" w:cstheme="minorHAnsi"/>
          <w:sz w:val="22"/>
          <w:szCs w:val="22"/>
          <w:lang w:val="en-US"/>
        </w:rPr>
      </w:pPr>
      <w:r>
        <w:rPr>
          <w:rFonts w:asciiTheme="minorHAnsi" w:hAnsiTheme="minorHAnsi" w:cstheme="minorHAnsi"/>
          <w:sz w:val="22"/>
          <w:szCs w:val="22"/>
          <w:lang w:val="en-US"/>
        </w:rPr>
        <w:lastRenderedPageBreak/>
        <w:br w:type="page"/>
      </w:r>
    </w:p>
    <w:p w14:paraId="09F2790B" w14:textId="77777777" w:rsidR="006B7CCA" w:rsidRDefault="006B7CCA" w:rsidP="006349E1">
      <w:pPr>
        <w:pStyle w:val="paragraph"/>
        <w:spacing w:before="0" w:beforeAutospacing="0" w:after="0" w:afterAutospacing="0" w:line="21" w:lineRule="atLeast"/>
        <w:ind w:left="284" w:hanging="284"/>
        <w:textAlignment w:val="baseline"/>
        <w:rPr>
          <w:rFonts w:asciiTheme="minorHAnsi" w:hAnsiTheme="minorHAnsi" w:cstheme="minorHAnsi"/>
          <w:sz w:val="22"/>
          <w:szCs w:val="22"/>
          <w:lang w:val="en-US"/>
        </w:rPr>
        <w:sectPr w:rsidR="006B7CCA" w:rsidSect="009552AC">
          <w:pgSz w:w="11900" w:h="16840"/>
          <w:pgMar w:top="1440" w:right="1440" w:bottom="1440" w:left="1440" w:header="708" w:footer="708" w:gutter="0"/>
          <w:cols w:space="708"/>
          <w:docGrid w:linePitch="360"/>
        </w:sectPr>
      </w:pPr>
    </w:p>
    <w:p w14:paraId="7DAA5100" w14:textId="1F97DAAE" w:rsidR="006B7CCA" w:rsidRDefault="006B7CCA">
      <w:pPr>
        <w:rPr>
          <w:rFonts w:asciiTheme="minorHAnsi" w:hAnsiTheme="minorHAnsi" w:cstheme="minorHAnsi"/>
          <w:sz w:val="22"/>
          <w:szCs w:val="22"/>
          <w:lang w:val="en-US"/>
        </w:rPr>
      </w:pPr>
      <w:r>
        <w:rPr>
          <w:rFonts w:asciiTheme="minorHAnsi" w:hAnsiTheme="minorHAnsi" w:cstheme="minorHAnsi"/>
          <w:sz w:val="22"/>
          <w:szCs w:val="22"/>
          <w:lang w:val="en-US"/>
        </w:rPr>
        <w:lastRenderedPageBreak/>
        <w:br w:type="page"/>
      </w:r>
    </w:p>
    <w:p w14:paraId="1FACFBFC" w14:textId="61055FF5" w:rsidR="006B7CCA" w:rsidRDefault="006B7CCA">
      <w:pPr>
        <w:rPr>
          <w:rFonts w:asciiTheme="minorHAnsi" w:hAnsiTheme="minorHAnsi" w:cstheme="minorHAnsi"/>
          <w:sz w:val="22"/>
          <w:szCs w:val="22"/>
          <w:lang w:val="en-US"/>
        </w:rPr>
      </w:pPr>
      <w:r>
        <w:rPr>
          <w:rFonts w:asciiTheme="minorHAnsi" w:hAnsiTheme="minorHAnsi" w:cstheme="minorHAnsi"/>
          <w:sz w:val="22"/>
          <w:szCs w:val="22"/>
          <w:lang w:val="en-US"/>
        </w:rPr>
        <w:lastRenderedPageBreak/>
        <w:br w:type="page"/>
      </w:r>
    </w:p>
    <w:p w14:paraId="678DD058"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p>
    <w:p w14:paraId="467EBB73"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p>
    <w:p w14:paraId="06EA11CF" w14:textId="0D76EB25" w:rsidR="006B7CCA" w:rsidRDefault="006B7CCA" w:rsidP="006B7CCA">
      <w:pPr>
        <w:spacing w:line="21" w:lineRule="atLeast"/>
        <w:jc w:val="center"/>
        <w:rPr>
          <w:rFonts w:asciiTheme="minorHAnsi" w:eastAsiaTheme="minorHAnsi" w:hAnsiTheme="minorHAnsi" w:cstheme="minorBidi"/>
          <w:sz w:val="22"/>
          <w:szCs w:val="22"/>
          <w:lang w:eastAsia="en-US"/>
        </w:rPr>
      </w:pPr>
    </w:p>
    <w:p w14:paraId="2627B1ED" w14:textId="5BE18F83" w:rsidR="006B7CCA" w:rsidRDefault="006B7CCA" w:rsidP="006B7CCA">
      <w:pPr>
        <w:spacing w:line="21" w:lineRule="atLeast"/>
        <w:jc w:val="center"/>
        <w:rPr>
          <w:rFonts w:asciiTheme="minorHAnsi" w:eastAsiaTheme="minorHAnsi" w:hAnsiTheme="minorHAnsi" w:cstheme="minorBidi"/>
          <w:sz w:val="22"/>
          <w:szCs w:val="22"/>
          <w:lang w:eastAsia="en-US"/>
        </w:rPr>
      </w:pPr>
    </w:p>
    <w:p w14:paraId="774B7A31" w14:textId="259B8F55" w:rsidR="006B7CCA" w:rsidRDefault="006B7CCA" w:rsidP="006B7CCA">
      <w:pPr>
        <w:spacing w:line="21" w:lineRule="atLeast"/>
        <w:jc w:val="center"/>
        <w:rPr>
          <w:rFonts w:asciiTheme="minorHAnsi" w:eastAsiaTheme="minorHAnsi" w:hAnsiTheme="minorHAnsi" w:cstheme="minorBidi"/>
          <w:sz w:val="22"/>
          <w:szCs w:val="22"/>
          <w:lang w:eastAsia="en-US"/>
        </w:rPr>
      </w:pPr>
    </w:p>
    <w:p w14:paraId="5BD66826" w14:textId="4B666374" w:rsidR="006B7CCA" w:rsidRDefault="006B7CCA" w:rsidP="006B7CCA">
      <w:pPr>
        <w:spacing w:line="21" w:lineRule="atLeast"/>
        <w:jc w:val="center"/>
        <w:rPr>
          <w:rFonts w:asciiTheme="minorHAnsi" w:eastAsiaTheme="minorHAnsi" w:hAnsiTheme="minorHAnsi" w:cstheme="minorBidi"/>
          <w:sz w:val="22"/>
          <w:szCs w:val="22"/>
          <w:lang w:eastAsia="en-US"/>
        </w:rPr>
      </w:pPr>
    </w:p>
    <w:p w14:paraId="32023754" w14:textId="1A11515B" w:rsidR="006B7CCA" w:rsidRDefault="006B7CCA" w:rsidP="006B7CCA">
      <w:pPr>
        <w:spacing w:line="21" w:lineRule="atLeast"/>
        <w:jc w:val="center"/>
        <w:rPr>
          <w:rFonts w:asciiTheme="minorHAnsi" w:eastAsiaTheme="minorHAnsi" w:hAnsiTheme="minorHAnsi" w:cstheme="minorBidi"/>
          <w:sz w:val="22"/>
          <w:szCs w:val="22"/>
          <w:lang w:eastAsia="en-US"/>
        </w:rPr>
      </w:pPr>
    </w:p>
    <w:p w14:paraId="256AE09C" w14:textId="10377E44" w:rsidR="006B7CCA" w:rsidRDefault="006B7CCA" w:rsidP="006B7CCA">
      <w:pPr>
        <w:spacing w:line="21" w:lineRule="atLeast"/>
        <w:jc w:val="center"/>
        <w:rPr>
          <w:rFonts w:asciiTheme="minorHAnsi" w:eastAsiaTheme="minorHAnsi" w:hAnsiTheme="minorHAnsi" w:cstheme="minorBidi"/>
          <w:sz w:val="22"/>
          <w:szCs w:val="22"/>
          <w:lang w:eastAsia="en-US"/>
        </w:rPr>
      </w:pPr>
    </w:p>
    <w:p w14:paraId="3BF3B605" w14:textId="0F9AA3F4" w:rsidR="006B7CCA" w:rsidRDefault="006B7CCA" w:rsidP="006B7CCA">
      <w:pPr>
        <w:spacing w:line="21" w:lineRule="atLeast"/>
        <w:jc w:val="center"/>
        <w:rPr>
          <w:rFonts w:asciiTheme="minorHAnsi" w:eastAsiaTheme="minorHAnsi" w:hAnsiTheme="minorHAnsi" w:cstheme="minorBidi"/>
          <w:sz w:val="22"/>
          <w:szCs w:val="22"/>
          <w:lang w:eastAsia="en-US"/>
        </w:rPr>
      </w:pPr>
    </w:p>
    <w:p w14:paraId="3A907BB7" w14:textId="53E6FE89" w:rsidR="006B7CCA" w:rsidRDefault="006B7CCA" w:rsidP="006B7CCA">
      <w:pPr>
        <w:spacing w:line="21" w:lineRule="atLeast"/>
        <w:jc w:val="center"/>
        <w:rPr>
          <w:rFonts w:asciiTheme="minorHAnsi" w:eastAsiaTheme="minorHAnsi" w:hAnsiTheme="minorHAnsi" w:cstheme="minorBidi"/>
          <w:sz w:val="22"/>
          <w:szCs w:val="22"/>
          <w:lang w:eastAsia="en-US"/>
        </w:rPr>
      </w:pPr>
    </w:p>
    <w:p w14:paraId="5FBFAC8D" w14:textId="574B94CF" w:rsidR="006B7CCA" w:rsidRDefault="006B7CCA" w:rsidP="006B7CCA">
      <w:pPr>
        <w:spacing w:line="21" w:lineRule="atLeast"/>
        <w:jc w:val="center"/>
        <w:rPr>
          <w:rFonts w:asciiTheme="minorHAnsi" w:eastAsiaTheme="minorHAnsi" w:hAnsiTheme="minorHAnsi" w:cstheme="minorBidi"/>
          <w:sz w:val="22"/>
          <w:szCs w:val="22"/>
          <w:lang w:eastAsia="en-US"/>
        </w:rPr>
      </w:pPr>
    </w:p>
    <w:p w14:paraId="09989F25" w14:textId="3F1E0F08" w:rsidR="006B7CCA" w:rsidRDefault="006B7CCA" w:rsidP="006B7CCA">
      <w:pPr>
        <w:spacing w:line="21" w:lineRule="atLeast"/>
        <w:jc w:val="center"/>
        <w:rPr>
          <w:rFonts w:asciiTheme="minorHAnsi" w:eastAsiaTheme="minorHAnsi" w:hAnsiTheme="minorHAnsi" w:cstheme="minorBidi"/>
          <w:sz w:val="22"/>
          <w:szCs w:val="22"/>
          <w:lang w:eastAsia="en-US"/>
        </w:rPr>
      </w:pPr>
    </w:p>
    <w:p w14:paraId="7F336F68" w14:textId="7345F040" w:rsidR="006B7CCA" w:rsidRDefault="006B7CCA" w:rsidP="006B7CCA">
      <w:pPr>
        <w:spacing w:line="21" w:lineRule="atLeast"/>
        <w:jc w:val="center"/>
        <w:rPr>
          <w:rFonts w:asciiTheme="minorHAnsi" w:eastAsiaTheme="minorHAnsi" w:hAnsiTheme="minorHAnsi" w:cstheme="minorBidi"/>
          <w:sz w:val="22"/>
          <w:szCs w:val="22"/>
          <w:lang w:eastAsia="en-US"/>
        </w:rPr>
      </w:pPr>
    </w:p>
    <w:p w14:paraId="5D1EB0AC" w14:textId="7D6CA633" w:rsidR="006B7CCA" w:rsidRDefault="006B7CCA" w:rsidP="006B7CCA">
      <w:pPr>
        <w:spacing w:line="21" w:lineRule="atLeast"/>
        <w:jc w:val="center"/>
        <w:rPr>
          <w:rFonts w:asciiTheme="minorHAnsi" w:eastAsiaTheme="minorHAnsi" w:hAnsiTheme="minorHAnsi" w:cstheme="minorBidi"/>
          <w:sz w:val="22"/>
          <w:szCs w:val="22"/>
          <w:lang w:eastAsia="en-US"/>
        </w:rPr>
      </w:pPr>
    </w:p>
    <w:p w14:paraId="4C30EC10" w14:textId="0BDCED45" w:rsidR="006B7CCA" w:rsidRDefault="006B7CCA" w:rsidP="006B7CCA">
      <w:pPr>
        <w:spacing w:line="21" w:lineRule="atLeast"/>
        <w:jc w:val="center"/>
        <w:rPr>
          <w:rFonts w:asciiTheme="minorHAnsi" w:eastAsiaTheme="minorHAnsi" w:hAnsiTheme="minorHAnsi" w:cstheme="minorBidi"/>
          <w:sz w:val="22"/>
          <w:szCs w:val="22"/>
          <w:lang w:eastAsia="en-US"/>
        </w:rPr>
      </w:pPr>
    </w:p>
    <w:p w14:paraId="3587202C" w14:textId="1BEA02FD" w:rsidR="006B7CCA" w:rsidRDefault="006B7CCA" w:rsidP="006B7CCA">
      <w:pPr>
        <w:spacing w:line="21" w:lineRule="atLeast"/>
        <w:jc w:val="center"/>
        <w:rPr>
          <w:rFonts w:asciiTheme="minorHAnsi" w:eastAsiaTheme="minorHAnsi" w:hAnsiTheme="minorHAnsi" w:cstheme="minorBidi"/>
          <w:sz w:val="22"/>
          <w:szCs w:val="22"/>
          <w:lang w:eastAsia="en-US"/>
        </w:rPr>
      </w:pPr>
    </w:p>
    <w:p w14:paraId="7B8176ED" w14:textId="30BC6C31" w:rsidR="006B7CCA" w:rsidRDefault="006B7CCA" w:rsidP="006B7CCA">
      <w:pPr>
        <w:spacing w:line="21" w:lineRule="atLeast"/>
        <w:jc w:val="center"/>
        <w:rPr>
          <w:rFonts w:asciiTheme="minorHAnsi" w:eastAsiaTheme="minorHAnsi" w:hAnsiTheme="minorHAnsi" w:cstheme="minorBidi"/>
          <w:sz w:val="22"/>
          <w:szCs w:val="22"/>
          <w:lang w:eastAsia="en-US"/>
        </w:rPr>
      </w:pPr>
    </w:p>
    <w:p w14:paraId="478F64A6" w14:textId="63150DC4" w:rsidR="006B7CCA" w:rsidRDefault="006B7CCA" w:rsidP="006B7CCA">
      <w:pPr>
        <w:spacing w:line="21" w:lineRule="atLeast"/>
        <w:jc w:val="center"/>
        <w:rPr>
          <w:rFonts w:asciiTheme="minorHAnsi" w:eastAsiaTheme="minorHAnsi" w:hAnsiTheme="minorHAnsi" w:cstheme="minorBidi"/>
          <w:sz w:val="22"/>
          <w:szCs w:val="22"/>
          <w:lang w:eastAsia="en-US"/>
        </w:rPr>
      </w:pPr>
    </w:p>
    <w:p w14:paraId="39BE13C3" w14:textId="4C08E779" w:rsidR="006B7CCA" w:rsidRDefault="006B7CCA" w:rsidP="006B7CCA">
      <w:pPr>
        <w:spacing w:line="21" w:lineRule="atLeast"/>
        <w:jc w:val="center"/>
        <w:rPr>
          <w:rFonts w:asciiTheme="minorHAnsi" w:eastAsiaTheme="minorHAnsi" w:hAnsiTheme="minorHAnsi" w:cstheme="minorBidi"/>
          <w:sz w:val="22"/>
          <w:szCs w:val="22"/>
          <w:lang w:eastAsia="en-US"/>
        </w:rPr>
      </w:pPr>
    </w:p>
    <w:p w14:paraId="0CA4D950"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p>
    <w:p w14:paraId="5CB9DC4F"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p>
    <w:p w14:paraId="61459FAF"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p>
    <w:p w14:paraId="470BE65F"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r w:rsidRPr="006B7CCA">
        <w:rPr>
          <w:rFonts w:asciiTheme="minorHAnsi" w:eastAsiaTheme="minorHAnsi" w:hAnsiTheme="minorHAnsi" w:cstheme="minorBidi"/>
          <w:noProof/>
          <w:sz w:val="22"/>
          <w:szCs w:val="22"/>
          <w:lang w:eastAsia="en-US"/>
        </w:rPr>
        <w:drawing>
          <wp:anchor distT="0" distB="0" distL="114300" distR="114300" simplePos="0" relativeHeight="251706368" behindDoc="0" locked="0" layoutInCell="1" allowOverlap="1" wp14:anchorId="47005476" wp14:editId="72B50762">
            <wp:simplePos x="0" y="0"/>
            <wp:positionH relativeFrom="margin">
              <wp:align>center</wp:align>
            </wp:positionH>
            <wp:positionV relativeFrom="paragraph">
              <wp:posOffset>13970</wp:posOffset>
            </wp:positionV>
            <wp:extent cx="1440000" cy="1440000"/>
            <wp:effectExtent l="0" t="0" r="8255" b="8255"/>
            <wp:wrapSquare wrapText="bothSides"/>
            <wp:docPr id="6" name="Picture 6" descr="Slightly simplified version of the project logo described at the start of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ghtly simplified version of the project logo described at the start of the proj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p>
    <w:p w14:paraId="2E91B6A2"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p>
    <w:p w14:paraId="271842D0"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p>
    <w:p w14:paraId="68C7F6DC"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p>
    <w:p w14:paraId="5A5632D5" w14:textId="77777777" w:rsidR="006B7CCA" w:rsidRPr="006B7CCA" w:rsidRDefault="006B7CCA" w:rsidP="006B7CCA">
      <w:pPr>
        <w:spacing w:line="21" w:lineRule="atLeast"/>
        <w:rPr>
          <w:rFonts w:asciiTheme="minorHAnsi" w:eastAsiaTheme="minorHAnsi" w:hAnsiTheme="minorHAnsi" w:cstheme="minorBidi"/>
          <w:sz w:val="22"/>
          <w:szCs w:val="22"/>
          <w:lang w:eastAsia="en-US"/>
        </w:rPr>
      </w:pPr>
    </w:p>
    <w:p w14:paraId="37E8F836"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p>
    <w:p w14:paraId="7F86F97E"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p>
    <w:p w14:paraId="781E5AB8"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p>
    <w:p w14:paraId="3F8B401A"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p>
    <w:p w14:paraId="5C26F7A4"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r w:rsidRPr="006B7CCA">
        <w:rPr>
          <w:rFonts w:asciiTheme="minorHAnsi" w:eastAsiaTheme="minorHAnsi" w:hAnsiTheme="minorHAnsi" w:cstheme="minorBidi"/>
          <w:sz w:val="22"/>
          <w:szCs w:val="22"/>
          <w:lang w:eastAsia="en-US"/>
        </w:rPr>
        <w:t>Centre for Disability Law and Policy</w:t>
      </w:r>
      <w:r w:rsidRPr="006B7CCA">
        <w:rPr>
          <w:rFonts w:asciiTheme="minorHAnsi" w:eastAsiaTheme="minorHAnsi" w:hAnsiTheme="minorHAnsi" w:cstheme="minorBidi"/>
          <w:sz w:val="22"/>
          <w:szCs w:val="22"/>
          <w:lang w:eastAsia="en-US"/>
        </w:rPr>
        <w:br/>
        <w:t>The Institute for Lifecourse and Society</w:t>
      </w:r>
      <w:r w:rsidRPr="006B7CCA">
        <w:rPr>
          <w:rFonts w:asciiTheme="minorHAnsi" w:eastAsiaTheme="minorHAnsi" w:hAnsiTheme="minorHAnsi" w:cstheme="minorBidi"/>
          <w:sz w:val="22"/>
          <w:szCs w:val="22"/>
          <w:lang w:eastAsia="en-US"/>
        </w:rPr>
        <w:br/>
        <w:t>Upper Newcastle Road</w:t>
      </w:r>
      <w:r w:rsidRPr="006B7CCA">
        <w:rPr>
          <w:rFonts w:asciiTheme="minorHAnsi" w:eastAsiaTheme="minorHAnsi" w:hAnsiTheme="minorHAnsi" w:cstheme="minorBidi"/>
          <w:sz w:val="22"/>
          <w:szCs w:val="22"/>
          <w:lang w:eastAsia="en-US"/>
        </w:rPr>
        <w:br/>
        <w:t>University of Galway</w:t>
      </w:r>
    </w:p>
    <w:p w14:paraId="5DF73262"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r w:rsidRPr="006B7CCA">
        <w:rPr>
          <w:rFonts w:asciiTheme="minorHAnsi" w:eastAsiaTheme="minorHAnsi" w:hAnsiTheme="minorHAnsi" w:cstheme="minorBidi"/>
          <w:sz w:val="22"/>
          <w:szCs w:val="22"/>
          <w:lang w:eastAsia="en-US"/>
        </w:rPr>
        <w:t>Ireland</w:t>
      </w:r>
      <w:r w:rsidRPr="006B7CCA">
        <w:rPr>
          <w:rFonts w:asciiTheme="minorHAnsi" w:eastAsiaTheme="minorHAnsi" w:hAnsiTheme="minorHAnsi" w:cstheme="minorBidi"/>
          <w:sz w:val="22"/>
          <w:szCs w:val="22"/>
          <w:lang w:eastAsia="en-US"/>
        </w:rPr>
        <w:br/>
        <w:t>T. +353 86 4181673</w:t>
      </w:r>
    </w:p>
    <w:p w14:paraId="6F54B157"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r w:rsidRPr="006B7CCA">
        <w:rPr>
          <w:rFonts w:asciiTheme="minorHAnsi" w:eastAsiaTheme="minorHAnsi" w:hAnsiTheme="minorHAnsi" w:cstheme="minorBidi"/>
          <w:noProof/>
          <w:sz w:val="22"/>
          <w:szCs w:val="22"/>
          <w:lang w:eastAsia="en-US"/>
        </w:rPr>
        <w:drawing>
          <wp:anchor distT="0" distB="0" distL="114300" distR="114300" simplePos="0" relativeHeight="251709440" behindDoc="0" locked="0" layoutInCell="1" allowOverlap="1" wp14:anchorId="25E9369C" wp14:editId="7EE0C9D2">
            <wp:simplePos x="0" y="0"/>
            <wp:positionH relativeFrom="column">
              <wp:posOffset>1381125</wp:posOffset>
            </wp:positionH>
            <wp:positionV relativeFrom="paragraph">
              <wp:posOffset>53340</wp:posOffset>
            </wp:positionV>
            <wp:extent cx="333375" cy="333375"/>
            <wp:effectExtent l="0" t="0" r="9525" b="9525"/>
            <wp:wrapNone/>
            <wp:docPr id="25" name="Graphic 25" descr="Email icon signalling the project email addr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Email icon signalling the project email address.">
                      <a:extLst>
                        <a:ext uri="{C183D7F6-B498-43B3-948B-1728B52AA6E4}">
                          <adec:decorative xmlns:adec="http://schemas.microsoft.com/office/drawing/2017/decorative" val="0"/>
                        </a:ext>
                      </a:extLst>
                    </pic:cNvPr>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flipH="1">
                      <a:off x="0" y="0"/>
                      <a:ext cx="333375" cy="333375"/>
                    </a:xfrm>
                    <a:prstGeom prst="rect">
                      <a:avLst/>
                    </a:prstGeom>
                  </pic:spPr>
                </pic:pic>
              </a:graphicData>
            </a:graphic>
          </wp:anchor>
        </w:drawing>
      </w:r>
    </w:p>
    <w:p w14:paraId="1F244B59"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hyperlink r:id="rId46">
        <w:r w:rsidRPr="006B7CCA">
          <w:rPr>
            <w:rFonts w:asciiTheme="minorHAnsi" w:eastAsiaTheme="minorHAnsi" w:hAnsiTheme="minorHAnsi" w:cstheme="minorBidi"/>
            <w:color w:val="0563C1" w:themeColor="hyperlink"/>
            <w:sz w:val="22"/>
            <w:szCs w:val="22"/>
            <w:u w:val="single"/>
            <w:lang w:val="en-GB" w:eastAsia="en-US"/>
          </w:rPr>
          <w:t>realproductivejustice@nuigalway.ie</w:t>
        </w:r>
      </w:hyperlink>
    </w:p>
    <w:p w14:paraId="4E6B48CF"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p>
    <w:p w14:paraId="04D4FEE0"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r w:rsidRPr="006B7CCA">
        <w:rPr>
          <w:rFonts w:cstheme="minorHAnsi"/>
          <w:noProof/>
          <w:color w:val="7030A0"/>
          <w:sz w:val="22"/>
          <w:szCs w:val="22"/>
          <w:lang w:val="en-GB"/>
        </w:rPr>
        <w:drawing>
          <wp:anchor distT="0" distB="0" distL="114300" distR="114300" simplePos="0" relativeHeight="251707392" behindDoc="0" locked="0" layoutInCell="1" allowOverlap="1" wp14:anchorId="10AB849D" wp14:editId="1F0B3050">
            <wp:simplePos x="0" y="0"/>
            <wp:positionH relativeFrom="column">
              <wp:posOffset>2091594</wp:posOffset>
            </wp:positionH>
            <wp:positionV relativeFrom="paragraph">
              <wp:posOffset>9525</wp:posOffset>
            </wp:positionV>
            <wp:extent cx="222197" cy="180975"/>
            <wp:effectExtent l="0" t="0" r="6985" b="0"/>
            <wp:wrapNone/>
            <wp:docPr id="7" name="Picture 7" descr="Twitter icon of a blue bird on a white background. Licensed under CC BY-S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itter icon of a blue bird on a white background. Licensed under CC BY-SA-NC."/>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222197" cy="180975"/>
                    </a:xfrm>
                    <a:prstGeom prst="rect">
                      <a:avLst/>
                    </a:prstGeom>
                  </pic:spPr>
                </pic:pic>
              </a:graphicData>
            </a:graphic>
            <wp14:sizeRelH relativeFrom="margin">
              <wp14:pctWidth>0</wp14:pctWidth>
            </wp14:sizeRelH>
            <wp14:sizeRelV relativeFrom="margin">
              <wp14:pctHeight>0</wp14:pctHeight>
            </wp14:sizeRelV>
          </wp:anchor>
        </w:drawing>
      </w:r>
      <w:r w:rsidRPr="006B7CCA">
        <w:rPr>
          <w:rFonts w:eastAsiaTheme="minorEastAsia"/>
          <w:b/>
          <w:bCs/>
          <w:noProof/>
          <w:position w:val="-1"/>
          <w:lang w:val="en-GB"/>
        </w:rPr>
        <w:drawing>
          <wp:anchor distT="0" distB="0" distL="114300" distR="114300" simplePos="0" relativeHeight="251705344" behindDoc="1" locked="0" layoutInCell="1" allowOverlap="1" wp14:anchorId="0B492629" wp14:editId="1049B61C">
            <wp:simplePos x="0" y="0"/>
            <wp:positionH relativeFrom="page">
              <wp:posOffset>-22034</wp:posOffset>
            </wp:positionH>
            <wp:positionV relativeFrom="page">
              <wp:posOffset>8868578</wp:posOffset>
            </wp:positionV>
            <wp:extent cx="7643053" cy="1824102"/>
            <wp:effectExtent l="0" t="0" r="0" b="5080"/>
            <wp:wrapTight wrapText="bothSides">
              <wp:wrapPolygon edited="0">
                <wp:start x="0" y="0"/>
                <wp:lineTo x="0" y="21435"/>
                <wp:lineTo x="21535" y="21435"/>
                <wp:lineTo x="21535" y="0"/>
                <wp:lineTo x="0" y="0"/>
              </wp:wrapPolygon>
            </wp:wrapTight>
            <wp:docPr id="8" name="Picture 8" descr="Banner showing the logos of:&#10;1. The University of Galway,&#10;2. The Centre for Disability Law and Policy, &#10;and 3. The Wellcom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nner showing the logos of:&#10;1. The University of Galway,&#10;2. The Centre for Disability Law and Policy, &#10;and 3. The Wellcome Trust."/>
                    <pic:cNvPicPr/>
                  </pic:nvPicPr>
                  <pic:blipFill rotWithShape="1">
                    <a:blip r:embed="rId13" cstate="print">
                      <a:extLst>
                        <a:ext uri="{28A0092B-C50C-407E-A947-70E740481C1C}">
                          <a14:useLocalDpi xmlns:a14="http://schemas.microsoft.com/office/drawing/2010/main" val="0"/>
                        </a:ext>
                      </a:extLst>
                    </a:blip>
                    <a:srcRect l="3761" t="12182" r="3511" b="12354"/>
                    <a:stretch/>
                  </pic:blipFill>
                  <pic:spPr bwMode="auto">
                    <a:xfrm>
                      <a:off x="0" y="0"/>
                      <a:ext cx="7683793" cy="183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9" w:history="1">
        <w:r w:rsidRPr="006B7CCA">
          <w:rPr>
            <w:rFonts w:asciiTheme="minorHAnsi" w:eastAsiaTheme="minorHAnsi" w:hAnsiTheme="minorHAnsi" w:cstheme="minorBidi"/>
            <w:color w:val="0563C1" w:themeColor="hyperlink"/>
            <w:sz w:val="22"/>
            <w:szCs w:val="22"/>
            <w:u w:val="single"/>
            <w:lang w:eastAsia="en-US"/>
          </w:rPr>
          <w:t>@CDLPJustice</w:t>
        </w:r>
      </w:hyperlink>
    </w:p>
    <w:p w14:paraId="7A428A66" w14:textId="77777777" w:rsidR="006B7CCA" w:rsidRPr="006B7CCA" w:rsidRDefault="006B7CCA" w:rsidP="006B7CCA">
      <w:pPr>
        <w:spacing w:line="21" w:lineRule="atLeast"/>
        <w:jc w:val="center"/>
        <w:rPr>
          <w:rFonts w:asciiTheme="minorHAnsi" w:eastAsiaTheme="minorHAnsi" w:hAnsiTheme="minorHAnsi" w:cstheme="minorBidi"/>
          <w:sz w:val="22"/>
          <w:szCs w:val="22"/>
          <w:lang w:eastAsia="en-US"/>
        </w:rPr>
      </w:pPr>
      <w:r w:rsidRPr="006B7CCA">
        <w:rPr>
          <w:rFonts w:asciiTheme="minorHAnsi" w:eastAsiaTheme="minorHAnsi" w:hAnsiTheme="minorHAnsi" w:cstheme="minorBidi"/>
          <w:noProof/>
          <w:sz w:val="22"/>
          <w:szCs w:val="22"/>
          <w:lang w:eastAsia="en-US"/>
        </w:rPr>
        <w:drawing>
          <wp:anchor distT="0" distB="0" distL="114300" distR="114300" simplePos="0" relativeHeight="251708416" behindDoc="0" locked="0" layoutInCell="1" allowOverlap="1" wp14:anchorId="76DC0106" wp14:editId="71202D80">
            <wp:simplePos x="0" y="0"/>
            <wp:positionH relativeFrom="column">
              <wp:posOffset>1411677</wp:posOffset>
            </wp:positionH>
            <wp:positionV relativeFrom="paragraph">
              <wp:posOffset>170288</wp:posOffset>
            </wp:positionV>
            <wp:extent cx="247227" cy="278130"/>
            <wp:effectExtent l="0" t="0" r="635" b="7620"/>
            <wp:wrapNone/>
            <wp:docPr id="10" name="Picture 10" descr="Icon of a blue globe on a white icon with cursor hovering over it. This icon is meant to signal the link to a website. Licensed under CC 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 of a blue globe on a white icon with cursor hovering over it. This icon is meant to signal the link to a website. Licensed under CC BY-NC"/>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247227" cy="278130"/>
                    </a:xfrm>
                    <a:prstGeom prst="rect">
                      <a:avLst/>
                    </a:prstGeom>
                  </pic:spPr>
                </pic:pic>
              </a:graphicData>
            </a:graphic>
            <wp14:sizeRelH relativeFrom="margin">
              <wp14:pctWidth>0</wp14:pctWidth>
            </wp14:sizeRelH>
            <wp14:sizeRelV relativeFrom="margin">
              <wp14:pctHeight>0</wp14:pctHeight>
            </wp14:sizeRelV>
          </wp:anchor>
        </w:drawing>
      </w:r>
    </w:p>
    <w:p w14:paraId="65C45FA4" w14:textId="77777777" w:rsidR="006B7CCA" w:rsidRPr="006B7CCA" w:rsidRDefault="006B7CCA" w:rsidP="006B7CCA">
      <w:pPr>
        <w:ind w:left="889"/>
        <w:jc w:val="center"/>
        <w:rPr>
          <w:rFonts w:asciiTheme="minorHAnsi" w:eastAsiaTheme="minorEastAsia" w:hAnsiTheme="minorHAnsi" w:cstheme="minorHAnsi"/>
          <w:sz w:val="22"/>
          <w:szCs w:val="22"/>
          <w:lang w:val="en-GB"/>
        </w:rPr>
      </w:pPr>
      <w:r w:rsidRPr="006B7CCA">
        <w:rPr>
          <w:rFonts w:asciiTheme="minorHAnsi" w:eastAsiaTheme="minorHAnsi" w:hAnsiTheme="minorHAnsi" w:cstheme="minorBidi"/>
          <w:sz w:val="22"/>
          <w:szCs w:val="22"/>
          <w:lang w:eastAsia="en-US"/>
        </w:rPr>
        <w:t xml:space="preserve">Or visit the </w:t>
      </w:r>
      <w:hyperlink r:id="rId52" w:history="1">
        <w:r w:rsidRPr="006B7CCA">
          <w:rPr>
            <w:rFonts w:asciiTheme="minorHAnsi" w:eastAsiaTheme="minorHAnsi" w:hAnsiTheme="minorHAnsi" w:cstheme="minorBidi"/>
            <w:color w:val="0563C1" w:themeColor="hyperlink"/>
            <w:sz w:val="22"/>
            <w:szCs w:val="22"/>
            <w:u w:val="single"/>
            <w:lang w:eastAsia="en-US"/>
          </w:rPr>
          <w:t>Re(al) Productive Justice website</w:t>
        </w:r>
      </w:hyperlink>
    </w:p>
    <w:p w14:paraId="399608B2" w14:textId="77777777" w:rsidR="006B7CCA" w:rsidRPr="006B7CCA" w:rsidRDefault="006B7CCA" w:rsidP="006B7CCA">
      <w:pPr>
        <w:ind w:left="889"/>
        <w:jc w:val="center"/>
        <w:rPr>
          <w:rFonts w:asciiTheme="minorHAnsi" w:eastAsiaTheme="minorEastAsia" w:hAnsiTheme="minorHAnsi" w:cstheme="minorHAnsi"/>
          <w:sz w:val="22"/>
          <w:szCs w:val="22"/>
          <w:lang w:val="en-GB"/>
        </w:rPr>
      </w:pPr>
    </w:p>
    <w:p w14:paraId="4BD860A4" w14:textId="77777777" w:rsidR="006B7CCA" w:rsidRPr="006B7CCA" w:rsidRDefault="006B7CCA" w:rsidP="006B7CCA">
      <w:pPr>
        <w:ind w:left="889"/>
        <w:rPr>
          <w:rFonts w:asciiTheme="minorHAnsi" w:eastAsiaTheme="minorEastAsia" w:hAnsiTheme="minorHAnsi" w:cstheme="minorHAnsi"/>
          <w:sz w:val="22"/>
          <w:szCs w:val="22"/>
          <w:lang w:val="en-GB"/>
        </w:rPr>
      </w:pPr>
    </w:p>
    <w:p w14:paraId="263F2A9F" w14:textId="77777777" w:rsidR="006B7CCA" w:rsidRDefault="006B7CCA" w:rsidP="006349E1">
      <w:pPr>
        <w:pStyle w:val="paragraph"/>
        <w:spacing w:before="0" w:beforeAutospacing="0" w:after="0" w:afterAutospacing="0" w:line="21" w:lineRule="atLeast"/>
        <w:ind w:left="284" w:hanging="284"/>
        <w:textAlignment w:val="baseline"/>
        <w:rPr>
          <w:rFonts w:asciiTheme="minorHAnsi" w:hAnsiTheme="minorHAnsi" w:cstheme="minorHAnsi"/>
          <w:sz w:val="22"/>
          <w:szCs w:val="22"/>
          <w:lang w:val="en-US"/>
        </w:rPr>
      </w:pPr>
    </w:p>
    <w:sectPr w:rsidR="006B7CCA" w:rsidSect="009552AC">
      <w:footerReference w:type="default" r:id="rId5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F1693" w14:textId="77777777" w:rsidR="002878F2" w:rsidRDefault="002878F2" w:rsidP="00112706">
      <w:r>
        <w:separator/>
      </w:r>
    </w:p>
  </w:endnote>
  <w:endnote w:type="continuationSeparator" w:id="0">
    <w:p w14:paraId="6B47882D" w14:textId="77777777" w:rsidR="002878F2" w:rsidRDefault="002878F2" w:rsidP="00112706">
      <w:r>
        <w:continuationSeparator/>
      </w:r>
    </w:p>
  </w:endnote>
  <w:endnote w:type="continuationNotice" w:id="1">
    <w:p w14:paraId="5D9E9463" w14:textId="77777777" w:rsidR="002878F2" w:rsidRDefault="00287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8324F" w14:textId="14424C22" w:rsidR="00112706" w:rsidRDefault="00112706" w:rsidP="00422F4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B1B6396" w14:textId="77777777" w:rsidR="00112706" w:rsidRDefault="001127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826172"/>
      <w:docPartObj>
        <w:docPartGallery w:val="Page Numbers (Bottom of Page)"/>
        <w:docPartUnique/>
      </w:docPartObj>
    </w:sdtPr>
    <w:sdtEndPr>
      <w:rPr>
        <w:noProof/>
      </w:rPr>
    </w:sdtEndPr>
    <w:sdtContent>
      <w:p w14:paraId="6AB1B9AB" w14:textId="34403700" w:rsidR="009552AC" w:rsidRDefault="009552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171B0C" w14:textId="77777777" w:rsidR="009552AC" w:rsidRDefault="009552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8372E" w14:textId="7AE789A1" w:rsidR="006B7CCA" w:rsidRDefault="006B7CCA">
    <w:pPr>
      <w:pStyle w:val="Footer"/>
      <w:jc w:val="center"/>
    </w:pPr>
  </w:p>
  <w:p w14:paraId="6819E0AA" w14:textId="77777777" w:rsidR="006B7CCA" w:rsidRDefault="006B7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4C7AF" w14:textId="77777777" w:rsidR="002878F2" w:rsidRDefault="002878F2" w:rsidP="00112706">
      <w:r>
        <w:separator/>
      </w:r>
    </w:p>
  </w:footnote>
  <w:footnote w:type="continuationSeparator" w:id="0">
    <w:p w14:paraId="73076A37" w14:textId="77777777" w:rsidR="002878F2" w:rsidRDefault="002878F2" w:rsidP="00112706">
      <w:r>
        <w:continuationSeparator/>
      </w:r>
    </w:p>
  </w:footnote>
  <w:footnote w:type="continuationNotice" w:id="1">
    <w:p w14:paraId="751A0A99" w14:textId="77777777" w:rsidR="002878F2" w:rsidRDefault="002878F2"/>
  </w:footnote>
</w:footnotes>
</file>

<file path=word/intelligence2.xml><?xml version="1.0" encoding="utf-8"?>
<int2:intelligence xmlns:int2="http://schemas.microsoft.com/office/intelligence/2020/intelligence">
  <int2:observations>
    <int2:textHash int2:hashCode="vCEl5wmOvJVK1/" int2:id="9mPEb19w">
      <int2:state int2:type="LegacyProofing" int2:value="Rejected"/>
    </int2:textHash>
    <int2:textHash int2:hashCode="ACY+yA37POKkpo" int2:id="qkmM3xuA">
      <int2:state int2:type="LegacyProofing" int2:value="Rejected"/>
    </int2:textHash>
    <int2:textHash int2:hashCode="QRzTRe2PnPjF0T" int2:id="eXx10wK4">
      <int2:state int2:type="LegacyProofing" int2:value="Rejected"/>
    </int2:textHash>
    <int2:textHash int2:hashCode="kv4UVae7TQCfC0" int2:id="R0M9xrqg">
      <int2:state int2:type="LegacyProofing" int2:value="Rejected"/>
    </int2:textHash>
    <int2:textHash int2:hashCode="Q9hbMD6t+RVjY/" int2:id="vmbQ3zt8">
      <int2:state int2:type="LegacyProofing" int2:value="Rejected"/>
    </int2:textHash>
    <int2:textHash int2:hashCode="xQy+KnIliT8rxm" int2:id="C8fh1wvQ">
      <int2:state int2:type="LegacyProofing" int2:value="Rejected"/>
    </int2:textHash>
    <int2:textHash int2:hashCode="v3jXqOAVqWKVSe" int2:id="Eq8jivqO">
      <int2:state int2:type="LegacyProofing" int2:value="Rejected"/>
    </int2:textHash>
    <int2:textHash int2:hashCode="nRSox3TdiEm2GZ" int2:id="gKnVsieS">
      <int2:state int2:type="LegacyProofing" int2:value="Rejected"/>
    </int2:textHash>
    <int2:textHash int2:hashCode="+V752wL4votZrD" int2:id="BgXJI5mS">
      <int2:state int2:type="LegacyProofing" int2:value="Rejected"/>
    </int2:textHash>
    <int2:textHash int2:hashCode="6TKnmWoQsoKGyr" int2:id="lNmLpceC">
      <int2:state int2:type="LegacyProofing" int2:value="Rejected"/>
    </int2:textHash>
    <int2:textHash int2:hashCode="kByidkXaRxGvMx" int2:id="BdV8u88e">
      <int2:state int2:type="LegacyProofing" int2:value="Rejected"/>
    </int2:textHash>
    <int2:textHash int2:hashCode="BhdMCUARFohZx9" int2:id="66ZJa4WD">
      <int2:state int2:type="LegacyProofing" int2:value="Rejected"/>
    </int2:textHash>
    <int2:textHash int2:hashCode="m/C6mGJeQTWOW1" int2:id="N5vgnPen">
      <int2:state int2:type="LegacyProofing" int2:value="Rejected"/>
    </int2:textHash>
    <int2:textHash int2:hashCode="JgtY6hJIkityHB" int2:id="GAE0C0WD">
      <int2:state int2:type="LegacyProofing" int2:value="Rejected"/>
    </int2:textHash>
    <int2:textHash int2:hashCode="E40USnUOaG6Jrg" int2:id="v2UawWx3">
      <int2:state int2:type="LegacyProofing" int2:value="Rejected"/>
    </int2:textHash>
    <int2:bookmark int2:bookmarkName="_Int_1zhvOpuE" int2:invalidationBookmarkName="" int2:hashCode="RoHRJMxsS3O6q/" int2:id="cO0wccru"/>
    <int2:bookmark int2:bookmarkName="_Int_yHjovcRd" int2:invalidationBookmarkName="" int2:hashCode="xgDzA50uAYUN6A" int2:id="aMGVemjK"/>
    <int2:bookmark int2:bookmarkName="_Int_l4K5mIEc" int2:invalidationBookmarkName="" int2:hashCode="xgDzA50uAYUN6A" int2:id="0atV8wzd"/>
    <int2:bookmark int2:bookmarkName="_Int_dk4DIkdz" int2:invalidationBookmarkName="" int2:hashCode="NkPdJ9i9g1wpGP" int2:id="8ApPlbN1"/>
    <int2:bookmark int2:bookmarkName="_Int_cv6SsXrx" int2:invalidationBookmarkName="" int2:hashCode="2T6O7P88T5h9Ck" int2:id="UAKK2l14"/>
    <int2:bookmark int2:bookmarkName="_Int_Lmetmf3E" int2:invalidationBookmarkName="" int2:hashCode="xgDzA50uAYUN6A" int2:id="V3t36PKj"/>
    <int2:bookmark int2:bookmarkName="_Int_0pE1jYeJ" int2:invalidationBookmarkName="" int2:hashCode="GMyFLJrIA9qc3m" int2:id="46ljGfGT"/>
    <int2:bookmark int2:bookmarkName="_Int_rTGYP2Jf" int2:invalidationBookmarkName="" int2:hashCode="s0FSvKbD0xDYVt" int2:id="iIL3NHt7">
      <int2:state int2:type="AugLoop_Text_Critique" int2:value="Rejected"/>
    </int2:bookmark>
    <int2:bookmark int2:bookmarkName="_Int_8wPnHTGq" int2:invalidationBookmarkName="" int2:hashCode="RmMEr9IxKujt9d" int2:id="EZ9kjw8a">
      <int2:state int2:type="AugLoop_Text_Critique" int2:value="Rejected"/>
    </int2:bookmark>
    <int2:bookmark int2:bookmarkName="_Int_JfQZWhr9" int2:invalidationBookmarkName="" int2:hashCode="sJ0IuCSomVftAu" int2:id="OOi0Jjcm">
      <int2:state int2:type="AugLoop_Text_Critique" int2:value="Rejected"/>
    </int2:bookmark>
    <int2:bookmark int2:bookmarkName="_Int_8B99da2e" int2:invalidationBookmarkName="" int2:hashCode="0lXQ0GySJQ8tJA" int2:id="pzJd5e7b">
      <int2:state int2:type="AugLoop_Text_Critique" int2:value="Rejected"/>
    </int2:bookmark>
    <int2:bookmark int2:bookmarkName="_Int_DvpUBQjd" int2:invalidationBookmarkName="" int2:hashCode="jbUqHXufhyi1/H" int2:id="ioBGi0j5">
      <int2:state int2:type="AugLoop_Text_Critique" int2:value="Rejected"/>
    </int2:bookmark>
    <int2:bookmark int2:bookmarkName="_Int_yW2qRH6y" int2:invalidationBookmarkName="" int2:hashCode="l+Be+2MzSH3cr5" int2:id="qk4ALtOw">
      <int2:state int2:type="AugLoop_Text_Critique" int2:value="Rejected"/>
    </int2:bookmark>
    <int2:bookmark int2:bookmarkName="_Int_k3fgy6Uj" int2:invalidationBookmarkName="" int2:hashCode="Sz5eQE6WKkl0Hl" int2:id="uy2soY2j">
      <int2:state int2:type="AugLoop_Text_Critique" int2:value="Rejected"/>
    </int2:bookmark>
    <int2:bookmark int2:bookmarkName="_Int_CW4g4Eat" int2:invalidationBookmarkName="" int2:hashCode="eDRQdq0NHYraRU" int2:id="YAIdGT2k">
      <int2:state int2:type="AugLoop_Text_Critique" int2:value="Rejected"/>
    </int2:bookmark>
    <int2:bookmark int2:bookmarkName="_Int_DG4mUOuk" int2:invalidationBookmarkName="" int2:hashCode="Ftt0e4jQ/3MeH7" int2:id="YReIXPBr"/>
    <int2:bookmark int2:bookmarkName="_Int_E9pWImRj" int2:invalidationBookmarkName="" int2:hashCode="silTbhyvQtcoMs" int2:id="Bj9ZZQUD"/>
    <int2:bookmark int2:bookmarkName="_Int_f1o1wBaA" int2:invalidationBookmarkName="" int2:hashCode="Bzz9o96faFFCbq" int2:id="i2qStWOc"/>
    <int2:bookmark int2:bookmarkName="_Int_oOoEunKN" int2:invalidationBookmarkName="" int2:hashCode="JbaGYgDvq+hCwC" int2:id="7EFaSzvt">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2B68"/>
    <w:multiLevelType w:val="hybridMultilevel"/>
    <w:tmpl w:val="EBFA62B8"/>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 w15:restartNumberingAfterBreak="0">
    <w:nsid w:val="21FE55BA"/>
    <w:multiLevelType w:val="hybridMultilevel"/>
    <w:tmpl w:val="516611FE"/>
    <w:lvl w:ilvl="0" w:tplc="18090001">
      <w:start w:val="1"/>
      <w:numFmt w:val="bullet"/>
      <w:lvlText w:val=""/>
      <w:lvlJc w:val="left"/>
      <w:pPr>
        <w:ind w:left="1080" w:hanging="360"/>
      </w:pPr>
      <w:rPr>
        <w:rFonts w:ascii="Symbol" w:hAnsi="Symbol" w:hint="default"/>
        <w:b w:val="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24AB6AEA"/>
    <w:multiLevelType w:val="hybridMultilevel"/>
    <w:tmpl w:val="B3B0100C"/>
    <w:lvl w:ilvl="0" w:tplc="ECE227C4">
      <w:start w:val="1"/>
      <w:numFmt w:val="bullet"/>
      <w:lvlText w:val=""/>
      <w:lvlJc w:val="left"/>
      <w:pPr>
        <w:ind w:left="720" w:hanging="360"/>
      </w:pPr>
      <w:rPr>
        <w:rFonts w:ascii="Symbol" w:hAnsi="Symbol" w:hint="default"/>
      </w:rPr>
    </w:lvl>
    <w:lvl w:ilvl="1" w:tplc="E2F8D0B6">
      <w:start w:val="1"/>
      <w:numFmt w:val="bullet"/>
      <w:lvlText w:val="o"/>
      <w:lvlJc w:val="left"/>
      <w:pPr>
        <w:ind w:left="1440" w:hanging="360"/>
      </w:pPr>
      <w:rPr>
        <w:rFonts w:ascii="Courier New" w:hAnsi="Courier New" w:hint="default"/>
      </w:rPr>
    </w:lvl>
    <w:lvl w:ilvl="2" w:tplc="66625676">
      <w:start w:val="1"/>
      <w:numFmt w:val="bullet"/>
      <w:lvlText w:val=""/>
      <w:lvlJc w:val="left"/>
      <w:pPr>
        <w:ind w:left="2160" w:hanging="360"/>
      </w:pPr>
      <w:rPr>
        <w:rFonts w:ascii="Wingdings" w:hAnsi="Wingdings" w:hint="default"/>
      </w:rPr>
    </w:lvl>
    <w:lvl w:ilvl="3" w:tplc="7D6E8628">
      <w:start w:val="1"/>
      <w:numFmt w:val="bullet"/>
      <w:lvlText w:val=""/>
      <w:lvlJc w:val="left"/>
      <w:pPr>
        <w:ind w:left="2880" w:hanging="360"/>
      </w:pPr>
      <w:rPr>
        <w:rFonts w:ascii="Symbol" w:hAnsi="Symbol" w:hint="default"/>
      </w:rPr>
    </w:lvl>
    <w:lvl w:ilvl="4" w:tplc="3B28CE06">
      <w:start w:val="1"/>
      <w:numFmt w:val="bullet"/>
      <w:lvlText w:val="o"/>
      <w:lvlJc w:val="left"/>
      <w:pPr>
        <w:ind w:left="3600" w:hanging="360"/>
      </w:pPr>
      <w:rPr>
        <w:rFonts w:ascii="Courier New" w:hAnsi="Courier New" w:hint="default"/>
      </w:rPr>
    </w:lvl>
    <w:lvl w:ilvl="5" w:tplc="5E2AD258">
      <w:start w:val="1"/>
      <w:numFmt w:val="bullet"/>
      <w:lvlText w:val=""/>
      <w:lvlJc w:val="left"/>
      <w:pPr>
        <w:ind w:left="4320" w:hanging="360"/>
      </w:pPr>
      <w:rPr>
        <w:rFonts w:ascii="Wingdings" w:hAnsi="Wingdings" w:hint="default"/>
      </w:rPr>
    </w:lvl>
    <w:lvl w:ilvl="6" w:tplc="067E753E">
      <w:start w:val="1"/>
      <w:numFmt w:val="bullet"/>
      <w:lvlText w:val=""/>
      <w:lvlJc w:val="left"/>
      <w:pPr>
        <w:ind w:left="5040" w:hanging="360"/>
      </w:pPr>
      <w:rPr>
        <w:rFonts w:ascii="Symbol" w:hAnsi="Symbol" w:hint="default"/>
      </w:rPr>
    </w:lvl>
    <w:lvl w:ilvl="7" w:tplc="550408F4">
      <w:start w:val="1"/>
      <w:numFmt w:val="bullet"/>
      <w:lvlText w:val="o"/>
      <w:lvlJc w:val="left"/>
      <w:pPr>
        <w:ind w:left="5760" w:hanging="360"/>
      </w:pPr>
      <w:rPr>
        <w:rFonts w:ascii="Courier New" w:hAnsi="Courier New" w:hint="default"/>
      </w:rPr>
    </w:lvl>
    <w:lvl w:ilvl="8" w:tplc="E3AE22E4">
      <w:start w:val="1"/>
      <w:numFmt w:val="bullet"/>
      <w:lvlText w:val=""/>
      <w:lvlJc w:val="left"/>
      <w:pPr>
        <w:ind w:left="6480" w:hanging="360"/>
      </w:pPr>
      <w:rPr>
        <w:rFonts w:ascii="Wingdings" w:hAnsi="Wingdings" w:hint="default"/>
      </w:rPr>
    </w:lvl>
  </w:abstractNum>
  <w:abstractNum w:abstractNumId="3" w15:restartNumberingAfterBreak="0">
    <w:nsid w:val="2C69031D"/>
    <w:multiLevelType w:val="hybridMultilevel"/>
    <w:tmpl w:val="602E1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DE1081"/>
    <w:multiLevelType w:val="hybridMultilevel"/>
    <w:tmpl w:val="B5FE6312"/>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5" w15:restartNumberingAfterBreak="0">
    <w:nsid w:val="48A93FDB"/>
    <w:multiLevelType w:val="hybridMultilevel"/>
    <w:tmpl w:val="C5C6ED52"/>
    <w:lvl w:ilvl="0" w:tplc="FE883950">
      <w:start w:val="1"/>
      <w:numFmt w:val="bullet"/>
      <w:lvlText w:val=""/>
      <w:lvlJc w:val="left"/>
      <w:pPr>
        <w:ind w:left="720" w:hanging="360"/>
      </w:pPr>
      <w:rPr>
        <w:rFonts w:ascii="Symbol" w:hAnsi="Symbol" w:hint="default"/>
      </w:rPr>
    </w:lvl>
    <w:lvl w:ilvl="1" w:tplc="02EEB4A6">
      <w:start w:val="1"/>
      <w:numFmt w:val="bullet"/>
      <w:lvlText w:val="o"/>
      <w:lvlJc w:val="left"/>
      <w:pPr>
        <w:ind w:left="1440" w:hanging="360"/>
      </w:pPr>
      <w:rPr>
        <w:rFonts w:ascii="Courier New" w:hAnsi="Courier New" w:hint="default"/>
      </w:rPr>
    </w:lvl>
    <w:lvl w:ilvl="2" w:tplc="B52CCDCC">
      <w:start w:val="1"/>
      <w:numFmt w:val="bullet"/>
      <w:lvlText w:val=""/>
      <w:lvlJc w:val="left"/>
      <w:pPr>
        <w:ind w:left="2160" w:hanging="360"/>
      </w:pPr>
      <w:rPr>
        <w:rFonts w:ascii="Wingdings" w:hAnsi="Wingdings" w:hint="default"/>
      </w:rPr>
    </w:lvl>
    <w:lvl w:ilvl="3" w:tplc="92881234">
      <w:start w:val="1"/>
      <w:numFmt w:val="bullet"/>
      <w:lvlText w:val=""/>
      <w:lvlJc w:val="left"/>
      <w:pPr>
        <w:ind w:left="2880" w:hanging="360"/>
      </w:pPr>
      <w:rPr>
        <w:rFonts w:ascii="Symbol" w:hAnsi="Symbol" w:hint="default"/>
      </w:rPr>
    </w:lvl>
    <w:lvl w:ilvl="4" w:tplc="DCE01650">
      <w:start w:val="1"/>
      <w:numFmt w:val="bullet"/>
      <w:lvlText w:val="o"/>
      <w:lvlJc w:val="left"/>
      <w:pPr>
        <w:ind w:left="3600" w:hanging="360"/>
      </w:pPr>
      <w:rPr>
        <w:rFonts w:ascii="Courier New" w:hAnsi="Courier New" w:hint="default"/>
      </w:rPr>
    </w:lvl>
    <w:lvl w:ilvl="5" w:tplc="72F24904">
      <w:start w:val="1"/>
      <w:numFmt w:val="bullet"/>
      <w:lvlText w:val=""/>
      <w:lvlJc w:val="left"/>
      <w:pPr>
        <w:ind w:left="4320" w:hanging="360"/>
      </w:pPr>
      <w:rPr>
        <w:rFonts w:ascii="Wingdings" w:hAnsi="Wingdings" w:hint="default"/>
      </w:rPr>
    </w:lvl>
    <w:lvl w:ilvl="6" w:tplc="8B0A625C">
      <w:start w:val="1"/>
      <w:numFmt w:val="bullet"/>
      <w:lvlText w:val=""/>
      <w:lvlJc w:val="left"/>
      <w:pPr>
        <w:ind w:left="5040" w:hanging="360"/>
      </w:pPr>
      <w:rPr>
        <w:rFonts w:ascii="Symbol" w:hAnsi="Symbol" w:hint="default"/>
      </w:rPr>
    </w:lvl>
    <w:lvl w:ilvl="7" w:tplc="BF80401C">
      <w:start w:val="1"/>
      <w:numFmt w:val="bullet"/>
      <w:lvlText w:val="o"/>
      <w:lvlJc w:val="left"/>
      <w:pPr>
        <w:ind w:left="5760" w:hanging="360"/>
      </w:pPr>
      <w:rPr>
        <w:rFonts w:ascii="Courier New" w:hAnsi="Courier New" w:hint="default"/>
      </w:rPr>
    </w:lvl>
    <w:lvl w:ilvl="8" w:tplc="D56E85B0">
      <w:start w:val="1"/>
      <w:numFmt w:val="bullet"/>
      <w:lvlText w:val=""/>
      <w:lvlJc w:val="left"/>
      <w:pPr>
        <w:ind w:left="6480" w:hanging="360"/>
      </w:pPr>
      <w:rPr>
        <w:rFonts w:ascii="Wingdings" w:hAnsi="Wingdings" w:hint="default"/>
      </w:rPr>
    </w:lvl>
  </w:abstractNum>
  <w:abstractNum w:abstractNumId="6" w15:restartNumberingAfterBreak="0">
    <w:nsid w:val="51044EAF"/>
    <w:multiLevelType w:val="hybridMultilevel"/>
    <w:tmpl w:val="B9EAEE2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7" w15:restartNumberingAfterBreak="0">
    <w:nsid w:val="59990D56"/>
    <w:multiLevelType w:val="multilevel"/>
    <w:tmpl w:val="D1CE5F00"/>
    <w:lvl w:ilvl="0">
      <w:start w:val="1"/>
      <w:numFmt w:val="none"/>
      <w:pStyle w:val="Heading1"/>
      <w:lvlText w:val="%1."/>
      <w:lvlJc w:val="left"/>
      <w:pPr>
        <w:ind w:left="0" w:firstLine="0"/>
      </w:pPr>
      <w:rPr>
        <w:rFonts w:hint="default"/>
      </w:rPr>
    </w:lvl>
    <w:lvl w:ilvl="1">
      <w:start w:val="1"/>
      <w:numFmt w:val="upperLetter"/>
      <w:pStyle w:val="Heading2"/>
      <w:lvlText w:val="%2."/>
      <w:lvlJc w:val="left"/>
      <w:pPr>
        <w:ind w:left="567" w:hanging="567"/>
      </w:pPr>
      <w:rPr>
        <w:rFonts w:hint="default"/>
      </w:rPr>
    </w:lvl>
    <w:lvl w:ilvl="2">
      <w:start w:val="1"/>
      <w:numFmt w:val="none"/>
      <w:pStyle w:val="Heading3"/>
      <w:lvlText w:val="%3."/>
      <w:lvlJc w:val="left"/>
      <w:pPr>
        <w:ind w:left="0" w:firstLine="0"/>
      </w:pPr>
      <w:rPr>
        <w:rFonts w:hint="default"/>
      </w:rPr>
    </w:lvl>
    <w:lvl w:ilvl="3">
      <w:start w:val="1"/>
      <w:numFmt w:val="decimal"/>
      <w:pStyle w:val="Heading4"/>
      <w:lvlText w:val="%4)"/>
      <w:lvlJc w:val="left"/>
      <w:pPr>
        <w:ind w:left="567" w:hanging="567"/>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8" w15:restartNumberingAfterBreak="0">
    <w:nsid w:val="65E966BF"/>
    <w:multiLevelType w:val="hybridMultilevel"/>
    <w:tmpl w:val="EABCB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011EFD"/>
    <w:multiLevelType w:val="multilevel"/>
    <w:tmpl w:val="5AD62578"/>
    <w:lvl w:ilvl="0">
      <w:start w:val="1"/>
      <w:numFmt w:val="decimal"/>
      <w:lvlText w:val="%1."/>
      <w:lvlJc w:val="left"/>
      <w:pPr>
        <w:ind w:left="360" w:hanging="360"/>
      </w:pPr>
      <w:rPr>
        <w:b/>
        <w:bCs/>
        <w:color w:val="7030A0"/>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9D9668A"/>
    <w:multiLevelType w:val="hybridMultilevel"/>
    <w:tmpl w:val="F21CC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1"/>
  </w:num>
  <w:num w:numId="5">
    <w:abstractNumId w:val="9"/>
  </w:num>
  <w:num w:numId="6">
    <w:abstractNumId w:val="3"/>
  </w:num>
  <w:num w:numId="7">
    <w:abstractNumId w:val="10"/>
  </w:num>
  <w:num w:numId="8">
    <w:abstractNumId w:val="8"/>
  </w:num>
  <w:num w:numId="9">
    <w:abstractNumId w:val="0"/>
  </w:num>
  <w:num w:numId="10">
    <w:abstractNumId w:val="4"/>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20"/>
    <w:rsid w:val="00002AEC"/>
    <w:rsid w:val="00003E67"/>
    <w:rsid w:val="00011424"/>
    <w:rsid w:val="000114E2"/>
    <w:rsid w:val="0002095D"/>
    <w:rsid w:val="00021C82"/>
    <w:rsid w:val="00023A31"/>
    <w:rsid w:val="0002470B"/>
    <w:rsid w:val="00037592"/>
    <w:rsid w:val="00043FFC"/>
    <w:rsid w:val="0005331C"/>
    <w:rsid w:val="00054689"/>
    <w:rsid w:val="00062ACC"/>
    <w:rsid w:val="000645F3"/>
    <w:rsid w:val="000775EE"/>
    <w:rsid w:val="0008624D"/>
    <w:rsid w:val="00093255"/>
    <w:rsid w:val="00095755"/>
    <w:rsid w:val="000B4E26"/>
    <w:rsid w:val="000B5F6C"/>
    <w:rsid w:val="000B75B0"/>
    <w:rsid w:val="000C286B"/>
    <w:rsid w:val="000D1F13"/>
    <w:rsid w:val="000D4966"/>
    <w:rsid w:val="000E0DD1"/>
    <w:rsid w:val="000F26A3"/>
    <w:rsid w:val="001074D4"/>
    <w:rsid w:val="00112706"/>
    <w:rsid w:val="00120AA6"/>
    <w:rsid w:val="00125EFE"/>
    <w:rsid w:val="001304B9"/>
    <w:rsid w:val="00131844"/>
    <w:rsid w:val="00135566"/>
    <w:rsid w:val="001368CE"/>
    <w:rsid w:val="00151D9D"/>
    <w:rsid w:val="001536AF"/>
    <w:rsid w:val="00157359"/>
    <w:rsid w:val="001715B0"/>
    <w:rsid w:val="00174E4E"/>
    <w:rsid w:val="00186D5A"/>
    <w:rsid w:val="001A0DB4"/>
    <w:rsid w:val="001B1E6C"/>
    <w:rsid w:val="001B2A04"/>
    <w:rsid w:val="001B3D30"/>
    <w:rsid w:val="001D08D4"/>
    <w:rsid w:val="001D6B99"/>
    <w:rsid w:val="001E361D"/>
    <w:rsid w:val="00205643"/>
    <w:rsid w:val="00205E9D"/>
    <w:rsid w:val="00215B00"/>
    <w:rsid w:val="00216433"/>
    <w:rsid w:val="00217205"/>
    <w:rsid w:val="00220C3A"/>
    <w:rsid w:val="00224415"/>
    <w:rsid w:val="002255FB"/>
    <w:rsid w:val="00233EC5"/>
    <w:rsid w:val="00236B55"/>
    <w:rsid w:val="00237CAB"/>
    <w:rsid w:val="00241BBE"/>
    <w:rsid w:val="00245D91"/>
    <w:rsid w:val="00247138"/>
    <w:rsid w:val="00253C6E"/>
    <w:rsid w:val="002605F5"/>
    <w:rsid w:val="002610B8"/>
    <w:rsid w:val="00261BFE"/>
    <w:rsid w:val="002631B0"/>
    <w:rsid w:val="00263E71"/>
    <w:rsid w:val="0026951E"/>
    <w:rsid w:val="002708E2"/>
    <w:rsid w:val="00270F38"/>
    <w:rsid w:val="00273746"/>
    <w:rsid w:val="002878F2"/>
    <w:rsid w:val="00291EA3"/>
    <w:rsid w:val="0029430A"/>
    <w:rsid w:val="002A7BB5"/>
    <w:rsid w:val="002B1EB2"/>
    <w:rsid w:val="002C29A0"/>
    <w:rsid w:val="002C7C35"/>
    <w:rsid w:val="002D5A21"/>
    <w:rsid w:val="002E0187"/>
    <w:rsid w:val="002F14E8"/>
    <w:rsid w:val="003002F7"/>
    <w:rsid w:val="003337B2"/>
    <w:rsid w:val="00343AE1"/>
    <w:rsid w:val="0034732C"/>
    <w:rsid w:val="003476D0"/>
    <w:rsid w:val="00350032"/>
    <w:rsid w:val="003765A7"/>
    <w:rsid w:val="00390ABA"/>
    <w:rsid w:val="003952EE"/>
    <w:rsid w:val="003A43BC"/>
    <w:rsid w:val="003A49FD"/>
    <w:rsid w:val="003B2523"/>
    <w:rsid w:val="003B2614"/>
    <w:rsid w:val="003C163B"/>
    <w:rsid w:val="003C209E"/>
    <w:rsid w:val="003D7579"/>
    <w:rsid w:val="003F16F2"/>
    <w:rsid w:val="003F34FD"/>
    <w:rsid w:val="00411111"/>
    <w:rsid w:val="0041298F"/>
    <w:rsid w:val="00415D7F"/>
    <w:rsid w:val="004170FB"/>
    <w:rsid w:val="0041767A"/>
    <w:rsid w:val="00421E7E"/>
    <w:rsid w:val="00422F48"/>
    <w:rsid w:val="004350D7"/>
    <w:rsid w:val="00435441"/>
    <w:rsid w:val="00445C4C"/>
    <w:rsid w:val="00446593"/>
    <w:rsid w:val="00446A35"/>
    <w:rsid w:val="00451649"/>
    <w:rsid w:val="0045576F"/>
    <w:rsid w:val="00456F8E"/>
    <w:rsid w:val="0046347B"/>
    <w:rsid w:val="00482A08"/>
    <w:rsid w:val="0048428D"/>
    <w:rsid w:val="00485E89"/>
    <w:rsid w:val="004915B3"/>
    <w:rsid w:val="00494D8D"/>
    <w:rsid w:val="0049778B"/>
    <w:rsid w:val="004A0A7A"/>
    <w:rsid w:val="004A0B8D"/>
    <w:rsid w:val="004A42A8"/>
    <w:rsid w:val="004C4312"/>
    <w:rsid w:val="004C6C65"/>
    <w:rsid w:val="004D31F9"/>
    <w:rsid w:val="004E1AFC"/>
    <w:rsid w:val="004E1DC7"/>
    <w:rsid w:val="004E508E"/>
    <w:rsid w:val="00502428"/>
    <w:rsid w:val="00502F9A"/>
    <w:rsid w:val="00510C8C"/>
    <w:rsid w:val="0051605A"/>
    <w:rsid w:val="00516977"/>
    <w:rsid w:val="00517416"/>
    <w:rsid w:val="005323B8"/>
    <w:rsid w:val="00533556"/>
    <w:rsid w:val="00533BFF"/>
    <w:rsid w:val="00542A4B"/>
    <w:rsid w:val="0056280B"/>
    <w:rsid w:val="00576027"/>
    <w:rsid w:val="00584CC2"/>
    <w:rsid w:val="00590975"/>
    <w:rsid w:val="00593C37"/>
    <w:rsid w:val="005945A7"/>
    <w:rsid w:val="00597F42"/>
    <w:rsid w:val="005A0770"/>
    <w:rsid w:val="005A4179"/>
    <w:rsid w:val="005A4AA7"/>
    <w:rsid w:val="005A70E5"/>
    <w:rsid w:val="005C435A"/>
    <w:rsid w:val="005C513D"/>
    <w:rsid w:val="005C52D6"/>
    <w:rsid w:val="005C5901"/>
    <w:rsid w:val="005C6D15"/>
    <w:rsid w:val="005C71BA"/>
    <w:rsid w:val="005D4325"/>
    <w:rsid w:val="005D4E15"/>
    <w:rsid w:val="005D6893"/>
    <w:rsid w:val="005F268E"/>
    <w:rsid w:val="006036C3"/>
    <w:rsid w:val="00603E20"/>
    <w:rsid w:val="00605CB7"/>
    <w:rsid w:val="00612BF4"/>
    <w:rsid w:val="0061451A"/>
    <w:rsid w:val="00625108"/>
    <w:rsid w:val="006349E1"/>
    <w:rsid w:val="00653091"/>
    <w:rsid w:val="006669B5"/>
    <w:rsid w:val="0067238F"/>
    <w:rsid w:val="00681086"/>
    <w:rsid w:val="006824AF"/>
    <w:rsid w:val="006928FE"/>
    <w:rsid w:val="00696935"/>
    <w:rsid w:val="006A0D52"/>
    <w:rsid w:val="006A0EAB"/>
    <w:rsid w:val="006A1239"/>
    <w:rsid w:val="006A3636"/>
    <w:rsid w:val="006B7CCA"/>
    <w:rsid w:val="006C0C7F"/>
    <w:rsid w:val="006C3250"/>
    <w:rsid w:val="006D4949"/>
    <w:rsid w:val="006D5BA3"/>
    <w:rsid w:val="006F41A9"/>
    <w:rsid w:val="00702C40"/>
    <w:rsid w:val="00706C54"/>
    <w:rsid w:val="007079B8"/>
    <w:rsid w:val="00721CAB"/>
    <w:rsid w:val="0072595E"/>
    <w:rsid w:val="00732BE5"/>
    <w:rsid w:val="0073797B"/>
    <w:rsid w:val="00746CC8"/>
    <w:rsid w:val="007554EA"/>
    <w:rsid w:val="007615DB"/>
    <w:rsid w:val="00763FA4"/>
    <w:rsid w:val="00764F9F"/>
    <w:rsid w:val="00774836"/>
    <w:rsid w:val="00780A02"/>
    <w:rsid w:val="00783B42"/>
    <w:rsid w:val="0079467F"/>
    <w:rsid w:val="007A032C"/>
    <w:rsid w:val="007A3667"/>
    <w:rsid w:val="007B1D38"/>
    <w:rsid w:val="007B7CB9"/>
    <w:rsid w:val="007C1509"/>
    <w:rsid w:val="007C7DA3"/>
    <w:rsid w:val="007D020E"/>
    <w:rsid w:val="007D4870"/>
    <w:rsid w:val="007D7D12"/>
    <w:rsid w:val="007E08A9"/>
    <w:rsid w:val="007E46F9"/>
    <w:rsid w:val="007E5880"/>
    <w:rsid w:val="00800975"/>
    <w:rsid w:val="0080101B"/>
    <w:rsid w:val="008053DD"/>
    <w:rsid w:val="00806CB5"/>
    <w:rsid w:val="00807241"/>
    <w:rsid w:val="00814CBA"/>
    <w:rsid w:val="00845394"/>
    <w:rsid w:val="00847B95"/>
    <w:rsid w:val="00856731"/>
    <w:rsid w:val="00867153"/>
    <w:rsid w:val="00892020"/>
    <w:rsid w:val="008942F1"/>
    <w:rsid w:val="0089437F"/>
    <w:rsid w:val="008A362F"/>
    <w:rsid w:val="008B1859"/>
    <w:rsid w:val="008B344E"/>
    <w:rsid w:val="008C255C"/>
    <w:rsid w:val="008C6BAD"/>
    <w:rsid w:val="008D1C70"/>
    <w:rsid w:val="008D2CFC"/>
    <w:rsid w:val="008D3748"/>
    <w:rsid w:val="008D3F6E"/>
    <w:rsid w:val="008E2A1D"/>
    <w:rsid w:val="008E3FAE"/>
    <w:rsid w:val="008E64F0"/>
    <w:rsid w:val="008F2F66"/>
    <w:rsid w:val="00910CA0"/>
    <w:rsid w:val="00913790"/>
    <w:rsid w:val="00922792"/>
    <w:rsid w:val="009243F3"/>
    <w:rsid w:val="00933E87"/>
    <w:rsid w:val="0093513F"/>
    <w:rsid w:val="009536E7"/>
    <w:rsid w:val="009552AC"/>
    <w:rsid w:val="00964BDC"/>
    <w:rsid w:val="0097091E"/>
    <w:rsid w:val="00977CF3"/>
    <w:rsid w:val="00991060"/>
    <w:rsid w:val="00993F69"/>
    <w:rsid w:val="00995403"/>
    <w:rsid w:val="0099653C"/>
    <w:rsid w:val="009A6F59"/>
    <w:rsid w:val="009D001A"/>
    <w:rsid w:val="009E160A"/>
    <w:rsid w:val="009E3CC4"/>
    <w:rsid w:val="009F2A5A"/>
    <w:rsid w:val="009F398F"/>
    <w:rsid w:val="00A025AD"/>
    <w:rsid w:val="00A03A0C"/>
    <w:rsid w:val="00A049E1"/>
    <w:rsid w:val="00A13925"/>
    <w:rsid w:val="00A16E29"/>
    <w:rsid w:val="00A209E3"/>
    <w:rsid w:val="00A21C6E"/>
    <w:rsid w:val="00A22022"/>
    <w:rsid w:val="00A22F97"/>
    <w:rsid w:val="00A4095A"/>
    <w:rsid w:val="00A43513"/>
    <w:rsid w:val="00A5755A"/>
    <w:rsid w:val="00A624E2"/>
    <w:rsid w:val="00A64A34"/>
    <w:rsid w:val="00A7193D"/>
    <w:rsid w:val="00A74BF6"/>
    <w:rsid w:val="00A775D6"/>
    <w:rsid w:val="00A94682"/>
    <w:rsid w:val="00A95853"/>
    <w:rsid w:val="00A95AF8"/>
    <w:rsid w:val="00AA5230"/>
    <w:rsid w:val="00AC49F0"/>
    <w:rsid w:val="00AC64DF"/>
    <w:rsid w:val="00AD1B75"/>
    <w:rsid w:val="00AD8E87"/>
    <w:rsid w:val="00AE127D"/>
    <w:rsid w:val="00AF05E6"/>
    <w:rsid w:val="00AF2A23"/>
    <w:rsid w:val="00B16199"/>
    <w:rsid w:val="00B226F7"/>
    <w:rsid w:val="00B252CF"/>
    <w:rsid w:val="00B26003"/>
    <w:rsid w:val="00B26C2E"/>
    <w:rsid w:val="00B50230"/>
    <w:rsid w:val="00B53B1C"/>
    <w:rsid w:val="00B6231F"/>
    <w:rsid w:val="00B66B87"/>
    <w:rsid w:val="00B67A45"/>
    <w:rsid w:val="00B711ED"/>
    <w:rsid w:val="00B7323D"/>
    <w:rsid w:val="00B73A35"/>
    <w:rsid w:val="00B76507"/>
    <w:rsid w:val="00B7661D"/>
    <w:rsid w:val="00B8402B"/>
    <w:rsid w:val="00B85400"/>
    <w:rsid w:val="00B91169"/>
    <w:rsid w:val="00B945CF"/>
    <w:rsid w:val="00BA0E98"/>
    <w:rsid w:val="00BC5518"/>
    <w:rsid w:val="00C00AAB"/>
    <w:rsid w:val="00C0242E"/>
    <w:rsid w:val="00C24F41"/>
    <w:rsid w:val="00C2789B"/>
    <w:rsid w:val="00C33F0B"/>
    <w:rsid w:val="00C5384F"/>
    <w:rsid w:val="00C77471"/>
    <w:rsid w:val="00C87813"/>
    <w:rsid w:val="00C942E4"/>
    <w:rsid w:val="00C95586"/>
    <w:rsid w:val="00CA1825"/>
    <w:rsid w:val="00CC01DE"/>
    <w:rsid w:val="00CC09F6"/>
    <w:rsid w:val="00CC0D74"/>
    <w:rsid w:val="00CC2D41"/>
    <w:rsid w:val="00CC7C17"/>
    <w:rsid w:val="00CE12BC"/>
    <w:rsid w:val="00CE65CA"/>
    <w:rsid w:val="00CF6E11"/>
    <w:rsid w:val="00CF773C"/>
    <w:rsid w:val="00D02139"/>
    <w:rsid w:val="00D04DEE"/>
    <w:rsid w:val="00D07034"/>
    <w:rsid w:val="00D164BA"/>
    <w:rsid w:val="00D16989"/>
    <w:rsid w:val="00D21187"/>
    <w:rsid w:val="00D21783"/>
    <w:rsid w:val="00D21A86"/>
    <w:rsid w:val="00D224FA"/>
    <w:rsid w:val="00D229D6"/>
    <w:rsid w:val="00D25E6D"/>
    <w:rsid w:val="00D35447"/>
    <w:rsid w:val="00D449BE"/>
    <w:rsid w:val="00D47BDB"/>
    <w:rsid w:val="00D47FB4"/>
    <w:rsid w:val="00D53C0E"/>
    <w:rsid w:val="00D63B00"/>
    <w:rsid w:val="00D71566"/>
    <w:rsid w:val="00D72A9A"/>
    <w:rsid w:val="00D73FB7"/>
    <w:rsid w:val="00D85259"/>
    <w:rsid w:val="00D92F46"/>
    <w:rsid w:val="00D97C74"/>
    <w:rsid w:val="00DA3CE6"/>
    <w:rsid w:val="00DA4623"/>
    <w:rsid w:val="00DA56EE"/>
    <w:rsid w:val="00DA69F7"/>
    <w:rsid w:val="00DA7EB7"/>
    <w:rsid w:val="00DB1EF4"/>
    <w:rsid w:val="00DB3FEB"/>
    <w:rsid w:val="00DC0863"/>
    <w:rsid w:val="00DC785D"/>
    <w:rsid w:val="00DD0C1F"/>
    <w:rsid w:val="00DD62AC"/>
    <w:rsid w:val="00DE55AF"/>
    <w:rsid w:val="00DF41D0"/>
    <w:rsid w:val="00DFCCD7"/>
    <w:rsid w:val="00E113A5"/>
    <w:rsid w:val="00E14B11"/>
    <w:rsid w:val="00E14DB1"/>
    <w:rsid w:val="00E159DF"/>
    <w:rsid w:val="00E20B2B"/>
    <w:rsid w:val="00E35CC0"/>
    <w:rsid w:val="00E35D41"/>
    <w:rsid w:val="00E4042E"/>
    <w:rsid w:val="00E42813"/>
    <w:rsid w:val="00E42DC6"/>
    <w:rsid w:val="00E5085E"/>
    <w:rsid w:val="00E5181E"/>
    <w:rsid w:val="00E51DDB"/>
    <w:rsid w:val="00E51EA2"/>
    <w:rsid w:val="00E5290E"/>
    <w:rsid w:val="00E56FB9"/>
    <w:rsid w:val="00E608FB"/>
    <w:rsid w:val="00E63624"/>
    <w:rsid w:val="00E66ACD"/>
    <w:rsid w:val="00E67134"/>
    <w:rsid w:val="00E67F6B"/>
    <w:rsid w:val="00E80ADF"/>
    <w:rsid w:val="00E916BC"/>
    <w:rsid w:val="00EA24D4"/>
    <w:rsid w:val="00EF0121"/>
    <w:rsid w:val="00EF21E0"/>
    <w:rsid w:val="00EF36D8"/>
    <w:rsid w:val="00EF400B"/>
    <w:rsid w:val="00EF720F"/>
    <w:rsid w:val="00F16057"/>
    <w:rsid w:val="00F252B2"/>
    <w:rsid w:val="00F34A08"/>
    <w:rsid w:val="00F34A20"/>
    <w:rsid w:val="00F374B8"/>
    <w:rsid w:val="00F37E2D"/>
    <w:rsid w:val="00F43DBC"/>
    <w:rsid w:val="00F45295"/>
    <w:rsid w:val="00F55048"/>
    <w:rsid w:val="00F678A7"/>
    <w:rsid w:val="00F71A50"/>
    <w:rsid w:val="00F74E18"/>
    <w:rsid w:val="00F81128"/>
    <w:rsid w:val="00F8181D"/>
    <w:rsid w:val="00F83A5F"/>
    <w:rsid w:val="00F8417D"/>
    <w:rsid w:val="00F848F7"/>
    <w:rsid w:val="00F9373B"/>
    <w:rsid w:val="00FA152D"/>
    <w:rsid w:val="00FA1E91"/>
    <w:rsid w:val="00FA7CC2"/>
    <w:rsid w:val="00FB0909"/>
    <w:rsid w:val="00FD0661"/>
    <w:rsid w:val="00FD1738"/>
    <w:rsid w:val="00FD19D9"/>
    <w:rsid w:val="00FE5165"/>
    <w:rsid w:val="00FE662C"/>
    <w:rsid w:val="00FF15D2"/>
    <w:rsid w:val="00FF519B"/>
    <w:rsid w:val="00FF5944"/>
    <w:rsid w:val="00FF6F16"/>
    <w:rsid w:val="01161851"/>
    <w:rsid w:val="01872CFE"/>
    <w:rsid w:val="01C4ABCB"/>
    <w:rsid w:val="01CA5684"/>
    <w:rsid w:val="01E24FF1"/>
    <w:rsid w:val="01F8084E"/>
    <w:rsid w:val="02005A1E"/>
    <w:rsid w:val="0242F38A"/>
    <w:rsid w:val="025AA497"/>
    <w:rsid w:val="026630FA"/>
    <w:rsid w:val="02744AD7"/>
    <w:rsid w:val="02CCAE97"/>
    <w:rsid w:val="02F8E903"/>
    <w:rsid w:val="03048F52"/>
    <w:rsid w:val="0304C1EB"/>
    <w:rsid w:val="03C027CB"/>
    <w:rsid w:val="03D514EB"/>
    <w:rsid w:val="03F3FFBA"/>
    <w:rsid w:val="03F6F0E9"/>
    <w:rsid w:val="0407FC0E"/>
    <w:rsid w:val="0427683E"/>
    <w:rsid w:val="04882806"/>
    <w:rsid w:val="048CCCD6"/>
    <w:rsid w:val="05BAC4EF"/>
    <w:rsid w:val="05C67BA7"/>
    <w:rsid w:val="05D856E8"/>
    <w:rsid w:val="060DBAE7"/>
    <w:rsid w:val="06451B5B"/>
    <w:rsid w:val="06456BB9"/>
    <w:rsid w:val="0661F334"/>
    <w:rsid w:val="066B5AFC"/>
    <w:rsid w:val="066F19AB"/>
    <w:rsid w:val="067F6FC1"/>
    <w:rsid w:val="06B4F019"/>
    <w:rsid w:val="06CC49F2"/>
    <w:rsid w:val="06F8A415"/>
    <w:rsid w:val="070111ED"/>
    <w:rsid w:val="070CB5AD"/>
    <w:rsid w:val="071472A4"/>
    <w:rsid w:val="073B534C"/>
    <w:rsid w:val="07838120"/>
    <w:rsid w:val="07DD9F3E"/>
    <w:rsid w:val="07FDC395"/>
    <w:rsid w:val="080D52C1"/>
    <w:rsid w:val="0858D182"/>
    <w:rsid w:val="0882B373"/>
    <w:rsid w:val="08849D04"/>
    <w:rsid w:val="088F5DB1"/>
    <w:rsid w:val="08CC6805"/>
    <w:rsid w:val="08F2EC20"/>
    <w:rsid w:val="08F2FB8B"/>
    <w:rsid w:val="09174282"/>
    <w:rsid w:val="093FE986"/>
    <w:rsid w:val="0945D01F"/>
    <w:rsid w:val="0948D6B8"/>
    <w:rsid w:val="09796F9F"/>
    <w:rsid w:val="0A739013"/>
    <w:rsid w:val="0AABC80B"/>
    <w:rsid w:val="0ABE7627"/>
    <w:rsid w:val="0AE707BC"/>
    <w:rsid w:val="0B09D3AD"/>
    <w:rsid w:val="0B25411C"/>
    <w:rsid w:val="0B705A17"/>
    <w:rsid w:val="0B71569F"/>
    <w:rsid w:val="0BAB118F"/>
    <w:rsid w:val="0C2E700F"/>
    <w:rsid w:val="0C2FD4A0"/>
    <w:rsid w:val="0C763CF7"/>
    <w:rsid w:val="0C7CF9BF"/>
    <w:rsid w:val="0C97545B"/>
    <w:rsid w:val="0C9FEB60"/>
    <w:rsid w:val="0CBC4A65"/>
    <w:rsid w:val="0D0C1D27"/>
    <w:rsid w:val="0D1B4A1D"/>
    <w:rsid w:val="0D1F6EB9"/>
    <w:rsid w:val="0D2AAF0E"/>
    <w:rsid w:val="0D31DC33"/>
    <w:rsid w:val="0D4572F9"/>
    <w:rsid w:val="0D7B607F"/>
    <w:rsid w:val="0E2E99EF"/>
    <w:rsid w:val="0E3EAB5E"/>
    <w:rsid w:val="0EAAC071"/>
    <w:rsid w:val="0EE1435A"/>
    <w:rsid w:val="0EF9AF40"/>
    <w:rsid w:val="0F37A2F2"/>
    <w:rsid w:val="0F670AEE"/>
    <w:rsid w:val="0F7DC501"/>
    <w:rsid w:val="0F862DB0"/>
    <w:rsid w:val="0FACE1B9"/>
    <w:rsid w:val="10079375"/>
    <w:rsid w:val="1042E385"/>
    <w:rsid w:val="10B300AC"/>
    <w:rsid w:val="10BE5B0B"/>
    <w:rsid w:val="10E9AC47"/>
    <w:rsid w:val="1100667E"/>
    <w:rsid w:val="111529C2"/>
    <w:rsid w:val="111BD975"/>
    <w:rsid w:val="1154B102"/>
    <w:rsid w:val="116FAC37"/>
    <w:rsid w:val="11B5E63A"/>
    <w:rsid w:val="11D46F17"/>
    <w:rsid w:val="11F20AB4"/>
    <w:rsid w:val="12869074"/>
    <w:rsid w:val="12B0FA23"/>
    <w:rsid w:val="12DB9BC1"/>
    <w:rsid w:val="1323AD4A"/>
    <w:rsid w:val="132B8BE9"/>
    <w:rsid w:val="133CAF07"/>
    <w:rsid w:val="13593801"/>
    <w:rsid w:val="138E2B6F"/>
    <w:rsid w:val="13AD68F8"/>
    <w:rsid w:val="13C752BB"/>
    <w:rsid w:val="13E9103A"/>
    <w:rsid w:val="13F5C1C7"/>
    <w:rsid w:val="13FAE332"/>
    <w:rsid w:val="140DEDBD"/>
    <w:rsid w:val="1432FD35"/>
    <w:rsid w:val="14334D30"/>
    <w:rsid w:val="14667235"/>
    <w:rsid w:val="149FC8FC"/>
    <w:rsid w:val="14AE33ED"/>
    <w:rsid w:val="14B2EC76"/>
    <w:rsid w:val="14BF7DAB"/>
    <w:rsid w:val="14C144C3"/>
    <w:rsid w:val="14F3D6CC"/>
    <w:rsid w:val="150F4C55"/>
    <w:rsid w:val="1527B542"/>
    <w:rsid w:val="154B6CA0"/>
    <w:rsid w:val="1577095C"/>
    <w:rsid w:val="15BB1F3D"/>
    <w:rsid w:val="15CF1D91"/>
    <w:rsid w:val="16260736"/>
    <w:rsid w:val="165B4E0C"/>
    <w:rsid w:val="16AAF7DF"/>
    <w:rsid w:val="16B96516"/>
    <w:rsid w:val="1732F286"/>
    <w:rsid w:val="1759278A"/>
    <w:rsid w:val="175F1936"/>
    <w:rsid w:val="178F9018"/>
    <w:rsid w:val="17BCCF49"/>
    <w:rsid w:val="17FEFD0C"/>
    <w:rsid w:val="1856C35F"/>
    <w:rsid w:val="18830D62"/>
    <w:rsid w:val="18B68F05"/>
    <w:rsid w:val="18CE5455"/>
    <w:rsid w:val="191D29D8"/>
    <w:rsid w:val="1939F841"/>
    <w:rsid w:val="195D7A80"/>
    <w:rsid w:val="19663649"/>
    <w:rsid w:val="198CA48F"/>
    <w:rsid w:val="198FCD3A"/>
    <w:rsid w:val="199ACD6D"/>
    <w:rsid w:val="1A273783"/>
    <w:rsid w:val="1A90F2B5"/>
    <w:rsid w:val="1ABBBEBD"/>
    <w:rsid w:val="1AEB397F"/>
    <w:rsid w:val="1B203ADA"/>
    <w:rsid w:val="1B399FC0"/>
    <w:rsid w:val="1B43A023"/>
    <w:rsid w:val="1B54569F"/>
    <w:rsid w:val="1B929F89"/>
    <w:rsid w:val="1BBD166D"/>
    <w:rsid w:val="1C366E75"/>
    <w:rsid w:val="1C5B02E6"/>
    <w:rsid w:val="1C5EB6C4"/>
    <w:rsid w:val="1C64D1F2"/>
    <w:rsid w:val="1C901E8C"/>
    <w:rsid w:val="1CD2628D"/>
    <w:rsid w:val="1CEFC567"/>
    <w:rsid w:val="1D061DEF"/>
    <w:rsid w:val="1D0BEB7D"/>
    <w:rsid w:val="1D2A6EF1"/>
    <w:rsid w:val="1D33BC20"/>
    <w:rsid w:val="1D6809C5"/>
    <w:rsid w:val="1D7BD543"/>
    <w:rsid w:val="1D8B68EB"/>
    <w:rsid w:val="1D97D2D5"/>
    <w:rsid w:val="1D9BA7A6"/>
    <w:rsid w:val="1DE9E4A4"/>
    <w:rsid w:val="1DF4C8E0"/>
    <w:rsid w:val="1DF98C97"/>
    <w:rsid w:val="1E628F6C"/>
    <w:rsid w:val="1EB0FD9E"/>
    <w:rsid w:val="1EE162E9"/>
    <w:rsid w:val="1F446436"/>
    <w:rsid w:val="1F516860"/>
    <w:rsid w:val="1F8CA422"/>
    <w:rsid w:val="1FB98AC6"/>
    <w:rsid w:val="1FD67FC2"/>
    <w:rsid w:val="2065AB61"/>
    <w:rsid w:val="207721E6"/>
    <w:rsid w:val="21029F1C"/>
    <w:rsid w:val="21500D41"/>
    <w:rsid w:val="2153BAAE"/>
    <w:rsid w:val="2157D17C"/>
    <w:rsid w:val="219044BB"/>
    <w:rsid w:val="21A80752"/>
    <w:rsid w:val="21B2E1A7"/>
    <w:rsid w:val="21B36ECF"/>
    <w:rsid w:val="21DF5ACB"/>
    <w:rsid w:val="2216BDE2"/>
    <w:rsid w:val="22425225"/>
    <w:rsid w:val="22C5D9ED"/>
    <w:rsid w:val="22E9DF22"/>
    <w:rsid w:val="22FBFB44"/>
    <w:rsid w:val="2380B8FA"/>
    <w:rsid w:val="23C8DC30"/>
    <w:rsid w:val="23D59A1A"/>
    <w:rsid w:val="23F10EF4"/>
    <w:rsid w:val="24315753"/>
    <w:rsid w:val="246A9C97"/>
    <w:rsid w:val="247E509B"/>
    <w:rsid w:val="2497657F"/>
    <w:rsid w:val="24A572DD"/>
    <w:rsid w:val="24AE5917"/>
    <w:rsid w:val="250397C2"/>
    <w:rsid w:val="251C6C8B"/>
    <w:rsid w:val="251FE843"/>
    <w:rsid w:val="254B8016"/>
    <w:rsid w:val="254E5CB3"/>
    <w:rsid w:val="25505593"/>
    <w:rsid w:val="259ED4E9"/>
    <w:rsid w:val="25F8176C"/>
    <w:rsid w:val="25FB21A4"/>
    <w:rsid w:val="260A8E39"/>
    <w:rsid w:val="2614A2F6"/>
    <w:rsid w:val="265AD7CC"/>
    <w:rsid w:val="26928EF8"/>
    <w:rsid w:val="26F8F692"/>
    <w:rsid w:val="2746A2A1"/>
    <w:rsid w:val="277DBD6C"/>
    <w:rsid w:val="2795DC4D"/>
    <w:rsid w:val="27AF38CB"/>
    <w:rsid w:val="27CB0E7F"/>
    <w:rsid w:val="27CF88D7"/>
    <w:rsid w:val="2806F7F8"/>
    <w:rsid w:val="285845C8"/>
    <w:rsid w:val="2881279F"/>
    <w:rsid w:val="2888CBF1"/>
    <w:rsid w:val="28D93E10"/>
    <w:rsid w:val="2901052A"/>
    <w:rsid w:val="296A4856"/>
    <w:rsid w:val="297231FD"/>
    <w:rsid w:val="2972AFC2"/>
    <w:rsid w:val="2975582B"/>
    <w:rsid w:val="29BB597A"/>
    <w:rsid w:val="29F75689"/>
    <w:rsid w:val="2A16D9D4"/>
    <w:rsid w:val="2A300231"/>
    <w:rsid w:val="2A463ACF"/>
    <w:rsid w:val="2A90E8AC"/>
    <w:rsid w:val="2A97EDB7"/>
    <w:rsid w:val="2A9CD58B"/>
    <w:rsid w:val="2AA4B42A"/>
    <w:rsid w:val="2AC5CF8F"/>
    <w:rsid w:val="2ADF148B"/>
    <w:rsid w:val="2B0EA299"/>
    <w:rsid w:val="2B2EEDA7"/>
    <w:rsid w:val="2B3D0012"/>
    <w:rsid w:val="2B4A9252"/>
    <w:rsid w:val="2B7F4EC0"/>
    <w:rsid w:val="2B9E557F"/>
    <w:rsid w:val="2BBA4338"/>
    <w:rsid w:val="2BFB338D"/>
    <w:rsid w:val="2C056CB5"/>
    <w:rsid w:val="2C1106EA"/>
    <w:rsid w:val="2C200961"/>
    <w:rsid w:val="2C9676FB"/>
    <w:rsid w:val="2CAC99BC"/>
    <w:rsid w:val="2D39CC4F"/>
    <w:rsid w:val="2D4E2354"/>
    <w:rsid w:val="2D503344"/>
    <w:rsid w:val="2DA3BE4D"/>
    <w:rsid w:val="2DC5A61A"/>
    <w:rsid w:val="2DC70DF1"/>
    <w:rsid w:val="2DCE2C0E"/>
    <w:rsid w:val="2DF426BF"/>
    <w:rsid w:val="2E4C4421"/>
    <w:rsid w:val="2E52E70E"/>
    <w:rsid w:val="2E6A7958"/>
    <w:rsid w:val="2E9283D8"/>
    <w:rsid w:val="2ED5F641"/>
    <w:rsid w:val="2ED67A24"/>
    <w:rsid w:val="2EDC188D"/>
    <w:rsid w:val="2EF06DDA"/>
    <w:rsid w:val="2FBCAB45"/>
    <w:rsid w:val="2FC1CBAE"/>
    <w:rsid w:val="2FD94626"/>
    <w:rsid w:val="3015F53C"/>
    <w:rsid w:val="30751098"/>
    <w:rsid w:val="30B57C53"/>
    <w:rsid w:val="30FCEEFA"/>
    <w:rsid w:val="312EC7BA"/>
    <w:rsid w:val="317A3AFB"/>
    <w:rsid w:val="31A4B31D"/>
    <w:rsid w:val="31C2380E"/>
    <w:rsid w:val="31E20173"/>
    <w:rsid w:val="31FF07B1"/>
    <w:rsid w:val="3276F1B7"/>
    <w:rsid w:val="32B3758B"/>
    <w:rsid w:val="32B920F5"/>
    <w:rsid w:val="32BCDD53"/>
    <w:rsid w:val="32F96C70"/>
    <w:rsid w:val="32FE17E4"/>
    <w:rsid w:val="33337F98"/>
    <w:rsid w:val="33519825"/>
    <w:rsid w:val="3365F4FB"/>
    <w:rsid w:val="33BDBC1A"/>
    <w:rsid w:val="33D482D1"/>
    <w:rsid w:val="349221EC"/>
    <w:rsid w:val="34FBA78A"/>
    <w:rsid w:val="3502B5C0"/>
    <w:rsid w:val="35377AC4"/>
    <w:rsid w:val="3556D703"/>
    <w:rsid w:val="355B12AD"/>
    <w:rsid w:val="356ED070"/>
    <w:rsid w:val="3583161B"/>
    <w:rsid w:val="35ABA27E"/>
    <w:rsid w:val="360D7E7F"/>
    <w:rsid w:val="362C9094"/>
    <w:rsid w:val="36698B10"/>
    <w:rsid w:val="369EB7FF"/>
    <w:rsid w:val="36AD3BB1"/>
    <w:rsid w:val="36DDDA33"/>
    <w:rsid w:val="37030686"/>
    <w:rsid w:val="371968C2"/>
    <w:rsid w:val="3736E15D"/>
    <w:rsid w:val="3787660D"/>
    <w:rsid w:val="37AE3A5B"/>
    <w:rsid w:val="37D8150F"/>
    <w:rsid w:val="382E6541"/>
    <w:rsid w:val="38494810"/>
    <w:rsid w:val="387FF266"/>
    <w:rsid w:val="389038A8"/>
    <w:rsid w:val="38E1E21E"/>
    <w:rsid w:val="38E44BE5"/>
    <w:rsid w:val="3946A6B8"/>
    <w:rsid w:val="3973E570"/>
    <w:rsid w:val="398E73B3"/>
    <w:rsid w:val="39DC04DC"/>
    <w:rsid w:val="39E7A922"/>
    <w:rsid w:val="3A25DBE0"/>
    <w:rsid w:val="3ACEC437"/>
    <w:rsid w:val="3B084D08"/>
    <w:rsid w:val="3B0C6BDB"/>
    <w:rsid w:val="3B4C1FB1"/>
    <w:rsid w:val="3B6949E9"/>
    <w:rsid w:val="3B69E6FE"/>
    <w:rsid w:val="3BA0C3AC"/>
    <w:rsid w:val="3BC31EA2"/>
    <w:rsid w:val="3C001C80"/>
    <w:rsid w:val="3C0BFC84"/>
    <w:rsid w:val="3C3ECA8C"/>
    <w:rsid w:val="3C4ACA05"/>
    <w:rsid w:val="3C51DAA3"/>
    <w:rsid w:val="3C5B2463"/>
    <w:rsid w:val="3C844016"/>
    <w:rsid w:val="3C9B5648"/>
    <w:rsid w:val="3D0BA216"/>
    <w:rsid w:val="3D125F59"/>
    <w:rsid w:val="3D23FA81"/>
    <w:rsid w:val="3D4B5BD4"/>
    <w:rsid w:val="3D6977CD"/>
    <w:rsid w:val="3D7082F6"/>
    <w:rsid w:val="3D7FD788"/>
    <w:rsid w:val="3DB7BD08"/>
    <w:rsid w:val="3DEEFEA7"/>
    <w:rsid w:val="3DF3979B"/>
    <w:rsid w:val="3E1F141B"/>
    <w:rsid w:val="3E45EE9A"/>
    <w:rsid w:val="3E59CEE5"/>
    <w:rsid w:val="3E5AF6E0"/>
    <w:rsid w:val="3E654E35"/>
    <w:rsid w:val="3E6AD2A4"/>
    <w:rsid w:val="3E8BEF1F"/>
    <w:rsid w:val="3EAFDCDC"/>
    <w:rsid w:val="3EF9F6E6"/>
    <w:rsid w:val="3F63E5E3"/>
    <w:rsid w:val="3FBAFD82"/>
    <w:rsid w:val="3FC90811"/>
    <w:rsid w:val="402B3143"/>
    <w:rsid w:val="403E5A31"/>
    <w:rsid w:val="405B3FEF"/>
    <w:rsid w:val="4064BC6D"/>
    <w:rsid w:val="406EC20F"/>
    <w:rsid w:val="40713F0B"/>
    <w:rsid w:val="40A6CE7D"/>
    <w:rsid w:val="40D6356D"/>
    <w:rsid w:val="40FBE173"/>
    <w:rsid w:val="411890BF"/>
    <w:rsid w:val="4128919D"/>
    <w:rsid w:val="41577C97"/>
    <w:rsid w:val="41621BB8"/>
    <w:rsid w:val="41841EEC"/>
    <w:rsid w:val="41A95D00"/>
    <w:rsid w:val="41A97483"/>
    <w:rsid w:val="41EEA2FE"/>
    <w:rsid w:val="4207803F"/>
    <w:rsid w:val="42634F9E"/>
    <w:rsid w:val="426C6FFF"/>
    <w:rsid w:val="4283067D"/>
    <w:rsid w:val="42B46120"/>
    <w:rsid w:val="42C96684"/>
    <w:rsid w:val="42F34CF8"/>
    <w:rsid w:val="42FE5563"/>
    <w:rsid w:val="4302EAE6"/>
    <w:rsid w:val="432EB768"/>
    <w:rsid w:val="435B3371"/>
    <w:rsid w:val="43925B91"/>
    <w:rsid w:val="439B0460"/>
    <w:rsid w:val="440DECF9"/>
    <w:rsid w:val="44346DF0"/>
    <w:rsid w:val="4434F2A8"/>
    <w:rsid w:val="447F9247"/>
    <w:rsid w:val="44A85AC9"/>
    <w:rsid w:val="44D48FB9"/>
    <w:rsid w:val="4519B8DA"/>
    <w:rsid w:val="45260846"/>
    <w:rsid w:val="4537864C"/>
    <w:rsid w:val="45608D4A"/>
    <w:rsid w:val="457A1A51"/>
    <w:rsid w:val="45F0C5C6"/>
    <w:rsid w:val="4603E485"/>
    <w:rsid w:val="4625DB22"/>
    <w:rsid w:val="463B19DC"/>
    <w:rsid w:val="4640B66D"/>
    <w:rsid w:val="464A4ADB"/>
    <w:rsid w:val="465144EB"/>
    <w:rsid w:val="4664BCCF"/>
    <w:rsid w:val="46BEFCD4"/>
    <w:rsid w:val="46E907FB"/>
    <w:rsid w:val="47ABFC49"/>
    <w:rsid w:val="47E0BA69"/>
    <w:rsid w:val="47E64AEB"/>
    <w:rsid w:val="47F3081E"/>
    <w:rsid w:val="485ACD35"/>
    <w:rsid w:val="486E8292"/>
    <w:rsid w:val="487295C2"/>
    <w:rsid w:val="48914CCA"/>
    <w:rsid w:val="49226787"/>
    <w:rsid w:val="492F41A8"/>
    <w:rsid w:val="496D96E7"/>
    <w:rsid w:val="49E82DE8"/>
    <w:rsid w:val="4A17D5BD"/>
    <w:rsid w:val="4A27E22C"/>
    <w:rsid w:val="4A76ECE7"/>
    <w:rsid w:val="4A9EB9EB"/>
    <w:rsid w:val="4AA0EAED"/>
    <w:rsid w:val="4ABC471B"/>
    <w:rsid w:val="4B096748"/>
    <w:rsid w:val="4B0CE90E"/>
    <w:rsid w:val="4B0F8994"/>
    <w:rsid w:val="4B1DBBFE"/>
    <w:rsid w:val="4B25A984"/>
    <w:rsid w:val="4B4FBA53"/>
    <w:rsid w:val="4B8C0619"/>
    <w:rsid w:val="4C43C9B1"/>
    <w:rsid w:val="4C6C7CDC"/>
    <w:rsid w:val="4C7397B8"/>
    <w:rsid w:val="4C7920A1"/>
    <w:rsid w:val="4CA199F1"/>
    <w:rsid w:val="4CA537A9"/>
    <w:rsid w:val="4CB2FA1C"/>
    <w:rsid w:val="4CC67941"/>
    <w:rsid w:val="4CF843FF"/>
    <w:rsid w:val="4D168EAD"/>
    <w:rsid w:val="4D2AF1DA"/>
    <w:rsid w:val="4D440462"/>
    <w:rsid w:val="4DB94F78"/>
    <w:rsid w:val="4DDF9A12"/>
    <w:rsid w:val="4E166E2E"/>
    <w:rsid w:val="4E445200"/>
    <w:rsid w:val="4E90B863"/>
    <w:rsid w:val="4EA17E06"/>
    <w:rsid w:val="4EC09B20"/>
    <w:rsid w:val="4F01B20D"/>
    <w:rsid w:val="4F09536B"/>
    <w:rsid w:val="4F85092C"/>
    <w:rsid w:val="4FEE0F6B"/>
    <w:rsid w:val="5014E4D9"/>
    <w:rsid w:val="50A06BCE"/>
    <w:rsid w:val="50D8B499"/>
    <w:rsid w:val="5118A33A"/>
    <w:rsid w:val="5189DFCC"/>
    <w:rsid w:val="51A1D7EA"/>
    <w:rsid w:val="52099D01"/>
    <w:rsid w:val="522C3D7A"/>
    <w:rsid w:val="5246BE2A"/>
    <w:rsid w:val="52649C84"/>
    <w:rsid w:val="526E808D"/>
    <w:rsid w:val="527484FA"/>
    <w:rsid w:val="52A966E0"/>
    <w:rsid w:val="52E1D89F"/>
    <w:rsid w:val="530970C2"/>
    <w:rsid w:val="533B3F34"/>
    <w:rsid w:val="537BEC8B"/>
    <w:rsid w:val="53BFA07A"/>
    <w:rsid w:val="53D1FC9B"/>
    <w:rsid w:val="54904952"/>
    <w:rsid w:val="54B0498E"/>
    <w:rsid w:val="54B3A69B"/>
    <w:rsid w:val="54BE5960"/>
    <w:rsid w:val="54CC8BCA"/>
    <w:rsid w:val="55040979"/>
    <w:rsid w:val="55261935"/>
    <w:rsid w:val="5550AAE7"/>
    <w:rsid w:val="561F1896"/>
    <w:rsid w:val="564E6232"/>
    <w:rsid w:val="568D41DE"/>
    <w:rsid w:val="56AA6E51"/>
    <w:rsid w:val="56D59C48"/>
    <w:rsid w:val="56DD9175"/>
    <w:rsid w:val="56E70F93"/>
    <w:rsid w:val="56F53F85"/>
    <w:rsid w:val="5762E534"/>
    <w:rsid w:val="57C0052E"/>
    <w:rsid w:val="57C27BB3"/>
    <w:rsid w:val="5815D21A"/>
    <w:rsid w:val="58182B90"/>
    <w:rsid w:val="581F342F"/>
    <w:rsid w:val="58B3592E"/>
    <w:rsid w:val="58C0E677"/>
    <w:rsid w:val="58E3C67E"/>
    <w:rsid w:val="58EAAAE6"/>
    <w:rsid w:val="58F788D2"/>
    <w:rsid w:val="594CA316"/>
    <w:rsid w:val="59ACE9CF"/>
    <w:rsid w:val="5A0F9009"/>
    <w:rsid w:val="5A1AE2DE"/>
    <w:rsid w:val="5A2DED69"/>
    <w:rsid w:val="5A5FA91B"/>
    <w:rsid w:val="5AABE0A6"/>
    <w:rsid w:val="5AF497F3"/>
    <w:rsid w:val="5B22A4F1"/>
    <w:rsid w:val="5B719B7C"/>
    <w:rsid w:val="5B8C2B65"/>
    <w:rsid w:val="5BAED1EE"/>
    <w:rsid w:val="5BDE7802"/>
    <w:rsid w:val="5C0A0911"/>
    <w:rsid w:val="5C207F7E"/>
    <w:rsid w:val="5C534114"/>
    <w:rsid w:val="5C6AD342"/>
    <w:rsid w:val="5C6C8E02"/>
    <w:rsid w:val="5C9AF4E4"/>
    <w:rsid w:val="5CC24EEE"/>
    <w:rsid w:val="5CCF438B"/>
    <w:rsid w:val="5D85CCF6"/>
    <w:rsid w:val="5DF8365C"/>
    <w:rsid w:val="5E027E94"/>
    <w:rsid w:val="5E11B44E"/>
    <w:rsid w:val="5E444A93"/>
    <w:rsid w:val="5E5A45B3"/>
    <w:rsid w:val="5E78407C"/>
    <w:rsid w:val="5EB2454A"/>
    <w:rsid w:val="5ED6F011"/>
    <w:rsid w:val="5EF5225E"/>
    <w:rsid w:val="5F031105"/>
    <w:rsid w:val="5F057DAE"/>
    <w:rsid w:val="5F530802"/>
    <w:rsid w:val="5F55C8CA"/>
    <w:rsid w:val="5F97CD1B"/>
    <w:rsid w:val="5FA87560"/>
    <w:rsid w:val="5FD04FDF"/>
    <w:rsid w:val="600CA01A"/>
    <w:rsid w:val="600CAC01"/>
    <w:rsid w:val="6068B9E4"/>
    <w:rsid w:val="606AC80D"/>
    <w:rsid w:val="60754F0A"/>
    <w:rsid w:val="608F418C"/>
    <w:rsid w:val="6090F2BF"/>
    <w:rsid w:val="60B207D8"/>
    <w:rsid w:val="60F45CD2"/>
    <w:rsid w:val="61497186"/>
    <w:rsid w:val="6214A91F"/>
    <w:rsid w:val="6237CD44"/>
    <w:rsid w:val="623D1803"/>
    <w:rsid w:val="62564060"/>
    <w:rsid w:val="625701EA"/>
    <w:rsid w:val="6285A968"/>
    <w:rsid w:val="62B36841"/>
    <w:rsid w:val="62BA5D3F"/>
    <w:rsid w:val="62D5EFB7"/>
    <w:rsid w:val="62E52571"/>
    <w:rsid w:val="6309390D"/>
    <w:rsid w:val="630C49A5"/>
    <w:rsid w:val="630CA114"/>
    <w:rsid w:val="631BB4F3"/>
    <w:rsid w:val="6325F5F7"/>
    <w:rsid w:val="6328ED70"/>
    <w:rsid w:val="632BFD7D"/>
    <w:rsid w:val="632CE496"/>
    <w:rsid w:val="63337AB3"/>
    <w:rsid w:val="6385EAAB"/>
    <w:rsid w:val="638870D9"/>
    <w:rsid w:val="638E8FBE"/>
    <w:rsid w:val="63C5B69E"/>
    <w:rsid w:val="63ED9911"/>
    <w:rsid w:val="6424C544"/>
    <w:rsid w:val="6479ACA6"/>
    <w:rsid w:val="648ACE93"/>
    <w:rsid w:val="64C35273"/>
    <w:rsid w:val="64F7BAC3"/>
    <w:rsid w:val="64FC244B"/>
    <w:rsid w:val="6502DCDD"/>
    <w:rsid w:val="65085D40"/>
    <w:rsid w:val="6513F2A2"/>
    <w:rsid w:val="65322451"/>
    <w:rsid w:val="654573A5"/>
    <w:rsid w:val="6558F7EA"/>
    <w:rsid w:val="656463E2"/>
    <w:rsid w:val="658C7527"/>
    <w:rsid w:val="65A99E94"/>
    <w:rsid w:val="65BA7454"/>
    <w:rsid w:val="65C7CDF5"/>
    <w:rsid w:val="65C8401D"/>
    <w:rsid w:val="65DC2681"/>
    <w:rsid w:val="6676909E"/>
    <w:rsid w:val="6681933A"/>
    <w:rsid w:val="66D4B945"/>
    <w:rsid w:val="67217A0B"/>
    <w:rsid w:val="6733E2AE"/>
    <w:rsid w:val="67389429"/>
    <w:rsid w:val="67639E56"/>
    <w:rsid w:val="6771994A"/>
    <w:rsid w:val="67A1A3E3"/>
    <w:rsid w:val="67A31161"/>
    <w:rsid w:val="67C0841A"/>
    <w:rsid w:val="67F7E6BC"/>
    <w:rsid w:val="67FA4CEE"/>
    <w:rsid w:val="6800467B"/>
    <w:rsid w:val="680B4C3E"/>
    <w:rsid w:val="68141095"/>
    <w:rsid w:val="685E5D46"/>
    <w:rsid w:val="688B2BC0"/>
    <w:rsid w:val="68E507F9"/>
    <w:rsid w:val="68ED1B99"/>
    <w:rsid w:val="68FD0889"/>
    <w:rsid w:val="6901D7CE"/>
    <w:rsid w:val="690C657E"/>
    <w:rsid w:val="69401C0E"/>
    <w:rsid w:val="6945313B"/>
    <w:rsid w:val="694D4A03"/>
    <w:rsid w:val="69C30D99"/>
    <w:rsid w:val="69C89208"/>
    <w:rsid w:val="6A004934"/>
    <w:rsid w:val="6A2C6CEC"/>
    <w:rsid w:val="6A50EA5E"/>
    <w:rsid w:val="6A747911"/>
    <w:rsid w:val="6A7C8D71"/>
    <w:rsid w:val="6AEA2BE8"/>
    <w:rsid w:val="6AEAE030"/>
    <w:rsid w:val="6B334D25"/>
    <w:rsid w:val="6BB0BCD0"/>
    <w:rsid w:val="6BBB09E9"/>
    <w:rsid w:val="6BBD986F"/>
    <w:rsid w:val="6BC09899"/>
    <w:rsid w:val="6BC86A5F"/>
    <w:rsid w:val="6BDFE194"/>
    <w:rsid w:val="6C048BDA"/>
    <w:rsid w:val="6C318B0A"/>
    <w:rsid w:val="6C3781A1"/>
    <w:rsid w:val="6C96F2F6"/>
    <w:rsid w:val="6CAA8A7F"/>
    <w:rsid w:val="6CB01B53"/>
    <w:rsid w:val="6CB5CCCB"/>
    <w:rsid w:val="6CB7E0CD"/>
    <w:rsid w:val="6CD96E18"/>
    <w:rsid w:val="6CFAAE5B"/>
    <w:rsid w:val="6D48DBD6"/>
    <w:rsid w:val="6D544A94"/>
    <w:rsid w:val="6D608783"/>
    <w:rsid w:val="6D68BE24"/>
    <w:rsid w:val="6D6F75C7"/>
    <w:rsid w:val="6D8D4565"/>
    <w:rsid w:val="6D931444"/>
    <w:rsid w:val="6DC82147"/>
    <w:rsid w:val="6E2A0388"/>
    <w:rsid w:val="6E507949"/>
    <w:rsid w:val="6E70AC12"/>
    <w:rsid w:val="6E785703"/>
    <w:rsid w:val="6E85D05A"/>
    <w:rsid w:val="6E9C0DC0"/>
    <w:rsid w:val="6ECAA461"/>
    <w:rsid w:val="6EFE8CEF"/>
    <w:rsid w:val="6F178256"/>
    <w:rsid w:val="6F2553AD"/>
    <w:rsid w:val="6F311F28"/>
    <w:rsid w:val="6F47EA34"/>
    <w:rsid w:val="6F55FA06"/>
    <w:rsid w:val="6F692BCC"/>
    <w:rsid w:val="6F6C4A0D"/>
    <w:rsid w:val="6F6E49E4"/>
    <w:rsid w:val="6F711952"/>
    <w:rsid w:val="6FA8E04E"/>
    <w:rsid w:val="6FACB5C8"/>
    <w:rsid w:val="6FC77D4A"/>
    <w:rsid w:val="6FE5F2A0"/>
    <w:rsid w:val="70064265"/>
    <w:rsid w:val="7013D658"/>
    <w:rsid w:val="70AF040F"/>
    <w:rsid w:val="70EAF377"/>
    <w:rsid w:val="70F3DB9D"/>
    <w:rsid w:val="710CE9B3"/>
    <w:rsid w:val="712AF5FD"/>
    <w:rsid w:val="715F0C5F"/>
    <w:rsid w:val="715F5D39"/>
    <w:rsid w:val="7172448D"/>
    <w:rsid w:val="7194C8E2"/>
    <w:rsid w:val="727C7011"/>
    <w:rsid w:val="7287A11C"/>
    <w:rsid w:val="728D9AC8"/>
    <w:rsid w:val="72A0CC8E"/>
    <w:rsid w:val="72D1E5BE"/>
    <w:rsid w:val="7316423E"/>
    <w:rsid w:val="7356F447"/>
    <w:rsid w:val="738F6606"/>
    <w:rsid w:val="73AF1900"/>
    <w:rsid w:val="73B8E4CD"/>
    <w:rsid w:val="73D551E6"/>
    <w:rsid w:val="73EE59FE"/>
    <w:rsid w:val="73FA499B"/>
    <w:rsid w:val="74129572"/>
    <w:rsid w:val="741D93F9"/>
    <w:rsid w:val="7434B409"/>
    <w:rsid w:val="7468349C"/>
    <w:rsid w:val="746AB941"/>
    <w:rsid w:val="7481C610"/>
    <w:rsid w:val="759730DC"/>
    <w:rsid w:val="75C17F39"/>
    <w:rsid w:val="75C26334"/>
    <w:rsid w:val="75E6DA12"/>
    <w:rsid w:val="761A5F73"/>
    <w:rsid w:val="761BF74C"/>
    <w:rsid w:val="7675EA91"/>
    <w:rsid w:val="76CB3670"/>
    <w:rsid w:val="76F7CCFF"/>
    <w:rsid w:val="77031A60"/>
    <w:rsid w:val="774FE134"/>
    <w:rsid w:val="776F3E55"/>
    <w:rsid w:val="777CA024"/>
    <w:rsid w:val="779D85BD"/>
    <w:rsid w:val="77B7C7AD"/>
    <w:rsid w:val="7833567E"/>
    <w:rsid w:val="78486CE2"/>
    <w:rsid w:val="78782F3C"/>
    <w:rsid w:val="78B2156A"/>
    <w:rsid w:val="78EBB195"/>
    <w:rsid w:val="7936A280"/>
    <w:rsid w:val="79975FB1"/>
    <w:rsid w:val="79C388E5"/>
    <w:rsid w:val="7A8781F6"/>
    <w:rsid w:val="7A9FBBDA"/>
    <w:rsid w:val="7B0268B3"/>
    <w:rsid w:val="7B0EBAB2"/>
    <w:rsid w:val="7B33B40E"/>
    <w:rsid w:val="7B3A811A"/>
    <w:rsid w:val="7B50FA3E"/>
    <w:rsid w:val="7BF1B6B6"/>
    <w:rsid w:val="7C027FB9"/>
    <w:rsid w:val="7C235257"/>
    <w:rsid w:val="7C8CD7F5"/>
    <w:rsid w:val="7C9E3914"/>
    <w:rsid w:val="7CD21BD2"/>
    <w:rsid w:val="7CE37BE3"/>
    <w:rsid w:val="7D3A5FFA"/>
    <w:rsid w:val="7D675C29"/>
    <w:rsid w:val="7D7A6C40"/>
    <w:rsid w:val="7D840E33"/>
    <w:rsid w:val="7DCF67DC"/>
    <w:rsid w:val="7DD83971"/>
    <w:rsid w:val="7DF0F12A"/>
    <w:rsid w:val="7E282C8E"/>
    <w:rsid w:val="7E8F1B32"/>
    <w:rsid w:val="7EAEC25E"/>
    <w:rsid w:val="7EE72F0E"/>
    <w:rsid w:val="7F0E2C45"/>
    <w:rsid w:val="7F3CAA14"/>
    <w:rsid w:val="7F7DAD51"/>
    <w:rsid w:val="7FD1F0D9"/>
    <w:rsid w:val="7FDF18A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D5C4A"/>
  <w15:chartTrackingRefBased/>
  <w15:docId w15:val="{539101DE-497D-4DA9-8A43-E419FF91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295"/>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pPr>
      <w:keepNext/>
      <w:keepLines/>
      <w:numPr>
        <w:numId w:val="3"/>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3B1C"/>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C6BAD"/>
    <w:pPr>
      <w:keepNext/>
      <w:keepLines/>
      <w:numPr>
        <w:ilvl w:val="2"/>
        <w:numId w:val="3"/>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C6BAD"/>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C6BAD"/>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C6BAD"/>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C6BAD"/>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C6BAD"/>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C6BAD"/>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34A20"/>
    <w:pPr>
      <w:spacing w:before="100" w:beforeAutospacing="1" w:after="100" w:afterAutospacing="1"/>
    </w:pPr>
  </w:style>
  <w:style w:type="character" w:customStyle="1" w:styleId="normaltextrun">
    <w:name w:val="normaltextrun"/>
    <w:basedOn w:val="DefaultParagraphFont"/>
    <w:rsid w:val="00F34A20"/>
  </w:style>
  <w:style w:type="character" w:customStyle="1" w:styleId="eop">
    <w:name w:val="eop"/>
    <w:basedOn w:val="DefaultParagraphFont"/>
    <w:rsid w:val="00F34A20"/>
  </w:style>
  <w:style w:type="character" w:customStyle="1" w:styleId="spellingerror">
    <w:name w:val="spellingerror"/>
    <w:basedOn w:val="DefaultParagraphFont"/>
    <w:rsid w:val="00F34A20"/>
  </w:style>
  <w:style w:type="paragraph" w:styleId="ListParagraph">
    <w:name w:val="List Paragraph"/>
    <w:basedOn w:val="Normal"/>
    <w:uiPriority w:val="34"/>
    <w:qFormat/>
    <w:rsid w:val="00995403"/>
    <w:pPr>
      <w:ind w:left="720"/>
      <w:contextualSpacing/>
    </w:pPr>
    <w:rPr>
      <w:rFonts w:asciiTheme="minorHAnsi" w:eastAsiaTheme="minorHAnsi" w:hAnsiTheme="minorHAnsi" w:cstheme="minorBidi"/>
      <w:lang w:eastAsia="en-US"/>
    </w:rPr>
  </w:style>
  <w:style w:type="character" w:customStyle="1" w:styleId="findhit">
    <w:name w:val="findhit"/>
    <w:basedOn w:val="DefaultParagraphFont"/>
    <w:rsid w:val="003337B2"/>
  </w:style>
  <w:style w:type="table" w:styleId="TableGrid">
    <w:name w:val="Table Grid"/>
    <w:basedOn w:val="TableNormal"/>
    <w:uiPriority w:val="39"/>
    <w:rsid w:val="00C00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12706"/>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112706"/>
  </w:style>
  <w:style w:type="character" w:styleId="PageNumber">
    <w:name w:val="page number"/>
    <w:basedOn w:val="DefaultParagraphFont"/>
    <w:uiPriority w:val="99"/>
    <w:semiHidden/>
    <w:unhideWhenUsed/>
    <w:rsid w:val="00112706"/>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lang w:eastAsia="en-GB"/>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13925"/>
    <w:rPr>
      <w:sz w:val="18"/>
      <w:szCs w:val="18"/>
    </w:rPr>
  </w:style>
  <w:style w:type="character" w:customStyle="1" w:styleId="BalloonTextChar">
    <w:name w:val="Balloon Text Char"/>
    <w:basedOn w:val="DefaultParagraphFont"/>
    <w:link w:val="BalloonText"/>
    <w:uiPriority w:val="99"/>
    <w:semiHidden/>
    <w:rsid w:val="00A13925"/>
    <w:rPr>
      <w:rFonts w:ascii="Times New Roman" w:eastAsia="Times New Roman" w:hAnsi="Times New Roman" w:cs="Times New Roman"/>
      <w:sz w:val="18"/>
      <w:szCs w:val="18"/>
      <w:lang w:eastAsia="en-GB"/>
    </w:rPr>
  </w:style>
  <w:style w:type="character" w:styleId="UnresolvedMention">
    <w:name w:val="Unresolved Mention"/>
    <w:basedOn w:val="DefaultParagraphFont"/>
    <w:uiPriority w:val="99"/>
    <w:semiHidden/>
    <w:unhideWhenUsed/>
    <w:rsid w:val="00806CB5"/>
    <w:rPr>
      <w:color w:val="605E5C"/>
      <w:shd w:val="clear" w:color="auto" w:fill="E1DFDD"/>
    </w:rPr>
  </w:style>
  <w:style w:type="paragraph" w:styleId="Header">
    <w:name w:val="header"/>
    <w:basedOn w:val="Normal"/>
    <w:link w:val="HeaderChar"/>
    <w:uiPriority w:val="99"/>
    <w:unhideWhenUsed/>
    <w:rsid w:val="00FF15D2"/>
    <w:pPr>
      <w:tabs>
        <w:tab w:val="center" w:pos="4513"/>
        <w:tab w:val="right" w:pos="9026"/>
      </w:tabs>
    </w:pPr>
  </w:style>
  <w:style w:type="character" w:customStyle="1" w:styleId="HeaderChar">
    <w:name w:val="Header Char"/>
    <w:basedOn w:val="DefaultParagraphFont"/>
    <w:link w:val="Header"/>
    <w:uiPriority w:val="99"/>
    <w:rsid w:val="00FF15D2"/>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DA4623"/>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DA4623"/>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DA4623"/>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DA4623"/>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DA4623"/>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A4623"/>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A4623"/>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A4623"/>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A4623"/>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A4623"/>
    <w:pPr>
      <w:ind w:left="192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B53B1C"/>
    <w:rPr>
      <w:rFonts w:asciiTheme="majorHAnsi" w:eastAsiaTheme="majorEastAsia" w:hAnsiTheme="majorHAnsi" w:cstheme="majorBidi"/>
      <w:color w:val="2F5496" w:themeColor="accent1" w:themeShade="BF"/>
      <w:sz w:val="26"/>
      <w:szCs w:val="26"/>
      <w:lang w:eastAsia="en-GB"/>
    </w:rPr>
  </w:style>
  <w:style w:type="character" w:styleId="FollowedHyperlink">
    <w:name w:val="FollowedHyperlink"/>
    <w:basedOn w:val="DefaultParagraphFont"/>
    <w:uiPriority w:val="99"/>
    <w:semiHidden/>
    <w:unhideWhenUsed/>
    <w:rsid w:val="00FA152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D001A"/>
    <w:rPr>
      <w:b/>
      <w:bCs/>
    </w:rPr>
  </w:style>
  <w:style w:type="character" w:customStyle="1" w:styleId="CommentSubjectChar">
    <w:name w:val="Comment Subject Char"/>
    <w:basedOn w:val="CommentTextChar"/>
    <w:link w:val="CommentSubject"/>
    <w:uiPriority w:val="99"/>
    <w:semiHidden/>
    <w:rsid w:val="009D001A"/>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rsid w:val="008C6BAD"/>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rsid w:val="008C6BAD"/>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8C6BAD"/>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semiHidden/>
    <w:rsid w:val="008C6BAD"/>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8C6BAD"/>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8C6BAD"/>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8C6BAD"/>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2526">
      <w:bodyDiv w:val="1"/>
      <w:marLeft w:val="0"/>
      <w:marRight w:val="0"/>
      <w:marTop w:val="0"/>
      <w:marBottom w:val="0"/>
      <w:divBdr>
        <w:top w:val="none" w:sz="0" w:space="0" w:color="auto"/>
        <w:left w:val="none" w:sz="0" w:space="0" w:color="auto"/>
        <w:bottom w:val="none" w:sz="0" w:space="0" w:color="auto"/>
        <w:right w:val="none" w:sz="0" w:space="0" w:color="auto"/>
      </w:divBdr>
    </w:div>
    <w:div w:id="22246167">
      <w:bodyDiv w:val="1"/>
      <w:marLeft w:val="0"/>
      <w:marRight w:val="0"/>
      <w:marTop w:val="0"/>
      <w:marBottom w:val="0"/>
      <w:divBdr>
        <w:top w:val="none" w:sz="0" w:space="0" w:color="auto"/>
        <w:left w:val="none" w:sz="0" w:space="0" w:color="auto"/>
        <w:bottom w:val="none" w:sz="0" w:space="0" w:color="auto"/>
        <w:right w:val="none" w:sz="0" w:space="0" w:color="auto"/>
      </w:divBdr>
    </w:div>
    <w:div w:id="292299172">
      <w:bodyDiv w:val="1"/>
      <w:marLeft w:val="0"/>
      <w:marRight w:val="0"/>
      <w:marTop w:val="0"/>
      <w:marBottom w:val="0"/>
      <w:divBdr>
        <w:top w:val="none" w:sz="0" w:space="0" w:color="auto"/>
        <w:left w:val="none" w:sz="0" w:space="0" w:color="auto"/>
        <w:bottom w:val="none" w:sz="0" w:space="0" w:color="auto"/>
        <w:right w:val="none" w:sz="0" w:space="0" w:color="auto"/>
      </w:divBdr>
      <w:divsChild>
        <w:div w:id="132212990">
          <w:marLeft w:val="0"/>
          <w:marRight w:val="0"/>
          <w:marTop w:val="0"/>
          <w:marBottom w:val="0"/>
          <w:divBdr>
            <w:top w:val="none" w:sz="0" w:space="0" w:color="auto"/>
            <w:left w:val="none" w:sz="0" w:space="0" w:color="auto"/>
            <w:bottom w:val="none" w:sz="0" w:space="0" w:color="auto"/>
            <w:right w:val="none" w:sz="0" w:space="0" w:color="auto"/>
          </w:divBdr>
        </w:div>
        <w:div w:id="677729120">
          <w:marLeft w:val="0"/>
          <w:marRight w:val="0"/>
          <w:marTop w:val="0"/>
          <w:marBottom w:val="0"/>
          <w:divBdr>
            <w:top w:val="none" w:sz="0" w:space="0" w:color="auto"/>
            <w:left w:val="none" w:sz="0" w:space="0" w:color="auto"/>
            <w:bottom w:val="none" w:sz="0" w:space="0" w:color="auto"/>
            <w:right w:val="none" w:sz="0" w:space="0" w:color="auto"/>
          </w:divBdr>
        </w:div>
        <w:div w:id="917784845">
          <w:marLeft w:val="0"/>
          <w:marRight w:val="0"/>
          <w:marTop w:val="0"/>
          <w:marBottom w:val="0"/>
          <w:divBdr>
            <w:top w:val="none" w:sz="0" w:space="0" w:color="auto"/>
            <w:left w:val="none" w:sz="0" w:space="0" w:color="auto"/>
            <w:bottom w:val="none" w:sz="0" w:space="0" w:color="auto"/>
            <w:right w:val="none" w:sz="0" w:space="0" w:color="auto"/>
          </w:divBdr>
        </w:div>
        <w:div w:id="1733697643">
          <w:marLeft w:val="0"/>
          <w:marRight w:val="0"/>
          <w:marTop w:val="0"/>
          <w:marBottom w:val="0"/>
          <w:divBdr>
            <w:top w:val="none" w:sz="0" w:space="0" w:color="auto"/>
            <w:left w:val="none" w:sz="0" w:space="0" w:color="auto"/>
            <w:bottom w:val="none" w:sz="0" w:space="0" w:color="auto"/>
            <w:right w:val="none" w:sz="0" w:space="0" w:color="auto"/>
          </w:divBdr>
        </w:div>
      </w:divsChild>
    </w:div>
    <w:div w:id="456338978">
      <w:bodyDiv w:val="1"/>
      <w:marLeft w:val="0"/>
      <w:marRight w:val="0"/>
      <w:marTop w:val="0"/>
      <w:marBottom w:val="0"/>
      <w:divBdr>
        <w:top w:val="none" w:sz="0" w:space="0" w:color="auto"/>
        <w:left w:val="none" w:sz="0" w:space="0" w:color="auto"/>
        <w:bottom w:val="none" w:sz="0" w:space="0" w:color="auto"/>
        <w:right w:val="none" w:sz="0" w:space="0" w:color="auto"/>
      </w:divBdr>
    </w:div>
    <w:div w:id="474838865">
      <w:bodyDiv w:val="1"/>
      <w:marLeft w:val="0"/>
      <w:marRight w:val="0"/>
      <w:marTop w:val="0"/>
      <w:marBottom w:val="0"/>
      <w:divBdr>
        <w:top w:val="none" w:sz="0" w:space="0" w:color="auto"/>
        <w:left w:val="none" w:sz="0" w:space="0" w:color="auto"/>
        <w:bottom w:val="none" w:sz="0" w:space="0" w:color="auto"/>
        <w:right w:val="none" w:sz="0" w:space="0" w:color="auto"/>
      </w:divBdr>
    </w:div>
    <w:div w:id="488978640">
      <w:bodyDiv w:val="1"/>
      <w:marLeft w:val="0"/>
      <w:marRight w:val="0"/>
      <w:marTop w:val="0"/>
      <w:marBottom w:val="0"/>
      <w:divBdr>
        <w:top w:val="none" w:sz="0" w:space="0" w:color="auto"/>
        <w:left w:val="none" w:sz="0" w:space="0" w:color="auto"/>
        <w:bottom w:val="none" w:sz="0" w:space="0" w:color="auto"/>
        <w:right w:val="none" w:sz="0" w:space="0" w:color="auto"/>
      </w:divBdr>
    </w:div>
    <w:div w:id="513032726">
      <w:bodyDiv w:val="1"/>
      <w:marLeft w:val="0"/>
      <w:marRight w:val="0"/>
      <w:marTop w:val="0"/>
      <w:marBottom w:val="0"/>
      <w:divBdr>
        <w:top w:val="none" w:sz="0" w:space="0" w:color="auto"/>
        <w:left w:val="none" w:sz="0" w:space="0" w:color="auto"/>
        <w:bottom w:val="none" w:sz="0" w:space="0" w:color="auto"/>
        <w:right w:val="none" w:sz="0" w:space="0" w:color="auto"/>
      </w:divBdr>
    </w:div>
    <w:div w:id="619533107">
      <w:bodyDiv w:val="1"/>
      <w:marLeft w:val="0"/>
      <w:marRight w:val="0"/>
      <w:marTop w:val="0"/>
      <w:marBottom w:val="0"/>
      <w:divBdr>
        <w:top w:val="none" w:sz="0" w:space="0" w:color="auto"/>
        <w:left w:val="none" w:sz="0" w:space="0" w:color="auto"/>
        <w:bottom w:val="none" w:sz="0" w:space="0" w:color="auto"/>
        <w:right w:val="none" w:sz="0" w:space="0" w:color="auto"/>
      </w:divBdr>
    </w:div>
    <w:div w:id="702480392">
      <w:bodyDiv w:val="1"/>
      <w:marLeft w:val="0"/>
      <w:marRight w:val="0"/>
      <w:marTop w:val="0"/>
      <w:marBottom w:val="0"/>
      <w:divBdr>
        <w:top w:val="none" w:sz="0" w:space="0" w:color="auto"/>
        <w:left w:val="none" w:sz="0" w:space="0" w:color="auto"/>
        <w:bottom w:val="none" w:sz="0" w:space="0" w:color="auto"/>
        <w:right w:val="none" w:sz="0" w:space="0" w:color="auto"/>
      </w:divBdr>
    </w:div>
    <w:div w:id="741560565">
      <w:bodyDiv w:val="1"/>
      <w:marLeft w:val="0"/>
      <w:marRight w:val="0"/>
      <w:marTop w:val="0"/>
      <w:marBottom w:val="0"/>
      <w:divBdr>
        <w:top w:val="none" w:sz="0" w:space="0" w:color="auto"/>
        <w:left w:val="none" w:sz="0" w:space="0" w:color="auto"/>
        <w:bottom w:val="none" w:sz="0" w:space="0" w:color="auto"/>
        <w:right w:val="none" w:sz="0" w:space="0" w:color="auto"/>
      </w:divBdr>
    </w:div>
    <w:div w:id="763377033">
      <w:bodyDiv w:val="1"/>
      <w:marLeft w:val="0"/>
      <w:marRight w:val="0"/>
      <w:marTop w:val="0"/>
      <w:marBottom w:val="0"/>
      <w:divBdr>
        <w:top w:val="none" w:sz="0" w:space="0" w:color="auto"/>
        <w:left w:val="none" w:sz="0" w:space="0" w:color="auto"/>
        <w:bottom w:val="none" w:sz="0" w:space="0" w:color="auto"/>
        <w:right w:val="none" w:sz="0" w:space="0" w:color="auto"/>
      </w:divBdr>
      <w:divsChild>
        <w:div w:id="294913653">
          <w:marLeft w:val="0"/>
          <w:marRight w:val="0"/>
          <w:marTop w:val="0"/>
          <w:marBottom w:val="0"/>
          <w:divBdr>
            <w:top w:val="none" w:sz="0" w:space="0" w:color="auto"/>
            <w:left w:val="none" w:sz="0" w:space="0" w:color="auto"/>
            <w:bottom w:val="none" w:sz="0" w:space="0" w:color="auto"/>
            <w:right w:val="none" w:sz="0" w:space="0" w:color="auto"/>
          </w:divBdr>
        </w:div>
        <w:div w:id="618492292">
          <w:marLeft w:val="0"/>
          <w:marRight w:val="0"/>
          <w:marTop w:val="0"/>
          <w:marBottom w:val="0"/>
          <w:divBdr>
            <w:top w:val="none" w:sz="0" w:space="0" w:color="auto"/>
            <w:left w:val="none" w:sz="0" w:space="0" w:color="auto"/>
            <w:bottom w:val="none" w:sz="0" w:space="0" w:color="auto"/>
            <w:right w:val="none" w:sz="0" w:space="0" w:color="auto"/>
          </w:divBdr>
        </w:div>
      </w:divsChild>
    </w:div>
    <w:div w:id="916136291">
      <w:bodyDiv w:val="1"/>
      <w:marLeft w:val="0"/>
      <w:marRight w:val="0"/>
      <w:marTop w:val="0"/>
      <w:marBottom w:val="0"/>
      <w:divBdr>
        <w:top w:val="none" w:sz="0" w:space="0" w:color="auto"/>
        <w:left w:val="none" w:sz="0" w:space="0" w:color="auto"/>
        <w:bottom w:val="none" w:sz="0" w:space="0" w:color="auto"/>
        <w:right w:val="none" w:sz="0" w:space="0" w:color="auto"/>
      </w:divBdr>
    </w:div>
    <w:div w:id="965159199">
      <w:bodyDiv w:val="1"/>
      <w:marLeft w:val="0"/>
      <w:marRight w:val="0"/>
      <w:marTop w:val="0"/>
      <w:marBottom w:val="0"/>
      <w:divBdr>
        <w:top w:val="none" w:sz="0" w:space="0" w:color="auto"/>
        <w:left w:val="none" w:sz="0" w:space="0" w:color="auto"/>
        <w:bottom w:val="none" w:sz="0" w:space="0" w:color="auto"/>
        <w:right w:val="none" w:sz="0" w:space="0" w:color="auto"/>
      </w:divBdr>
    </w:div>
    <w:div w:id="987320224">
      <w:bodyDiv w:val="1"/>
      <w:marLeft w:val="0"/>
      <w:marRight w:val="0"/>
      <w:marTop w:val="0"/>
      <w:marBottom w:val="0"/>
      <w:divBdr>
        <w:top w:val="none" w:sz="0" w:space="0" w:color="auto"/>
        <w:left w:val="none" w:sz="0" w:space="0" w:color="auto"/>
        <w:bottom w:val="none" w:sz="0" w:space="0" w:color="auto"/>
        <w:right w:val="none" w:sz="0" w:space="0" w:color="auto"/>
      </w:divBdr>
    </w:div>
    <w:div w:id="1366322952">
      <w:bodyDiv w:val="1"/>
      <w:marLeft w:val="0"/>
      <w:marRight w:val="0"/>
      <w:marTop w:val="0"/>
      <w:marBottom w:val="0"/>
      <w:divBdr>
        <w:top w:val="none" w:sz="0" w:space="0" w:color="auto"/>
        <w:left w:val="none" w:sz="0" w:space="0" w:color="auto"/>
        <w:bottom w:val="none" w:sz="0" w:space="0" w:color="auto"/>
        <w:right w:val="none" w:sz="0" w:space="0" w:color="auto"/>
      </w:divBdr>
    </w:div>
    <w:div w:id="1416128116">
      <w:bodyDiv w:val="1"/>
      <w:marLeft w:val="0"/>
      <w:marRight w:val="0"/>
      <w:marTop w:val="0"/>
      <w:marBottom w:val="0"/>
      <w:divBdr>
        <w:top w:val="none" w:sz="0" w:space="0" w:color="auto"/>
        <w:left w:val="none" w:sz="0" w:space="0" w:color="auto"/>
        <w:bottom w:val="none" w:sz="0" w:space="0" w:color="auto"/>
        <w:right w:val="none" w:sz="0" w:space="0" w:color="auto"/>
      </w:divBdr>
    </w:div>
    <w:div w:id="1431971834">
      <w:bodyDiv w:val="1"/>
      <w:marLeft w:val="0"/>
      <w:marRight w:val="0"/>
      <w:marTop w:val="0"/>
      <w:marBottom w:val="0"/>
      <w:divBdr>
        <w:top w:val="none" w:sz="0" w:space="0" w:color="auto"/>
        <w:left w:val="none" w:sz="0" w:space="0" w:color="auto"/>
        <w:bottom w:val="none" w:sz="0" w:space="0" w:color="auto"/>
        <w:right w:val="none" w:sz="0" w:space="0" w:color="auto"/>
      </w:divBdr>
    </w:div>
    <w:div w:id="1460801686">
      <w:bodyDiv w:val="1"/>
      <w:marLeft w:val="0"/>
      <w:marRight w:val="0"/>
      <w:marTop w:val="0"/>
      <w:marBottom w:val="0"/>
      <w:divBdr>
        <w:top w:val="none" w:sz="0" w:space="0" w:color="auto"/>
        <w:left w:val="none" w:sz="0" w:space="0" w:color="auto"/>
        <w:bottom w:val="none" w:sz="0" w:space="0" w:color="auto"/>
        <w:right w:val="none" w:sz="0" w:space="0" w:color="auto"/>
      </w:divBdr>
      <w:divsChild>
        <w:div w:id="853229992">
          <w:marLeft w:val="0"/>
          <w:marRight w:val="0"/>
          <w:marTop w:val="0"/>
          <w:marBottom w:val="0"/>
          <w:divBdr>
            <w:top w:val="none" w:sz="0" w:space="0" w:color="auto"/>
            <w:left w:val="none" w:sz="0" w:space="0" w:color="auto"/>
            <w:bottom w:val="none" w:sz="0" w:space="0" w:color="auto"/>
            <w:right w:val="none" w:sz="0" w:space="0" w:color="auto"/>
          </w:divBdr>
        </w:div>
        <w:div w:id="1235242529">
          <w:marLeft w:val="0"/>
          <w:marRight w:val="0"/>
          <w:marTop w:val="0"/>
          <w:marBottom w:val="0"/>
          <w:divBdr>
            <w:top w:val="none" w:sz="0" w:space="0" w:color="auto"/>
            <w:left w:val="none" w:sz="0" w:space="0" w:color="auto"/>
            <w:bottom w:val="none" w:sz="0" w:space="0" w:color="auto"/>
            <w:right w:val="none" w:sz="0" w:space="0" w:color="auto"/>
          </w:divBdr>
        </w:div>
        <w:div w:id="1545829454">
          <w:marLeft w:val="0"/>
          <w:marRight w:val="0"/>
          <w:marTop w:val="0"/>
          <w:marBottom w:val="0"/>
          <w:divBdr>
            <w:top w:val="none" w:sz="0" w:space="0" w:color="auto"/>
            <w:left w:val="none" w:sz="0" w:space="0" w:color="auto"/>
            <w:bottom w:val="none" w:sz="0" w:space="0" w:color="auto"/>
            <w:right w:val="none" w:sz="0" w:space="0" w:color="auto"/>
          </w:divBdr>
        </w:div>
        <w:div w:id="1642925051">
          <w:marLeft w:val="0"/>
          <w:marRight w:val="0"/>
          <w:marTop w:val="0"/>
          <w:marBottom w:val="0"/>
          <w:divBdr>
            <w:top w:val="none" w:sz="0" w:space="0" w:color="auto"/>
            <w:left w:val="none" w:sz="0" w:space="0" w:color="auto"/>
            <w:bottom w:val="none" w:sz="0" w:space="0" w:color="auto"/>
            <w:right w:val="none" w:sz="0" w:space="0" w:color="auto"/>
          </w:divBdr>
        </w:div>
        <w:div w:id="1798405721">
          <w:marLeft w:val="0"/>
          <w:marRight w:val="0"/>
          <w:marTop w:val="0"/>
          <w:marBottom w:val="0"/>
          <w:divBdr>
            <w:top w:val="none" w:sz="0" w:space="0" w:color="auto"/>
            <w:left w:val="none" w:sz="0" w:space="0" w:color="auto"/>
            <w:bottom w:val="none" w:sz="0" w:space="0" w:color="auto"/>
            <w:right w:val="none" w:sz="0" w:space="0" w:color="auto"/>
          </w:divBdr>
        </w:div>
        <w:div w:id="1904559438">
          <w:marLeft w:val="0"/>
          <w:marRight w:val="0"/>
          <w:marTop w:val="0"/>
          <w:marBottom w:val="0"/>
          <w:divBdr>
            <w:top w:val="none" w:sz="0" w:space="0" w:color="auto"/>
            <w:left w:val="none" w:sz="0" w:space="0" w:color="auto"/>
            <w:bottom w:val="none" w:sz="0" w:space="0" w:color="auto"/>
            <w:right w:val="none" w:sz="0" w:space="0" w:color="auto"/>
          </w:divBdr>
        </w:div>
        <w:div w:id="1909000299">
          <w:marLeft w:val="0"/>
          <w:marRight w:val="0"/>
          <w:marTop w:val="0"/>
          <w:marBottom w:val="0"/>
          <w:divBdr>
            <w:top w:val="none" w:sz="0" w:space="0" w:color="auto"/>
            <w:left w:val="none" w:sz="0" w:space="0" w:color="auto"/>
            <w:bottom w:val="none" w:sz="0" w:space="0" w:color="auto"/>
            <w:right w:val="none" w:sz="0" w:space="0" w:color="auto"/>
          </w:divBdr>
        </w:div>
      </w:divsChild>
    </w:div>
    <w:div w:id="1544756265">
      <w:bodyDiv w:val="1"/>
      <w:marLeft w:val="0"/>
      <w:marRight w:val="0"/>
      <w:marTop w:val="0"/>
      <w:marBottom w:val="0"/>
      <w:divBdr>
        <w:top w:val="none" w:sz="0" w:space="0" w:color="auto"/>
        <w:left w:val="none" w:sz="0" w:space="0" w:color="auto"/>
        <w:bottom w:val="none" w:sz="0" w:space="0" w:color="auto"/>
        <w:right w:val="none" w:sz="0" w:space="0" w:color="auto"/>
      </w:divBdr>
      <w:divsChild>
        <w:div w:id="1239049032">
          <w:marLeft w:val="0"/>
          <w:marRight w:val="0"/>
          <w:marTop w:val="0"/>
          <w:marBottom w:val="0"/>
          <w:divBdr>
            <w:top w:val="none" w:sz="0" w:space="0" w:color="auto"/>
            <w:left w:val="none" w:sz="0" w:space="0" w:color="auto"/>
            <w:bottom w:val="none" w:sz="0" w:space="0" w:color="auto"/>
            <w:right w:val="none" w:sz="0" w:space="0" w:color="auto"/>
          </w:divBdr>
        </w:div>
        <w:div w:id="2141682078">
          <w:marLeft w:val="0"/>
          <w:marRight w:val="0"/>
          <w:marTop w:val="0"/>
          <w:marBottom w:val="0"/>
          <w:divBdr>
            <w:top w:val="none" w:sz="0" w:space="0" w:color="auto"/>
            <w:left w:val="none" w:sz="0" w:space="0" w:color="auto"/>
            <w:bottom w:val="none" w:sz="0" w:space="0" w:color="auto"/>
            <w:right w:val="none" w:sz="0" w:space="0" w:color="auto"/>
          </w:divBdr>
        </w:div>
      </w:divsChild>
    </w:div>
    <w:div w:id="1550798227">
      <w:bodyDiv w:val="1"/>
      <w:marLeft w:val="0"/>
      <w:marRight w:val="0"/>
      <w:marTop w:val="0"/>
      <w:marBottom w:val="0"/>
      <w:divBdr>
        <w:top w:val="none" w:sz="0" w:space="0" w:color="auto"/>
        <w:left w:val="none" w:sz="0" w:space="0" w:color="auto"/>
        <w:bottom w:val="none" w:sz="0" w:space="0" w:color="auto"/>
        <w:right w:val="none" w:sz="0" w:space="0" w:color="auto"/>
      </w:divBdr>
    </w:div>
    <w:div w:id="1555892762">
      <w:bodyDiv w:val="1"/>
      <w:marLeft w:val="0"/>
      <w:marRight w:val="0"/>
      <w:marTop w:val="0"/>
      <w:marBottom w:val="0"/>
      <w:divBdr>
        <w:top w:val="none" w:sz="0" w:space="0" w:color="auto"/>
        <w:left w:val="none" w:sz="0" w:space="0" w:color="auto"/>
        <w:bottom w:val="none" w:sz="0" w:space="0" w:color="auto"/>
        <w:right w:val="none" w:sz="0" w:space="0" w:color="auto"/>
      </w:divBdr>
      <w:divsChild>
        <w:div w:id="409542693">
          <w:marLeft w:val="0"/>
          <w:marRight w:val="0"/>
          <w:marTop w:val="0"/>
          <w:marBottom w:val="0"/>
          <w:divBdr>
            <w:top w:val="none" w:sz="0" w:space="0" w:color="auto"/>
            <w:left w:val="none" w:sz="0" w:space="0" w:color="auto"/>
            <w:bottom w:val="none" w:sz="0" w:space="0" w:color="auto"/>
            <w:right w:val="none" w:sz="0" w:space="0" w:color="auto"/>
          </w:divBdr>
        </w:div>
        <w:div w:id="1262449514">
          <w:marLeft w:val="0"/>
          <w:marRight w:val="0"/>
          <w:marTop w:val="0"/>
          <w:marBottom w:val="0"/>
          <w:divBdr>
            <w:top w:val="none" w:sz="0" w:space="0" w:color="auto"/>
            <w:left w:val="none" w:sz="0" w:space="0" w:color="auto"/>
            <w:bottom w:val="none" w:sz="0" w:space="0" w:color="auto"/>
            <w:right w:val="none" w:sz="0" w:space="0" w:color="auto"/>
          </w:divBdr>
        </w:div>
      </w:divsChild>
    </w:div>
    <w:div w:id="1576822842">
      <w:bodyDiv w:val="1"/>
      <w:marLeft w:val="0"/>
      <w:marRight w:val="0"/>
      <w:marTop w:val="0"/>
      <w:marBottom w:val="0"/>
      <w:divBdr>
        <w:top w:val="none" w:sz="0" w:space="0" w:color="auto"/>
        <w:left w:val="none" w:sz="0" w:space="0" w:color="auto"/>
        <w:bottom w:val="none" w:sz="0" w:space="0" w:color="auto"/>
        <w:right w:val="none" w:sz="0" w:space="0" w:color="auto"/>
      </w:divBdr>
    </w:div>
    <w:div w:id="1726945894">
      <w:bodyDiv w:val="1"/>
      <w:marLeft w:val="0"/>
      <w:marRight w:val="0"/>
      <w:marTop w:val="0"/>
      <w:marBottom w:val="0"/>
      <w:divBdr>
        <w:top w:val="none" w:sz="0" w:space="0" w:color="auto"/>
        <w:left w:val="none" w:sz="0" w:space="0" w:color="auto"/>
        <w:bottom w:val="none" w:sz="0" w:space="0" w:color="auto"/>
        <w:right w:val="none" w:sz="0" w:space="0" w:color="auto"/>
      </w:divBdr>
      <w:divsChild>
        <w:div w:id="645354308">
          <w:marLeft w:val="0"/>
          <w:marRight w:val="0"/>
          <w:marTop w:val="0"/>
          <w:marBottom w:val="0"/>
          <w:divBdr>
            <w:top w:val="none" w:sz="0" w:space="0" w:color="auto"/>
            <w:left w:val="none" w:sz="0" w:space="0" w:color="auto"/>
            <w:bottom w:val="none" w:sz="0" w:space="0" w:color="auto"/>
            <w:right w:val="none" w:sz="0" w:space="0" w:color="auto"/>
          </w:divBdr>
        </w:div>
        <w:div w:id="1571386147">
          <w:marLeft w:val="0"/>
          <w:marRight w:val="0"/>
          <w:marTop w:val="0"/>
          <w:marBottom w:val="0"/>
          <w:divBdr>
            <w:top w:val="none" w:sz="0" w:space="0" w:color="auto"/>
            <w:left w:val="none" w:sz="0" w:space="0" w:color="auto"/>
            <w:bottom w:val="none" w:sz="0" w:space="0" w:color="auto"/>
            <w:right w:val="none" w:sz="0" w:space="0" w:color="auto"/>
          </w:divBdr>
        </w:div>
      </w:divsChild>
    </w:div>
    <w:div w:id="1810972761">
      <w:bodyDiv w:val="1"/>
      <w:marLeft w:val="0"/>
      <w:marRight w:val="0"/>
      <w:marTop w:val="0"/>
      <w:marBottom w:val="0"/>
      <w:divBdr>
        <w:top w:val="none" w:sz="0" w:space="0" w:color="auto"/>
        <w:left w:val="none" w:sz="0" w:space="0" w:color="auto"/>
        <w:bottom w:val="none" w:sz="0" w:space="0" w:color="auto"/>
        <w:right w:val="none" w:sz="0" w:space="0" w:color="auto"/>
      </w:divBdr>
    </w:div>
    <w:div w:id="1920212651">
      <w:bodyDiv w:val="1"/>
      <w:marLeft w:val="0"/>
      <w:marRight w:val="0"/>
      <w:marTop w:val="0"/>
      <w:marBottom w:val="0"/>
      <w:divBdr>
        <w:top w:val="none" w:sz="0" w:space="0" w:color="auto"/>
        <w:left w:val="none" w:sz="0" w:space="0" w:color="auto"/>
        <w:bottom w:val="none" w:sz="0" w:space="0" w:color="auto"/>
        <w:right w:val="none" w:sz="0" w:space="0" w:color="auto"/>
      </w:divBdr>
      <w:divsChild>
        <w:div w:id="257908278">
          <w:marLeft w:val="0"/>
          <w:marRight w:val="0"/>
          <w:marTop w:val="0"/>
          <w:marBottom w:val="0"/>
          <w:divBdr>
            <w:top w:val="none" w:sz="0" w:space="0" w:color="auto"/>
            <w:left w:val="none" w:sz="0" w:space="0" w:color="auto"/>
            <w:bottom w:val="none" w:sz="0" w:space="0" w:color="auto"/>
            <w:right w:val="none" w:sz="0" w:space="0" w:color="auto"/>
          </w:divBdr>
        </w:div>
        <w:div w:id="573319913">
          <w:marLeft w:val="0"/>
          <w:marRight w:val="0"/>
          <w:marTop w:val="0"/>
          <w:marBottom w:val="0"/>
          <w:divBdr>
            <w:top w:val="none" w:sz="0" w:space="0" w:color="auto"/>
            <w:left w:val="none" w:sz="0" w:space="0" w:color="auto"/>
            <w:bottom w:val="none" w:sz="0" w:space="0" w:color="auto"/>
            <w:right w:val="none" w:sz="0" w:space="0" w:color="auto"/>
          </w:divBdr>
        </w:div>
        <w:div w:id="981231017">
          <w:marLeft w:val="0"/>
          <w:marRight w:val="0"/>
          <w:marTop w:val="0"/>
          <w:marBottom w:val="0"/>
          <w:divBdr>
            <w:top w:val="none" w:sz="0" w:space="0" w:color="auto"/>
            <w:left w:val="none" w:sz="0" w:space="0" w:color="auto"/>
            <w:bottom w:val="none" w:sz="0" w:space="0" w:color="auto"/>
            <w:right w:val="none" w:sz="0" w:space="0" w:color="auto"/>
          </w:divBdr>
        </w:div>
        <w:div w:id="1137839080">
          <w:marLeft w:val="0"/>
          <w:marRight w:val="0"/>
          <w:marTop w:val="0"/>
          <w:marBottom w:val="0"/>
          <w:divBdr>
            <w:top w:val="none" w:sz="0" w:space="0" w:color="auto"/>
            <w:left w:val="none" w:sz="0" w:space="0" w:color="auto"/>
            <w:bottom w:val="none" w:sz="0" w:space="0" w:color="auto"/>
            <w:right w:val="none" w:sz="0" w:space="0" w:color="auto"/>
          </w:divBdr>
        </w:div>
        <w:div w:id="1206142561">
          <w:marLeft w:val="0"/>
          <w:marRight w:val="0"/>
          <w:marTop w:val="0"/>
          <w:marBottom w:val="0"/>
          <w:divBdr>
            <w:top w:val="none" w:sz="0" w:space="0" w:color="auto"/>
            <w:left w:val="none" w:sz="0" w:space="0" w:color="auto"/>
            <w:bottom w:val="none" w:sz="0" w:space="0" w:color="auto"/>
            <w:right w:val="none" w:sz="0" w:space="0" w:color="auto"/>
          </w:divBdr>
        </w:div>
      </w:divsChild>
    </w:div>
    <w:div w:id="1921713198">
      <w:bodyDiv w:val="1"/>
      <w:marLeft w:val="0"/>
      <w:marRight w:val="0"/>
      <w:marTop w:val="0"/>
      <w:marBottom w:val="0"/>
      <w:divBdr>
        <w:top w:val="none" w:sz="0" w:space="0" w:color="auto"/>
        <w:left w:val="none" w:sz="0" w:space="0" w:color="auto"/>
        <w:bottom w:val="none" w:sz="0" w:space="0" w:color="auto"/>
        <w:right w:val="none" w:sz="0" w:space="0" w:color="auto"/>
      </w:divBdr>
      <w:divsChild>
        <w:div w:id="1227448473">
          <w:marLeft w:val="0"/>
          <w:marRight w:val="0"/>
          <w:marTop w:val="0"/>
          <w:marBottom w:val="0"/>
          <w:divBdr>
            <w:top w:val="none" w:sz="0" w:space="0" w:color="auto"/>
            <w:left w:val="none" w:sz="0" w:space="0" w:color="auto"/>
            <w:bottom w:val="none" w:sz="0" w:space="0" w:color="auto"/>
            <w:right w:val="none" w:sz="0" w:space="0" w:color="auto"/>
          </w:divBdr>
        </w:div>
        <w:div w:id="1603686432">
          <w:marLeft w:val="0"/>
          <w:marRight w:val="0"/>
          <w:marTop w:val="0"/>
          <w:marBottom w:val="0"/>
          <w:divBdr>
            <w:top w:val="none" w:sz="0" w:space="0" w:color="auto"/>
            <w:left w:val="none" w:sz="0" w:space="0" w:color="auto"/>
            <w:bottom w:val="none" w:sz="0" w:space="0" w:color="auto"/>
            <w:right w:val="none" w:sz="0" w:space="0" w:color="auto"/>
          </w:divBdr>
        </w:div>
      </w:divsChild>
    </w:div>
    <w:div w:id="1943996650">
      <w:bodyDiv w:val="1"/>
      <w:marLeft w:val="0"/>
      <w:marRight w:val="0"/>
      <w:marTop w:val="0"/>
      <w:marBottom w:val="0"/>
      <w:divBdr>
        <w:top w:val="none" w:sz="0" w:space="0" w:color="auto"/>
        <w:left w:val="none" w:sz="0" w:space="0" w:color="auto"/>
        <w:bottom w:val="none" w:sz="0" w:space="0" w:color="auto"/>
        <w:right w:val="none" w:sz="0" w:space="0" w:color="auto"/>
      </w:divBdr>
    </w:div>
    <w:div w:id="2009865278">
      <w:bodyDiv w:val="1"/>
      <w:marLeft w:val="0"/>
      <w:marRight w:val="0"/>
      <w:marTop w:val="0"/>
      <w:marBottom w:val="0"/>
      <w:divBdr>
        <w:top w:val="none" w:sz="0" w:space="0" w:color="auto"/>
        <w:left w:val="none" w:sz="0" w:space="0" w:color="auto"/>
        <w:bottom w:val="none" w:sz="0" w:space="0" w:color="auto"/>
        <w:right w:val="none" w:sz="0" w:space="0" w:color="auto"/>
      </w:divBdr>
    </w:div>
    <w:div w:id="2098941314">
      <w:bodyDiv w:val="1"/>
      <w:marLeft w:val="0"/>
      <w:marRight w:val="0"/>
      <w:marTop w:val="0"/>
      <w:marBottom w:val="0"/>
      <w:divBdr>
        <w:top w:val="none" w:sz="0" w:space="0" w:color="auto"/>
        <w:left w:val="none" w:sz="0" w:space="0" w:color="auto"/>
        <w:bottom w:val="none" w:sz="0" w:space="0" w:color="auto"/>
        <w:right w:val="none" w:sz="0" w:space="0" w:color="auto"/>
      </w:divBdr>
    </w:div>
    <w:div w:id="214088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advocacy.ie" TargetMode="External"/><Relationship Id="rId39" Type="http://schemas.openxmlformats.org/officeDocument/2006/relationships/hyperlink" Target="https://nisig.com" TargetMode="External"/><Relationship Id="rId21" Type="http://schemas.openxmlformats.org/officeDocument/2006/relationships/hyperlink" Target="https://slis.ie/iris" TargetMode="External"/><Relationship Id="rId34" Type="http://schemas.openxmlformats.org/officeDocument/2006/relationships/hyperlink" Target="https://www.neuropride.ie" TargetMode="External"/><Relationship Id="rId42" Type="http://schemas.openxmlformats.org/officeDocument/2006/relationships/hyperlink" Target="http://www.bristol.ac.uk/sps/wtpn/forparents" TargetMode="External"/><Relationship Id="rId47" Type="http://schemas.openxmlformats.org/officeDocument/2006/relationships/image" Target="media/image9.png"/><Relationship Id="rId50" Type="http://schemas.openxmlformats.org/officeDocument/2006/relationships/image" Target="media/image10.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7486/DRI.ws85q6171" TargetMode="External"/><Relationship Id="rId29" Type="http://schemas.openxmlformats.org/officeDocument/2006/relationships/hyperlink" Target="https://www.flac.ie" TargetMode="External"/><Relationship Id="rId11" Type="http://schemas.openxmlformats.org/officeDocument/2006/relationships/image" Target="media/image1.png"/><Relationship Id="rId24" Type="http://schemas.openxmlformats.org/officeDocument/2006/relationships/hyperlink" Target="https://disabledparenting.com/welcome-to-the-disabled-parenting-project-community/how-to-videos/" TargetMode="External"/><Relationship Id="rId32" Type="http://schemas.openxmlformats.org/officeDocument/2006/relationships/hyperlink" Target="https://ilmi.ie" TargetMode="External"/><Relationship Id="rId37" Type="http://schemas.openxmlformats.org/officeDocument/2006/relationships/hyperlink" Target="http://aimsireland.ie/" TargetMode="External"/><Relationship Id="rId40" Type="http://schemas.openxmlformats.org/officeDocument/2006/relationships/hyperlink" Target="https://www.nidirect.gov.uk/articles/becoming-parent-if-you-have-disability" TargetMode="External"/><Relationship Id="rId45" Type="http://schemas.openxmlformats.org/officeDocument/2006/relationships/image" Target="media/image8.svg"/><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disabilitypride.ie" TargetMode="External"/><Relationship Id="rId44" Type="http://schemas.openxmlformats.org/officeDocument/2006/relationships/image" Target="media/image7.png"/><Relationship Id="rId52" Type="http://schemas.openxmlformats.org/officeDocument/2006/relationships/hyperlink" Target="https://www.universityofgalway.ie/centre-disability-law-policy/research/projects/current/re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inclusionireland.ie/easy-to-read" TargetMode="External"/><Relationship Id="rId27" Type="http://schemas.openxmlformats.org/officeDocument/2006/relationships/hyperlink" Target="https://www.patientadvocacyservice.ie" TargetMode="External"/><Relationship Id="rId30" Type="http://schemas.openxmlformats.org/officeDocument/2006/relationships/hyperlink" Target="https://www.disabledwomenireland.org" TargetMode="External"/><Relationship Id="rId35" Type="http://schemas.openxmlformats.org/officeDocument/2006/relationships/hyperlink" Target="http://thenationalplatform.ie" TargetMode="External"/><Relationship Id="rId43" Type="http://schemas.openxmlformats.org/officeDocument/2006/relationships/image" Target="media/image6.png"/><Relationship Id="rId48" Type="http://schemas.openxmlformats.org/officeDocument/2006/relationships/hyperlink" Target="https://blog.yorksj.ac.uk/moodle/10-days-of-twitter/" TargetMode="Externa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pngall.com/website-png/download/37633"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lookingglass.org/wp-content/uploads/Baby-care-products-chart-TLG-9-2016-1.pdf" TargetMode="External"/><Relationship Id="rId33" Type="http://schemas.openxmlformats.org/officeDocument/2006/relationships/hyperlink" Target="https://www.irishdeafsociety.ie" TargetMode="External"/><Relationship Id="rId38" Type="http://schemas.openxmlformats.org/officeDocument/2006/relationships/hyperlink" Target="https://lmcsupport.ie" TargetMode="External"/><Relationship Id="rId46" Type="http://schemas.openxmlformats.org/officeDocument/2006/relationships/hyperlink" Target="mailto:realproductivejustice@nuigalway.ie" TargetMode="External"/><Relationship Id="rId20" Type="http://schemas.openxmlformats.org/officeDocument/2006/relationships/hyperlink" Target="https://www.irishdeafsociety.ie/interpreters/booking-an-interpreter" TargetMode="External"/><Relationship Id="rId41" Type="http://schemas.openxmlformats.org/officeDocument/2006/relationships/hyperlink" Target="https://feileacain.i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iversityofgalway.ie/centre-disability-law-policy/research/projects/current/real" TargetMode="External"/><Relationship Id="rId23" Type="http://schemas.openxmlformats.org/officeDocument/2006/relationships/hyperlink" Target="https://www.gov.ie/en/collection/716603-national-clinical-guideline-no-23-stratification-of-clinical-risk-in" TargetMode="External"/><Relationship Id="rId28" Type="http://schemas.openxmlformats.org/officeDocument/2006/relationships/hyperlink" Target="https://decisionsupportservice.ie" TargetMode="External"/><Relationship Id="rId36" Type="http://schemas.openxmlformats.org/officeDocument/2006/relationships/hyperlink" Target="https://www2.hse.ie/wellbeing/mental-health/domestic-violence-and-abuse.html" TargetMode="External"/><Relationship Id="rId49" Type="http://schemas.openxmlformats.org/officeDocument/2006/relationships/hyperlink" Target="https://twitter.com/CDLPJus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6C528CCC185C4DA18E7171E750AB48" ma:contentTypeVersion="8" ma:contentTypeDescription="Create a new document." ma:contentTypeScope="" ma:versionID="c462b2071909ce42c09fc31a08f09533">
  <xsd:schema xmlns:xsd="http://www.w3.org/2001/XMLSchema" xmlns:xs="http://www.w3.org/2001/XMLSchema" xmlns:p="http://schemas.microsoft.com/office/2006/metadata/properties" xmlns:ns2="1c27c776-cd9b-4386-ad96-c2e31eabc405" xmlns:ns3="4f1ee5e7-ee55-4682-8adb-eb180c279f56" targetNamespace="http://schemas.microsoft.com/office/2006/metadata/properties" ma:root="true" ma:fieldsID="7db0ff47f4ea8b0faaf7ae275d695615" ns2:_="" ns3:_="">
    <xsd:import namespace="1c27c776-cd9b-4386-ad96-c2e31eabc405"/>
    <xsd:import namespace="4f1ee5e7-ee55-4682-8adb-eb180c279f5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7c776-cd9b-4386-ad96-c2e31eabc40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1ee5e7-ee55-4682-8adb-eb180c279f5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ac541bb-38c5-4c65-bf36-31cdbe75bbbf}" ma:internalName="TaxCatchAll" ma:showField="CatchAllData" ma:web="4f1ee5e7-ee55-4682-8adb-eb180c279f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27c776-cd9b-4386-ad96-c2e31eabc405">
      <Terms xmlns="http://schemas.microsoft.com/office/infopath/2007/PartnerControls"/>
    </lcf76f155ced4ddcb4097134ff3c332f>
    <TaxCatchAll xmlns="4f1ee5e7-ee55-4682-8adb-eb180c279f56" xsi:nil="true"/>
  </documentManagement>
</p:properties>
</file>

<file path=customXml/itemProps1.xml><?xml version="1.0" encoding="utf-8"?>
<ds:datastoreItem xmlns:ds="http://schemas.openxmlformats.org/officeDocument/2006/customXml" ds:itemID="{453A5161-69B7-473A-848A-49282A3ADC5F}"/>
</file>

<file path=customXml/itemProps2.xml><?xml version="1.0" encoding="utf-8"?>
<ds:datastoreItem xmlns:ds="http://schemas.openxmlformats.org/officeDocument/2006/customXml" ds:itemID="{38702AFC-7B35-4B4A-A35A-B5ECCD2F1EFB}">
  <ds:schemaRefs>
    <ds:schemaRef ds:uri="http://schemas.microsoft.com/sharepoint/v3/contenttype/forms"/>
  </ds:schemaRefs>
</ds:datastoreItem>
</file>

<file path=customXml/itemProps3.xml><?xml version="1.0" encoding="utf-8"?>
<ds:datastoreItem xmlns:ds="http://schemas.openxmlformats.org/officeDocument/2006/customXml" ds:itemID="{607E8BBA-3701-1B4C-8063-2BB7F75D765C}">
  <ds:schemaRefs>
    <ds:schemaRef ds:uri="http://schemas.openxmlformats.org/officeDocument/2006/bibliography"/>
  </ds:schemaRefs>
</ds:datastoreItem>
</file>

<file path=customXml/itemProps4.xml><?xml version="1.0" encoding="utf-8"?>
<ds:datastoreItem xmlns:ds="http://schemas.openxmlformats.org/officeDocument/2006/customXml" ds:itemID="{6FB4B39E-6F3C-4399-BE23-BEE145E35D76}">
  <ds:schemaRefs>
    <ds:schemaRef ds:uri="http://schemas.microsoft.com/office/2006/metadata/properties"/>
    <ds:schemaRef ds:uri="http://schemas.microsoft.com/office/infopath/2007/PartnerControls"/>
    <ds:schemaRef ds:uri="c759ece7-115b-4d09-a992-0736880850b1"/>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7053</Words>
  <Characters>40205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Sperrin, Áine</dc:creator>
  <cp:keywords/>
  <dc:description/>
  <cp:lastModifiedBy>Emma Q Burns</cp:lastModifiedBy>
  <cp:revision>3</cp:revision>
  <cp:lastPrinted>2023-01-23T21:13:00Z</cp:lastPrinted>
  <dcterms:created xsi:type="dcterms:W3CDTF">2023-01-23T21:13:00Z</dcterms:created>
  <dcterms:modified xsi:type="dcterms:W3CDTF">2023-01-23T21:17:00Z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0x0101008D951DA713A5BE4DB914422C145C765D</vt:lpwstr>
  </property>
</Properties>
</file>