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21FD" w14:textId="00823D02" w:rsidR="0078456B" w:rsidRPr="00C94FB3" w:rsidRDefault="003E11D7" w:rsidP="003E11D7">
      <w:pPr>
        <w:spacing w:after="0" w:line="276" w:lineRule="auto"/>
        <w:contextualSpacing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 xml:space="preserve">GR1100: </w:t>
      </w:r>
      <w:r w:rsidR="0078456B" w:rsidRPr="00C94FB3">
        <w:rPr>
          <w:rFonts w:ascii="Aptos" w:hAnsi="Aptos"/>
          <w:b/>
          <w:sz w:val="24"/>
          <w:szCs w:val="24"/>
        </w:rPr>
        <w:t>FIRST ARTS GERMAN TIMETABLE</w:t>
      </w:r>
      <w:r>
        <w:rPr>
          <w:rFonts w:ascii="Aptos" w:hAnsi="Aptos"/>
          <w:b/>
          <w:sz w:val="24"/>
          <w:szCs w:val="24"/>
        </w:rPr>
        <w:t xml:space="preserve"> </w:t>
      </w:r>
      <w:r w:rsidR="0078456B" w:rsidRPr="00C94FB3">
        <w:rPr>
          <w:rFonts w:ascii="Aptos" w:hAnsi="Aptos"/>
          <w:b/>
          <w:sz w:val="24"/>
          <w:szCs w:val="24"/>
        </w:rPr>
        <w:t>(Post-Leaving Certificate): Semester 1 202</w:t>
      </w:r>
      <w:r>
        <w:rPr>
          <w:rFonts w:ascii="Aptos" w:hAnsi="Aptos"/>
          <w:b/>
          <w:sz w:val="24"/>
          <w:szCs w:val="24"/>
        </w:rPr>
        <w:t>5</w:t>
      </w:r>
      <w:r w:rsidR="0078456B" w:rsidRPr="00C94FB3">
        <w:rPr>
          <w:rFonts w:ascii="Aptos" w:hAnsi="Aptos"/>
          <w:b/>
          <w:sz w:val="24"/>
          <w:szCs w:val="24"/>
        </w:rPr>
        <w:t>-202</w:t>
      </w:r>
      <w:r>
        <w:rPr>
          <w:rFonts w:ascii="Aptos" w:hAnsi="Aptos"/>
          <w:b/>
          <w:sz w:val="24"/>
          <w:szCs w:val="24"/>
        </w:rPr>
        <w:t>6</w:t>
      </w:r>
    </w:p>
    <w:p w14:paraId="55DDECA5" w14:textId="31D1BAB5" w:rsidR="0078456B" w:rsidRPr="00C94FB3" w:rsidRDefault="0004055D" w:rsidP="003E11D7">
      <w:pPr>
        <w:spacing w:after="0" w:line="276" w:lineRule="auto"/>
        <w:contextualSpacing/>
        <w:rPr>
          <w:rFonts w:ascii="Aptos" w:hAnsi="Aptos"/>
          <w:b/>
          <w:color w:val="auto"/>
          <w:sz w:val="24"/>
          <w:szCs w:val="24"/>
        </w:rPr>
      </w:pPr>
      <w:r w:rsidRPr="00C94FB3">
        <w:rPr>
          <w:rFonts w:ascii="Aptos" w:hAnsi="Aptos"/>
          <w:b/>
          <w:sz w:val="24"/>
          <w:szCs w:val="24"/>
        </w:rPr>
        <w:t>First Year</w:t>
      </w:r>
      <w:r w:rsidR="0078456B" w:rsidRPr="00C94FB3">
        <w:rPr>
          <w:rFonts w:ascii="Aptos" w:hAnsi="Aptos"/>
          <w:b/>
          <w:sz w:val="24"/>
          <w:szCs w:val="24"/>
        </w:rPr>
        <w:t xml:space="preserve"> Coordinator: </w:t>
      </w:r>
      <w:r w:rsidR="003E11D7">
        <w:rPr>
          <w:rFonts w:ascii="Aptos" w:hAnsi="Aptos"/>
          <w:b/>
          <w:sz w:val="24"/>
          <w:szCs w:val="24"/>
        </w:rPr>
        <w:t>Tbc</w:t>
      </w:r>
    </w:p>
    <w:tbl>
      <w:tblPr>
        <w:tblStyle w:val="TableGrid"/>
        <w:tblW w:w="11341" w:type="dxa"/>
        <w:tblInd w:w="-856" w:type="dxa"/>
        <w:tblCellMar>
          <w:top w:w="65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726"/>
        <w:gridCol w:w="2110"/>
        <w:gridCol w:w="2126"/>
        <w:gridCol w:w="2126"/>
        <w:gridCol w:w="2127"/>
        <w:gridCol w:w="2126"/>
      </w:tblGrid>
      <w:tr w:rsidR="003330C5" w:rsidRPr="00C94FB3" w14:paraId="79BD185E" w14:textId="77777777" w:rsidTr="00C94FB3">
        <w:trPr>
          <w:trHeight w:val="518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1427A6" w14:textId="77777777" w:rsidR="003330C5" w:rsidRPr="00C94FB3" w:rsidRDefault="00D90EFB">
            <w:pPr>
              <w:ind w:left="2" w:right="517"/>
              <w:jc w:val="both"/>
              <w:rPr>
                <w:rFonts w:ascii="Aptos" w:hAnsi="Aptos"/>
              </w:rPr>
            </w:pPr>
            <w:bookmarkStart w:id="0" w:name="_Hlk169166663"/>
            <w:r w:rsidRPr="00C94FB3">
              <w:rPr>
                <w:rFonts w:ascii="Aptos" w:eastAsia="Times New Roman" w:hAnsi="Aptos" w:cs="Times New Roman"/>
                <w:b/>
              </w:rPr>
              <w:t xml:space="preserve">   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41EC43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Monday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11A1D4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Tuesday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7A138A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Wednesday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4C6096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Thursday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B2230F6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Friday </w:t>
            </w:r>
          </w:p>
        </w:tc>
      </w:tr>
      <w:tr w:rsidR="003330C5" w:rsidRPr="00C94FB3" w14:paraId="2B2ABF22" w14:textId="77777777" w:rsidTr="00C94FB3">
        <w:trPr>
          <w:trHeight w:val="1813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5CC788" w14:textId="0DD2A326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11</w:t>
            </w:r>
            <w:r w:rsidR="00EB63DE" w:rsidRPr="00C94FB3">
              <w:rPr>
                <w:rFonts w:ascii="Aptos" w:eastAsia="Times New Roman" w:hAnsi="Aptos" w:cs="Times New Roman"/>
                <w:b/>
              </w:rPr>
              <w:t>.00</w:t>
            </w: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C8CB6D" w14:textId="1F5D99F6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30D75C" w14:textId="77777777" w:rsidR="003330C5" w:rsidRPr="00C94FB3" w:rsidRDefault="00D90EFB">
            <w:pPr>
              <w:spacing w:after="101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  <w:p w14:paraId="5CC2B831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210C7D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E8E556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34B2EA7C" w14:textId="058A57FA" w:rsidR="003330C5" w:rsidRPr="00C94FB3" w:rsidRDefault="00D90EFB" w:rsidP="004A5E79">
            <w:pPr>
              <w:ind w:left="2"/>
              <w:rPr>
                <w:rFonts w:ascii="Aptos" w:eastAsia="Times New Roman" w:hAnsi="Aptos" w:cs="Times New Roman"/>
                <w:b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GR 1100 /GR 14</w:t>
            </w:r>
            <w:r w:rsidR="00CA5CA4" w:rsidRPr="00C94FB3">
              <w:rPr>
                <w:rFonts w:ascii="Aptos" w:eastAsia="Times New Roman" w:hAnsi="Aptos" w:cs="Times New Roman"/>
                <w:b/>
              </w:rPr>
              <w:t>2</w:t>
            </w: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  <w:p w14:paraId="60B7CE77" w14:textId="24AA5E1D" w:rsidR="00654520" w:rsidRPr="00C94FB3" w:rsidRDefault="00D90EFB">
            <w:pPr>
              <w:spacing w:after="120"/>
              <w:ind w:left="2"/>
              <w:rPr>
                <w:rFonts w:ascii="Aptos" w:eastAsia="Times New Roman" w:hAnsi="Aptos" w:cs="Times New Roman"/>
                <w:bCs/>
              </w:rPr>
            </w:pPr>
            <w:r w:rsidRPr="00C94FB3">
              <w:rPr>
                <w:rFonts w:ascii="Aptos" w:eastAsia="Times New Roman" w:hAnsi="Aptos" w:cs="Times New Roman"/>
                <w:bCs/>
              </w:rPr>
              <w:t>German Language 1</w:t>
            </w:r>
          </w:p>
          <w:p w14:paraId="15AAE41A" w14:textId="79CD435A" w:rsidR="004A5E79" w:rsidRPr="00C94FB3" w:rsidRDefault="004A5E79" w:rsidP="005654C9">
            <w:pPr>
              <w:rPr>
                <w:rFonts w:ascii="Aptos" w:hAnsi="Aptos" w:cstheme="minorHAnsi"/>
                <w:b/>
              </w:rPr>
            </w:pPr>
            <w:r w:rsidRPr="00C94FB3">
              <w:rPr>
                <w:rFonts w:ascii="Aptos" w:hAnsi="Aptos"/>
                <w:b/>
              </w:rPr>
              <w:t xml:space="preserve">Group 1: </w:t>
            </w:r>
            <w:r w:rsidRPr="00C94FB3">
              <w:rPr>
                <w:rFonts w:ascii="Aptos" w:hAnsi="Aptos" w:cstheme="minorHAnsi"/>
                <w:b/>
              </w:rPr>
              <w:t xml:space="preserve">AC204 </w:t>
            </w:r>
          </w:p>
          <w:p w14:paraId="6BE3E168" w14:textId="6EAACF4D" w:rsidR="00BA536F" w:rsidRPr="00A81D67" w:rsidRDefault="003E11D7" w:rsidP="005654C9">
            <w:pPr>
              <w:rPr>
                <w:rFonts w:ascii="Aptos" w:eastAsia="Times New Roman" w:hAnsi="Aptos" w:cstheme="minorHAnsi"/>
                <w:bCs/>
              </w:rPr>
            </w:pPr>
            <w:r w:rsidRPr="00A81D67">
              <w:rPr>
                <w:rFonts w:ascii="Aptos" w:eastAsia="Times New Roman" w:hAnsi="Aptos" w:cstheme="minorHAnsi"/>
                <w:bCs/>
              </w:rPr>
              <w:t>Tbc</w:t>
            </w:r>
          </w:p>
          <w:p w14:paraId="73C8802A" w14:textId="77777777" w:rsidR="005654C9" w:rsidRPr="00C94FB3" w:rsidRDefault="005654C9" w:rsidP="005654C9">
            <w:pPr>
              <w:rPr>
                <w:rFonts w:ascii="Aptos" w:eastAsia="Times New Roman" w:hAnsi="Aptos" w:cstheme="minorHAnsi"/>
                <w:b/>
              </w:rPr>
            </w:pPr>
          </w:p>
          <w:p w14:paraId="546DFA59" w14:textId="77777777" w:rsidR="00A97B9D" w:rsidRPr="00C94FB3" w:rsidRDefault="004A5E79" w:rsidP="00A97B9D">
            <w:pPr>
              <w:rPr>
                <w:rFonts w:ascii="Aptos" w:hAnsi="Aptos" w:cstheme="minorHAnsi"/>
                <w:b/>
              </w:rPr>
            </w:pPr>
            <w:r w:rsidRPr="00C94FB3">
              <w:rPr>
                <w:rFonts w:ascii="Aptos" w:hAnsi="Aptos"/>
                <w:b/>
              </w:rPr>
              <w:t xml:space="preserve">Group 2: </w:t>
            </w:r>
            <w:r w:rsidRPr="00C94FB3">
              <w:rPr>
                <w:rFonts w:ascii="Aptos" w:hAnsi="Aptos" w:cstheme="minorHAnsi"/>
                <w:b/>
              </w:rPr>
              <w:t>AMB</w:t>
            </w:r>
            <w:r w:rsidR="00014199" w:rsidRPr="00C94FB3">
              <w:rPr>
                <w:rFonts w:ascii="Aptos" w:hAnsi="Aptos" w:cstheme="minorHAnsi"/>
                <w:b/>
              </w:rPr>
              <w:t>-</w:t>
            </w:r>
            <w:r w:rsidRPr="00C94FB3">
              <w:rPr>
                <w:rFonts w:ascii="Aptos" w:hAnsi="Aptos" w:cstheme="minorHAnsi"/>
                <w:b/>
              </w:rPr>
              <w:t>G006</w:t>
            </w:r>
          </w:p>
          <w:p w14:paraId="40AC4047" w14:textId="5ADAEC29" w:rsidR="003330C5" w:rsidRPr="00C94FB3" w:rsidRDefault="003E11D7" w:rsidP="00A97B9D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</w:rPr>
              <w:t>Nura Alwani</w:t>
            </w:r>
            <w:r w:rsidR="00CA5CA4" w:rsidRPr="00C94FB3">
              <w:rPr>
                <w:rFonts w:ascii="Aptos" w:hAnsi="Aptos"/>
                <w:b/>
              </w:rPr>
              <w:t xml:space="preserve"> </w:t>
            </w:r>
          </w:p>
        </w:tc>
      </w:tr>
      <w:tr w:rsidR="003330C5" w:rsidRPr="00C94FB3" w14:paraId="4B48DF5E" w14:textId="77777777" w:rsidTr="00C94FB3">
        <w:trPr>
          <w:trHeight w:val="2098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F33EF0" w14:textId="77777777" w:rsidR="003330C5" w:rsidRPr="00C94FB3" w:rsidRDefault="00D90EFB">
            <w:pPr>
              <w:spacing w:after="101"/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  <w:p w14:paraId="0BC250E3" w14:textId="2E68E5DE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12</w:t>
            </w:r>
            <w:r w:rsidR="00EB63DE" w:rsidRPr="00C94FB3">
              <w:rPr>
                <w:rFonts w:ascii="Aptos" w:eastAsia="Times New Roman" w:hAnsi="Aptos" w:cs="Times New Roman"/>
                <w:b/>
              </w:rPr>
              <w:t>.00</w:t>
            </w: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A5C3D2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562156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14:paraId="6549B61C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GR 1102  </w:t>
            </w:r>
          </w:p>
          <w:p w14:paraId="57DC3027" w14:textId="77777777" w:rsidR="003330C5" w:rsidRPr="00C94FB3" w:rsidRDefault="00D90EFB" w:rsidP="005C1EC8">
            <w:pPr>
              <w:rPr>
                <w:rFonts w:ascii="Aptos" w:hAnsi="Aptos"/>
                <w:bCs/>
              </w:rPr>
            </w:pPr>
            <w:r w:rsidRPr="00C94FB3">
              <w:rPr>
                <w:rFonts w:ascii="Aptos" w:eastAsia="Times New Roman" w:hAnsi="Aptos" w:cs="Times New Roman"/>
                <w:bCs/>
              </w:rPr>
              <w:t xml:space="preserve">Skills for Studying </w:t>
            </w:r>
          </w:p>
          <w:p w14:paraId="533CF9A5" w14:textId="77777777" w:rsidR="005C1EC8" w:rsidRPr="00C94FB3" w:rsidRDefault="00D90EFB" w:rsidP="005C1EC8">
            <w:pPr>
              <w:rPr>
                <w:rFonts w:ascii="Aptos" w:eastAsia="Times New Roman" w:hAnsi="Aptos" w:cs="Times New Roman"/>
                <w:bCs/>
                <w:i/>
              </w:rPr>
            </w:pPr>
            <w:r w:rsidRPr="00C94FB3">
              <w:rPr>
                <w:rFonts w:ascii="Aptos" w:eastAsia="Times New Roman" w:hAnsi="Aptos" w:cs="Times New Roman"/>
                <w:bCs/>
              </w:rPr>
              <w:t>German</w:t>
            </w:r>
            <w:r w:rsidRPr="00C94FB3">
              <w:rPr>
                <w:rFonts w:ascii="Aptos" w:eastAsia="Times New Roman" w:hAnsi="Aptos" w:cs="Times New Roman"/>
                <w:bCs/>
                <w:i/>
              </w:rPr>
              <w:t xml:space="preserve"> </w:t>
            </w:r>
          </w:p>
          <w:p w14:paraId="55E3AEF9" w14:textId="58EF8700" w:rsidR="005C1EC8" w:rsidRPr="00C94FB3" w:rsidRDefault="005C1EC8" w:rsidP="005C1EC8">
            <w:pPr>
              <w:rPr>
                <w:rFonts w:ascii="Aptos" w:eastAsia="Times New Roman" w:hAnsi="Aptos" w:cs="Times New Roman"/>
                <w:b/>
                <w:lang w:val="en-GB"/>
              </w:rPr>
            </w:pPr>
          </w:p>
          <w:p w14:paraId="06073129" w14:textId="77777777" w:rsidR="005654C9" w:rsidRPr="00C94FB3" w:rsidRDefault="00D90EFB" w:rsidP="6206A2AF">
            <w:pPr>
              <w:rPr>
                <w:rFonts w:ascii="Aptos" w:eastAsia="Times New Roman" w:hAnsi="Aptos" w:cs="Times New Roman"/>
                <w:bCs/>
              </w:rPr>
            </w:pPr>
            <w:r w:rsidRPr="00C94FB3">
              <w:rPr>
                <w:rFonts w:ascii="Aptos" w:eastAsia="Times New Roman" w:hAnsi="Aptos" w:cstheme="minorHAnsi"/>
                <w:b/>
                <w:bCs/>
              </w:rPr>
              <w:t>AC2</w:t>
            </w:r>
            <w:r w:rsidR="00BD3088" w:rsidRPr="00C94FB3">
              <w:rPr>
                <w:rFonts w:ascii="Aptos" w:eastAsia="Times New Roman" w:hAnsi="Aptos" w:cstheme="minorHAnsi"/>
                <w:b/>
                <w:bCs/>
              </w:rPr>
              <w:t>15</w:t>
            </w:r>
            <w:r w:rsidR="005654C9" w:rsidRPr="00C94FB3">
              <w:rPr>
                <w:rFonts w:ascii="Aptos" w:eastAsia="Times New Roman" w:hAnsi="Aptos" w:cs="Times New Roman"/>
                <w:bCs/>
              </w:rPr>
              <w:t xml:space="preserve"> </w:t>
            </w:r>
          </w:p>
          <w:p w14:paraId="195ECC68" w14:textId="0046B6EA" w:rsidR="003330C5" w:rsidRPr="003E11D7" w:rsidRDefault="003E11D7" w:rsidP="6206A2AF">
            <w:pPr>
              <w:rPr>
                <w:rFonts w:ascii="Aptos" w:eastAsia="Times New Roman" w:hAnsi="Aptos" w:cstheme="minorHAnsi"/>
              </w:rPr>
            </w:pPr>
            <w:r w:rsidRPr="003E11D7">
              <w:rPr>
                <w:rFonts w:ascii="Aptos" w:eastAsia="Times New Roman" w:hAnsi="Aptos" w:cstheme="minorHAnsi"/>
              </w:rPr>
              <w:t>Tina-Karen Pusse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14:paraId="64D47C1C" w14:textId="289531A1" w:rsidR="003330C5" w:rsidRPr="00C94FB3" w:rsidRDefault="00D90EFB">
            <w:pPr>
              <w:rPr>
                <w:rFonts w:ascii="Aptos" w:eastAsia="Times New Roman" w:hAnsi="Aptos" w:cs="Times New Roman"/>
                <w:b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GR 1100 /GR 14</w:t>
            </w:r>
            <w:r w:rsidR="00CA5CA4" w:rsidRPr="00C94FB3">
              <w:rPr>
                <w:rFonts w:ascii="Aptos" w:eastAsia="Times New Roman" w:hAnsi="Aptos" w:cs="Times New Roman"/>
                <w:b/>
              </w:rPr>
              <w:t>2</w:t>
            </w: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  <w:p w14:paraId="267CD54A" w14:textId="6DE9B667" w:rsidR="00B53575" w:rsidRPr="00C94FB3" w:rsidRDefault="00D90EFB" w:rsidP="005654C9">
            <w:pPr>
              <w:rPr>
                <w:rFonts w:ascii="Aptos" w:hAnsi="Aptos"/>
                <w:bCs/>
              </w:rPr>
            </w:pPr>
            <w:r w:rsidRPr="00C94FB3">
              <w:rPr>
                <w:rFonts w:ascii="Aptos" w:eastAsia="Times New Roman" w:hAnsi="Aptos" w:cs="Times New Roman"/>
                <w:bCs/>
              </w:rPr>
              <w:t xml:space="preserve">German Language 1 </w:t>
            </w:r>
          </w:p>
          <w:p w14:paraId="76D6E6F6" w14:textId="3B472B1F" w:rsidR="005654C9" w:rsidRPr="00C94FB3" w:rsidRDefault="005654C9" w:rsidP="00B53575">
            <w:pPr>
              <w:spacing w:after="101"/>
              <w:rPr>
                <w:rFonts w:ascii="Aptos" w:hAnsi="Aptos"/>
                <w:bCs/>
              </w:rPr>
            </w:pPr>
          </w:p>
          <w:p w14:paraId="3A4CBFC2" w14:textId="31EA08E4" w:rsidR="00835CDC" w:rsidRPr="00C94FB3" w:rsidRDefault="004A5E79" w:rsidP="00B53575">
            <w:pPr>
              <w:spacing w:after="101"/>
              <w:rPr>
                <w:rFonts w:ascii="Aptos" w:hAnsi="Aptos"/>
                <w:bCs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Group 1: </w:t>
            </w:r>
            <w:r w:rsidR="00D90EFB" w:rsidRPr="00C94FB3">
              <w:rPr>
                <w:rFonts w:ascii="Aptos" w:eastAsia="Times New Roman" w:hAnsi="Aptos" w:cstheme="minorHAnsi"/>
                <w:b/>
              </w:rPr>
              <w:t>AMB</w:t>
            </w:r>
            <w:r w:rsidR="00190AB0" w:rsidRPr="00C94FB3">
              <w:rPr>
                <w:rFonts w:ascii="Aptos" w:eastAsia="Times New Roman" w:hAnsi="Aptos" w:cstheme="minorHAnsi"/>
                <w:b/>
              </w:rPr>
              <w:t>-</w:t>
            </w:r>
            <w:r w:rsidR="00D90EFB" w:rsidRPr="00C94FB3">
              <w:rPr>
                <w:rFonts w:ascii="Aptos" w:eastAsia="Times New Roman" w:hAnsi="Aptos" w:cstheme="minorHAnsi"/>
                <w:b/>
              </w:rPr>
              <w:t>G</w:t>
            </w:r>
            <w:r w:rsidR="00190AB0" w:rsidRPr="00C94FB3">
              <w:rPr>
                <w:rFonts w:ascii="Aptos" w:eastAsia="Times New Roman" w:hAnsi="Aptos" w:cstheme="minorHAnsi"/>
                <w:b/>
              </w:rPr>
              <w:t>0</w:t>
            </w:r>
            <w:r w:rsidR="00D90EFB" w:rsidRPr="00C94FB3">
              <w:rPr>
                <w:rFonts w:ascii="Aptos" w:eastAsia="Times New Roman" w:hAnsi="Aptos" w:cstheme="minorHAnsi"/>
                <w:b/>
              </w:rPr>
              <w:t>36</w:t>
            </w:r>
            <w:r w:rsidR="00BA536F" w:rsidRPr="00C94FB3">
              <w:rPr>
                <w:rFonts w:ascii="Aptos" w:eastAsia="Times New Roman" w:hAnsi="Aptos" w:cstheme="minorHAnsi"/>
                <w:b/>
              </w:rPr>
              <w:t xml:space="preserve"> </w:t>
            </w:r>
            <w:r w:rsidR="003E11D7">
              <w:rPr>
                <w:rFonts w:ascii="Aptos" w:eastAsia="Times New Roman" w:hAnsi="Aptos" w:cstheme="minorHAnsi"/>
                <w:bCs/>
              </w:rPr>
              <w:t>Tbc</w:t>
            </w:r>
          </w:p>
          <w:p w14:paraId="26A1492C" w14:textId="77777777" w:rsidR="004A5E79" w:rsidRPr="00C94FB3" w:rsidRDefault="004A5E79">
            <w:pPr>
              <w:rPr>
                <w:rFonts w:ascii="Aptos" w:eastAsia="Times New Roman" w:hAnsi="Aptos" w:cstheme="minorHAnsi"/>
                <w:b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Group 2: </w:t>
            </w:r>
            <w:r w:rsidRPr="00C94FB3">
              <w:rPr>
                <w:rFonts w:ascii="Aptos" w:eastAsia="Times New Roman" w:hAnsi="Aptos" w:cstheme="minorHAnsi"/>
                <w:b/>
              </w:rPr>
              <w:t>TB304</w:t>
            </w:r>
          </w:p>
          <w:p w14:paraId="070BE193" w14:textId="4C862E5C" w:rsidR="00A97B9D" w:rsidRPr="00C94FB3" w:rsidRDefault="003E11D7">
            <w:pPr>
              <w:rPr>
                <w:rFonts w:ascii="Aptos" w:eastAsia="Times New Roman" w:hAnsi="Aptos" w:cstheme="minorHAnsi"/>
                <w:b/>
              </w:rPr>
            </w:pPr>
            <w:r>
              <w:rPr>
                <w:rFonts w:ascii="Aptos" w:hAnsi="Aptos"/>
              </w:rPr>
              <w:t>Nura Alwani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DD97ACC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</w:tr>
      <w:tr w:rsidR="003330C5" w:rsidRPr="00C94FB3" w14:paraId="1E69C333" w14:textId="77777777" w:rsidTr="00C94FB3">
        <w:trPr>
          <w:trHeight w:val="485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ADEB58" w14:textId="1ADDA9B5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</w:t>
            </w:r>
            <w:r w:rsidR="00EB63DE" w:rsidRPr="00C94FB3">
              <w:rPr>
                <w:rFonts w:ascii="Aptos" w:eastAsia="Times New Roman" w:hAnsi="Aptos" w:cs="Times New Roman"/>
                <w:b/>
              </w:rPr>
              <w:t>3.00</w:t>
            </w: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2A72C6" w14:textId="3EA7A065" w:rsidR="003330C5" w:rsidRPr="00C94FB3" w:rsidRDefault="003330C5">
            <w:pPr>
              <w:rPr>
                <w:rFonts w:ascii="Aptos" w:hAnsi="Aptos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81EDAC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87ADDB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25AA9C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A0F0CC6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</w:tr>
      <w:tr w:rsidR="003330C5" w:rsidRPr="00C94FB3" w14:paraId="42CD540B" w14:textId="77777777" w:rsidTr="00C94FB3">
        <w:trPr>
          <w:trHeight w:val="1550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724900" w14:textId="26801CF6" w:rsidR="003330C5" w:rsidRPr="00C94FB3" w:rsidRDefault="00EB63DE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14.00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14:paraId="365FB9B8" w14:textId="71717140" w:rsidR="003330C5" w:rsidRPr="00C94FB3" w:rsidRDefault="00D90EFB" w:rsidP="005C1EC8">
            <w:pPr>
              <w:rPr>
                <w:rFonts w:ascii="Aptos" w:eastAsia="Times New Roman" w:hAnsi="Aptos" w:cs="Times New Roman"/>
                <w:b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/>
                <w:lang w:val="de-DE"/>
              </w:rPr>
              <w:t>GR 1100 / GR 14</w:t>
            </w:r>
            <w:r w:rsidR="00CA5CA4" w:rsidRPr="00C94FB3">
              <w:rPr>
                <w:rFonts w:ascii="Aptos" w:eastAsia="Times New Roman" w:hAnsi="Aptos" w:cs="Times New Roman"/>
                <w:b/>
                <w:lang w:val="de-DE"/>
              </w:rPr>
              <w:t>2</w:t>
            </w:r>
            <w:r w:rsidR="00654520" w:rsidRPr="00C94FB3">
              <w:rPr>
                <w:rFonts w:ascii="Aptos" w:eastAsia="Times New Roman" w:hAnsi="Aptos" w:cs="Times New Roman"/>
                <w:b/>
                <w:lang w:val="de-DE"/>
              </w:rPr>
              <w:t>*</w:t>
            </w:r>
          </w:p>
          <w:p w14:paraId="5BD35B27" w14:textId="5C5180A7" w:rsidR="005654C9" w:rsidRPr="00C94FB3" w:rsidRDefault="00D90EFB" w:rsidP="005C1EC8">
            <w:pPr>
              <w:rPr>
                <w:rFonts w:ascii="Aptos" w:eastAsia="Times New Roman" w:hAnsi="Aptos" w:cs="Times New Roman"/>
                <w:bCs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Cs/>
                <w:lang w:val="de-DE"/>
              </w:rPr>
              <w:t>German Language 1</w:t>
            </w:r>
          </w:p>
          <w:p w14:paraId="0D1DA65A" w14:textId="3334761C" w:rsidR="005654C9" w:rsidRPr="00C94FB3" w:rsidRDefault="001E3B12" w:rsidP="005654C9">
            <w:pPr>
              <w:rPr>
                <w:rFonts w:ascii="Aptos" w:eastAsia="Times New Roman" w:hAnsi="Aptos" w:cs="Times New Roman"/>
                <w:bCs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Cs/>
                <w:lang w:val="de-DE"/>
              </w:rPr>
              <w:t>Grammatik</w:t>
            </w:r>
          </w:p>
          <w:p w14:paraId="2538FAD0" w14:textId="77777777" w:rsidR="005654C9" w:rsidRPr="00C94FB3" w:rsidRDefault="005654C9" w:rsidP="005654C9">
            <w:pPr>
              <w:rPr>
                <w:rFonts w:ascii="Aptos" w:eastAsia="Times New Roman" w:hAnsi="Aptos" w:cs="Times New Roman"/>
                <w:bCs/>
                <w:lang w:val="de-DE"/>
              </w:rPr>
            </w:pPr>
          </w:p>
          <w:p w14:paraId="45C0B647" w14:textId="15FAC4E6" w:rsidR="005654C9" w:rsidRPr="00C94FB3" w:rsidRDefault="005654C9" w:rsidP="005C1EC8">
            <w:pPr>
              <w:rPr>
                <w:rFonts w:ascii="Aptos" w:eastAsia="Times New Roman" w:hAnsi="Aptos"/>
                <w:bCs/>
                <w:lang w:val="de-DE"/>
              </w:rPr>
            </w:pPr>
            <w:r w:rsidRPr="00C94FB3">
              <w:rPr>
                <w:rFonts w:ascii="Aptos" w:eastAsia="Times New Roman" w:hAnsi="Aptos"/>
                <w:b/>
                <w:lang w:val="de-DE"/>
              </w:rPr>
              <w:t xml:space="preserve">AC203  </w:t>
            </w:r>
          </w:p>
          <w:p w14:paraId="53CFE4F0" w14:textId="363AB2A5" w:rsidR="005654C9" w:rsidRPr="00C94FB3" w:rsidRDefault="003E11D7" w:rsidP="005654C9">
            <w:pPr>
              <w:rPr>
                <w:rFonts w:ascii="Aptos" w:eastAsia="Times New Roman" w:hAnsi="Aptos" w:cs="Times New Roman"/>
                <w:b/>
                <w:lang w:val="en-GB"/>
              </w:rPr>
            </w:pPr>
            <w:r>
              <w:rPr>
                <w:rFonts w:ascii="Aptos" w:eastAsia="Times New Roman" w:hAnsi="Aptos" w:cs="Times New Roman"/>
                <w:bCs/>
              </w:rPr>
              <w:t>Tbc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8EBBCD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C7A7E7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  <w:p w14:paraId="3D810922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82A61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D8E9A96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</w:tr>
      <w:tr w:rsidR="003330C5" w:rsidRPr="00C94FB3" w14:paraId="1D32AA2E" w14:textId="77777777" w:rsidTr="00C94FB3">
        <w:trPr>
          <w:trHeight w:val="485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1E04E2" w14:textId="3E8D0E1E" w:rsidR="003330C5" w:rsidRPr="00C94FB3" w:rsidRDefault="00EB63DE" w:rsidP="00654520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15.00</w:t>
            </w:r>
            <w:r w:rsidR="00654520"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  <w:r w:rsidR="00D90EFB"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14:paraId="7D1B614F" w14:textId="6F191DDA" w:rsidR="003330C5" w:rsidRPr="00C94FB3" w:rsidRDefault="00654520">
            <w:pPr>
              <w:rPr>
                <w:rFonts w:ascii="Aptos" w:eastAsia="Times New Roman" w:hAnsi="Aptos" w:cs="Times New Roman"/>
                <w:b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GR1100/GR14</w:t>
            </w:r>
            <w:r w:rsidR="00CA5CA4" w:rsidRPr="00C94FB3">
              <w:rPr>
                <w:rFonts w:ascii="Aptos" w:eastAsia="Times New Roman" w:hAnsi="Aptos" w:cs="Times New Roman"/>
                <w:b/>
              </w:rPr>
              <w:t>2</w:t>
            </w:r>
          </w:p>
          <w:p w14:paraId="01DF110E" w14:textId="77777777" w:rsidR="005654C9" w:rsidRPr="00C94FB3" w:rsidRDefault="004A5E79" w:rsidP="005654C9">
            <w:pPr>
              <w:spacing w:after="120"/>
              <w:rPr>
                <w:rFonts w:ascii="Aptos" w:eastAsia="Times New Roman" w:hAnsi="Aptos" w:cs="Times New Roman"/>
                <w:bCs/>
              </w:rPr>
            </w:pPr>
            <w:r w:rsidRPr="00C94FB3">
              <w:rPr>
                <w:rFonts w:ascii="Aptos" w:eastAsia="Times New Roman" w:hAnsi="Aptos" w:cs="Times New Roman"/>
                <w:bCs/>
              </w:rPr>
              <w:t>German Language 1</w:t>
            </w:r>
          </w:p>
          <w:p w14:paraId="51DE1916" w14:textId="2FA193DC" w:rsidR="004A5E79" w:rsidRPr="00C94FB3" w:rsidRDefault="004A5E79" w:rsidP="005654C9">
            <w:pPr>
              <w:spacing w:after="120"/>
              <w:rPr>
                <w:rFonts w:ascii="Aptos" w:eastAsia="Times New Roman" w:hAnsi="Aptos" w:cs="Times New Roman"/>
                <w:bCs/>
              </w:rPr>
            </w:pPr>
          </w:p>
          <w:p w14:paraId="62E1CB4A" w14:textId="77777777" w:rsidR="00281348" w:rsidRPr="00C94FB3" w:rsidRDefault="00835CDC">
            <w:pPr>
              <w:rPr>
                <w:rFonts w:ascii="Aptos" w:hAnsi="Aptos" w:cs="Arial"/>
                <w:b/>
                <w:bCs/>
              </w:rPr>
            </w:pPr>
            <w:r w:rsidRPr="00C94FB3">
              <w:rPr>
                <w:rFonts w:ascii="Aptos" w:hAnsi="Aptos"/>
                <w:b/>
                <w:bCs/>
              </w:rPr>
              <w:t>Group 1</w:t>
            </w:r>
            <w:r w:rsidRPr="00C94FB3">
              <w:rPr>
                <w:rFonts w:ascii="Aptos" w:hAnsi="Aptos" w:cs="Arial"/>
                <w:b/>
                <w:bCs/>
              </w:rPr>
              <w:t xml:space="preserve">: </w:t>
            </w:r>
          </w:p>
          <w:p w14:paraId="666304D9" w14:textId="176990FC" w:rsidR="00654520" w:rsidRPr="00C94FB3" w:rsidRDefault="00462754">
            <w:pPr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CSB-1003</w:t>
            </w:r>
          </w:p>
          <w:p w14:paraId="32A1B15A" w14:textId="0CDA887D" w:rsidR="00BA536F" w:rsidRPr="00C94FB3" w:rsidRDefault="003E11D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Tbc</w:t>
            </w:r>
          </w:p>
          <w:p w14:paraId="236F9ECA" w14:textId="77777777" w:rsidR="00835CDC" w:rsidRPr="00C94FB3" w:rsidRDefault="00835CDC">
            <w:pPr>
              <w:rPr>
                <w:rFonts w:ascii="Aptos" w:hAnsi="Aptos"/>
              </w:rPr>
            </w:pPr>
          </w:p>
          <w:p w14:paraId="25DCC5A0" w14:textId="77777777" w:rsidR="00A9357A" w:rsidRPr="00C94FB3" w:rsidRDefault="00835CDC">
            <w:pPr>
              <w:rPr>
                <w:rFonts w:ascii="Aptos" w:hAnsi="Aptos"/>
                <w:b/>
                <w:bCs/>
              </w:rPr>
            </w:pPr>
            <w:r w:rsidRPr="00C94FB3">
              <w:rPr>
                <w:rFonts w:ascii="Aptos" w:hAnsi="Aptos"/>
                <w:b/>
                <w:bCs/>
              </w:rPr>
              <w:t xml:space="preserve">Group 2: </w:t>
            </w:r>
          </w:p>
          <w:p w14:paraId="260D46B6" w14:textId="27F61051" w:rsidR="00835CDC" w:rsidRPr="00C94FB3" w:rsidRDefault="00835CDC">
            <w:pPr>
              <w:rPr>
                <w:rFonts w:ascii="Aptos" w:hAnsi="Aptos"/>
                <w:b/>
                <w:bCs/>
              </w:rPr>
            </w:pPr>
            <w:r w:rsidRPr="00C94FB3">
              <w:rPr>
                <w:rFonts w:ascii="Aptos" w:hAnsi="Aptos" w:cstheme="minorHAnsi"/>
                <w:b/>
                <w:bCs/>
              </w:rPr>
              <w:t>AMB</w:t>
            </w:r>
            <w:r w:rsidR="00A9357A" w:rsidRPr="00C94FB3">
              <w:rPr>
                <w:rFonts w:ascii="Aptos" w:hAnsi="Aptos" w:cstheme="minorHAnsi"/>
                <w:b/>
                <w:bCs/>
              </w:rPr>
              <w:t>-</w:t>
            </w:r>
            <w:r w:rsidRPr="00C94FB3">
              <w:rPr>
                <w:rFonts w:ascii="Aptos" w:hAnsi="Aptos" w:cstheme="minorHAnsi"/>
                <w:b/>
                <w:bCs/>
              </w:rPr>
              <w:t>G009</w:t>
            </w:r>
          </w:p>
          <w:p w14:paraId="4CAE389A" w14:textId="0681FFE3" w:rsidR="005654C9" w:rsidRPr="00C94FB3" w:rsidRDefault="003E11D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N</w:t>
            </w:r>
            <w:r>
              <w:t>ura Alwani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BE585E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50E19E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EC5194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D0252E3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</w:tr>
      <w:tr w:rsidR="003330C5" w:rsidRPr="00C94FB3" w14:paraId="5A92D0C0" w14:textId="77777777" w:rsidTr="00C94FB3">
        <w:trPr>
          <w:trHeight w:val="485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B766C6" w14:textId="117F667A" w:rsidR="003330C5" w:rsidRPr="00C94FB3" w:rsidRDefault="00EB63DE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16.00</w:t>
            </w:r>
            <w:r w:rsidR="00D90EFB"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EE9F63" w14:textId="3FC10FA5" w:rsidR="003330C5" w:rsidRPr="00C94FB3" w:rsidRDefault="003330C5">
            <w:pPr>
              <w:rPr>
                <w:rFonts w:ascii="Aptos" w:hAnsi="Aptos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654A32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DC2099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DB95E0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C119BCC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</w:tr>
      <w:tr w:rsidR="003330C5" w:rsidRPr="00C94FB3" w14:paraId="2D61E6AD" w14:textId="77777777" w:rsidTr="00C94FB3">
        <w:trPr>
          <w:trHeight w:val="1865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D5F4851" w14:textId="03B9C536" w:rsidR="003330C5" w:rsidRPr="00C94FB3" w:rsidRDefault="00EB63DE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17.00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B661AD9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14:paraId="7C093016" w14:textId="77777777" w:rsidR="00835CDC" w:rsidRPr="00C94FB3" w:rsidRDefault="00D90EFB">
            <w:pPr>
              <w:rPr>
                <w:rFonts w:ascii="Aptos" w:eastAsia="Times New Roman" w:hAnsi="Aptos" w:cs="Times New Roman"/>
                <w:b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/>
                <w:lang w:val="de-DE"/>
              </w:rPr>
              <w:t>GR 1100 / GR 14</w:t>
            </w:r>
            <w:r w:rsidR="00CA5CA4" w:rsidRPr="00C94FB3">
              <w:rPr>
                <w:rFonts w:ascii="Aptos" w:eastAsia="Times New Roman" w:hAnsi="Aptos" w:cs="Times New Roman"/>
                <w:b/>
                <w:lang w:val="de-DE"/>
              </w:rPr>
              <w:t>2</w:t>
            </w:r>
          </w:p>
          <w:p w14:paraId="2E998891" w14:textId="4AC41718" w:rsidR="005654C9" w:rsidRPr="00C94FB3" w:rsidRDefault="001E3B12" w:rsidP="005654C9">
            <w:pPr>
              <w:rPr>
                <w:rFonts w:ascii="Aptos" w:eastAsia="Times New Roman" w:hAnsi="Aptos" w:cs="Times New Roman"/>
                <w:bCs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Cs/>
                <w:lang w:val="de-DE"/>
              </w:rPr>
              <w:t>Kultur und Landeskunde</w:t>
            </w:r>
          </w:p>
          <w:p w14:paraId="112CD28D" w14:textId="77777777" w:rsidR="005654C9" w:rsidRPr="00C94FB3" w:rsidRDefault="005654C9" w:rsidP="005654C9">
            <w:pPr>
              <w:rPr>
                <w:rFonts w:ascii="Aptos" w:eastAsia="Times New Roman" w:hAnsi="Aptos" w:cs="Times New Roman"/>
                <w:bCs/>
                <w:lang w:val="de-DE"/>
              </w:rPr>
            </w:pPr>
          </w:p>
          <w:p w14:paraId="401B688F" w14:textId="7378E0C7" w:rsidR="005654C9" w:rsidRPr="00C94FB3" w:rsidRDefault="005654C9" w:rsidP="005654C9">
            <w:pPr>
              <w:rPr>
                <w:rFonts w:ascii="Aptos" w:eastAsia="Times New Roman" w:hAnsi="Aptos" w:cs="Times New Roman"/>
                <w:b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/>
                <w:lang w:val="de-DE"/>
              </w:rPr>
              <w:t>AC215</w:t>
            </w:r>
          </w:p>
          <w:p w14:paraId="30900269" w14:textId="1FA69665" w:rsidR="00A97B9D" w:rsidRPr="00C94FB3" w:rsidRDefault="003E11D7" w:rsidP="00835CDC">
            <w:pPr>
              <w:rPr>
                <w:rFonts w:ascii="Aptos" w:eastAsia="Times New Roman" w:hAnsi="Aptos" w:cs="Times New Roman"/>
                <w:b/>
                <w:lang w:val="en-GB"/>
              </w:rPr>
            </w:pPr>
            <w:r>
              <w:rPr>
                <w:rFonts w:ascii="Aptos" w:eastAsia="Times New Roman" w:hAnsi="Aptos" w:cs="Times New Roman"/>
                <w:bCs/>
              </w:rPr>
              <w:t>Tbc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FB9541B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3DC611C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625B8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</w:tr>
      <w:bookmarkEnd w:id="0"/>
    </w:tbl>
    <w:p w14:paraId="19B6E193" w14:textId="77777777" w:rsidR="00C25D0F" w:rsidRPr="00C94FB3" w:rsidRDefault="00C25D0F" w:rsidP="00C25D0F">
      <w:pPr>
        <w:spacing w:after="0"/>
        <w:jc w:val="both"/>
        <w:rPr>
          <w:rFonts w:ascii="Aptos" w:eastAsia="Times New Roman" w:hAnsi="Aptos" w:cs="Times New Roman"/>
          <w:b/>
        </w:rPr>
      </w:pPr>
    </w:p>
    <w:p w14:paraId="1E30A7DA" w14:textId="08254AE5" w:rsidR="003330C5" w:rsidRPr="00C94FB3" w:rsidRDefault="002C2B54" w:rsidP="00C25D0F">
      <w:pPr>
        <w:spacing w:after="0"/>
        <w:jc w:val="both"/>
        <w:rPr>
          <w:rFonts w:ascii="Aptos" w:hAnsi="Aptos"/>
        </w:rPr>
      </w:pPr>
      <w:r w:rsidRPr="00C94FB3">
        <w:rPr>
          <w:rFonts w:ascii="Aptos" w:eastAsia="Times New Roman" w:hAnsi="Aptos" w:cs="Times New Roman"/>
          <w:b/>
        </w:rPr>
        <w:t>*GR14</w:t>
      </w:r>
      <w:r w:rsidR="00CA5CA4" w:rsidRPr="00C94FB3">
        <w:rPr>
          <w:rFonts w:ascii="Aptos" w:eastAsia="Times New Roman" w:hAnsi="Aptos" w:cs="Times New Roman"/>
          <w:b/>
        </w:rPr>
        <w:t>2</w:t>
      </w:r>
      <w:r w:rsidRPr="00C94FB3">
        <w:rPr>
          <w:rFonts w:ascii="Aptos" w:eastAsia="Times New Roman" w:hAnsi="Aptos" w:cs="Times New Roman"/>
          <w:b/>
        </w:rPr>
        <w:t xml:space="preserve"> is for visiting and postgraduate students only. </w:t>
      </w:r>
      <w:r w:rsidR="00D90EFB" w:rsidRPr="00C94FB3">
        <w:rPr>
          <w:rFonts w:ascii="Aptos" w:eastAsia="Times New Roman" w:hAnsi="Aptos" w:cs="Times New Roman"/>
          <w:b/>
        </w:rPr>
        <w:t xml:space="preserve"> </w:t>
      </w:r>
    </w:p>
    <w:sectPr w:rsidR="003330C5" w:rsidRPr="00C94FB3" w:rsidSect="0076618D">
      <w:pgSz w:w="11906" w:h="16838" w:code="9"/>
      <w:pgMar w:top="720" w:right="720" w:bottom="72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FFE32" w14:textId="77777777" w:rsidR="0078456B" w:rsidRDefault="0078456B" w:rsidP="0078456B">
      <w:pPr>
        <w:spacing w:after="0" w:line="240" w:lineRule="auto"/>
      </w:pPr>
      <w:r>
        <w:separator/>
      </w:r>
    </w:p>
  </w:endnote>
  <w:endnote w:type="continuationSeparator" w:id="0">
    <w:p w14:paraId="06F446D2" w14:textId="77777777" w:rsidR="0078456B" w:rsidRDefault="0078456B" w:rsidP="007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E3C8E" w14:textId="77777777" w:rsidR="0078456B" w:rsidRDefault="0078456B" w:rsidP="0078456B">
      <w:pPr>
        <w:spacing w:after="0" w:line="240" w:lineRule="auto"/>
      </w:pPr>
      <w:r>
        <w:separator/>
      </w:r>
    </w:p>
  </w:footnote>
  <w:footnote w:type="continuationSeparator" w:id="0">
    <w:p w14:paraId="22BEC505" w14:textId="77777777" w:rsidR="0078456B" w:rsidRDefault="0078456B" w:rsidP="0078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626"/>
    <w:multiLevelType w:val="hybridMultilevel"/>
    <w:tmpl w:val="1A72E284"/>
    <w:lvl w:ilvl="0" w:tplc="F678F51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0476F"/>
    <w:multiLevelType w:val="hybridMultilevel"/>
    <w:tmpl w:val="793A3FE2"/>
    <w:lvl w:ilvl="0" w:tplc="E2DA79D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11C6B"/>
    <w:multiLevelType w:val="hybridMultilevel"/>
    <w:tmpl w:val="3F90D0B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A388D"/>
    <w:multiLevelType w:val="hybridMultilevel"/>
    <w:tmpl w:val="A4F4B652"/>
    <w:lvl w:ilvl="0" w:tplc="602CCD0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F4BAC"/>
    <w:multiLevelType w:val="hybridMultilevel"/>
    <w:tmpl w:val="54DE25F6"/>
    <w:lvl w:ilvl="0" w:tplc="9DE845D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553270">
    <w:abstractNumId w:val="2"/>
  </w:num>
  <w:num w:numId="2" w16cid:durableId="823861402">
    <w:abstractNumId w:val="0"/>
  </w:num>
  <w:num w:numId="3" w16cid:durableId="301154183">
    <w:abstractNumId w:val="4"/>
  </w:num>
  <w:num w:numId="4" w16cid:durableId="1505125849">
    <w:abstractNumId w:val="1"/>
  </w:num>
  <w:num w:numId="5" w16cid:durableId="566502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C5"/>
    <w:rsid w:val="00014199"/>
    <w:rsid w:val="0004055D"/>
    <w:rsid w:val="00190AB0"/>
    <w:rsid w:val="001D673E"/>
    <w:rsid w:val="001E3B12"/>
    <w:rsid w:val="001F1BB0"/>
    <w:rsid w:val="002307CA"/>
    <w:rsid w:val="00234523"/>
    <w:rsid w:val="00281348"/>
    <w:rsid w:val="00285728"/>
    <w:rsid w:val="002B0E55"/>
    <w:rsid w:val="002C2B54"/>
    <w:rsid w:val="002D2083"/>
    <w:rsid w:val="0032605A"/>
    <w:rsid w:val="003330C5"/>
    <w:rsid w:val="003C1888"/>
    <w:rsid w:val="003E11D7"/>
    <w:rsid w:val="00444511"/>
    <w:rsid w:val="00462754"/>
    <w:rsid w:val="00477D4A"/>
    <w:rsid w:val="00491FF0"/>
    <w:rsid w:val="004A5E79"/>
    <w:rsid w:val="004B1C8F"/>
    <w:rsid w:val="004D2F41"/>
    <w:rsid w:val="005654C9"/>
    <w:rsid w:val="005B3133"/>
    <w:rsid w:val="005C1EC8"/>
    <w:rsid w:val="005F18A1"/>
    <w:rsid w:val="0064342E"/>
    <w:rsid w:val="00654520"/>
    <w:rsid w:val="00663B8D"/>
    <w:rsid w:val="00675F92"/>
    <w:rsid w:val="00696628"/>
    <w:rsid w:val="00701DBC"/>
    <w:rsid w:val="00732479"/>
    <w:rsid w:val="0076618D"/>
    <w:rsid w:val="0078456B"/>
    <w:rsid w:val="007F6B40"/>
    <w:rsid w:val="00835CDC"/>
    <w:rsid w:val="009A1408"/>
    <w:rsid w:val="009A7B47"/>
    <w:rsid w:val="009F7A8C"/>
    <w:rsid w:val="00A81D67"/>
    <w:rsid w:val="00A9357A"/>
    <w:rsid w:val="00A9434D"/>
    <w:rsid w:val="00A97B9D"/>
    <w:rsid w:val="00AA2FD0"/>
    <w:rsid w:val="00B146E9"/>
    <w:rsid w:val="00B53575"/>
    <w:rsid w:val="00BA536F"/>
    <w:rsid w:val="00BA6240"/>
    <w:rsid w:val="00BB3314"/>
    <w:rsid w:val="00BD3088"/>
    <w:rsid w:val="00C23419"/>
    <w:rsid w:val="00C25D0F"/>
    <w:rsid w:val="00C64305"/>
    <w:rsid w:val="00C94FB3"/>
    <w:rsid w:val="00CA5CA4"/>
    <w:rsid w:val="00CD3DC4"/>
    <w:rsid w:val="00CD434C"/>
    <w:rsid w:val="00D90EFB"/>
    <w:rsid w:val="00E13383"/>
    <w:rsid w:val="00E57075"/>
    <w:rsid w:val="00E9335C"/>
    <w:rsid w:val="00EA2FF9"/>
    <w:rsid w:val="00EB63DE"/>
    <w:rsid w:val="00EC792B"/>
    <w:rsid w:val="00F231B5"/>
    <w:rsid w:val="00F86140"/>
    <w:rsid w:val="00FE3B28"/>
    <w:rsid w:val="29B4F869"/>
    <w:rsid w:val="6206A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F0DE"/>
  <w15:docId w15:val="{8EE90C39-70B6-41A3-974A-1E573A27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C2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1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4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56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4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56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a716213a08ed2336e13f50d89663c31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4c75f22cc34f2f5a75f58b89af67d1ec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3CC4A-5394-4859-A92D-A489AD96DD9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52a313f1-c8dc-4710-a812-2bd5ac6b3619"/>
    <ds:schemaRef ds:uri="http://purl.org/dc/dcmitype/"/>
    <ds:schemaRef ds:uri="http://schemas.openxmlformats.org/package/2006/metadata/core-properties"/>
    <ds:schemaRef ds:uri="http://purl.org/dc/terms/"/>
    <ds:schemaRef ds:uri="32e24d9e-74ff-4b35-99ce-4f8da848a0c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85CA9B-018B-4EBA-B309-F09658A59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CD69A-78B9-4FF0-8308-9E1B53962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German Department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Department</dc:title>
  <dc:subject/>
  <dc:creator>Deirdre Byrnes</dc:creator>
  <cp:keywords/>
  <cp:lastModifiedBy>Byrnes, Deirdre</cp:lastModifiedBy>
  <cp:revision>2</cp:revision>
  <cp:lastPrinted>2025-05-29T09:25:00Z</cp:lastPrinted>
  <dcterms:created xsi:type="dcterms:W3CDTF">2025-05-29T12:20:00Z</dcterms:created>
  <dcterms:modified xsi:type="dcterms:W3CDTF">2025-05-29T12:20:00Z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