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52B25" w14:textId="60A7357B" w:rsidR="00180C7B" w:rsidRPr="000E1260" w:rsidRDefault="00180C7B" w:rsidP="00180C7B">
      <w:pPr>
        <w:spacing w:after="0" w:line="240" w:lineRule="auto"/>
        <w:rPr>
          <w:rStyle w:val="eop"/>
          <w:rFonts w:ascii="Calibri" w:hAnsi="Calibri" w:cs="Calibri"/>
          <w:color w:val="000000"/>
          <w:sz w:val="22"/>
          <w:shd w:val="clear" w:color="auto" w:fill="FFFFFF"/>
        </w:rPr>
      </w:pPr>
      <w:r w:rsidRPr="000E1260">
        <w:rPr>
          <w:rStyle w:val="normaltextrun"/>
          <w:rFonts w:ascii="Calibri" w:hAnsi="Calibri" w:cs="Calibri"/>
          <w:b/>
          <w:bCs/>
          <w:color w:val="000000"/>
          <w:sz w:val="22"/>
          <w:shd w:val="clear" w:color="auto" w:fill="FFFFFF"/>
        </w:rPr>
        <w:t>DRAMA AND THEATRE STUDIES</w:t>
      </w:r>
      <w:r w:rsidRPr="000E1260">
        <w:rPr>
          <w:rStyle w:val="eop"/>
          <w:rFonts w:ascii="Calibri" w:hAnsi="Calibri" w:cs="Calibri"/>
          <w:color w:val="000000"/>
          <w:sz w:val="22"/>
          <w:shd w:val="clear" w:color="auto" w:fill="FFFFFF"/>
        </w:rPr>
        <w:t> </w:t>
      </w:r>
    </w:p>
    <w:p w14:paraId="09BB9BF5" w14:textId="77777777" w:rsidR="00180C7B" w:rsidRPr="000E1260" w:rsidRDefault="00180C7B" w:rsidP="00180C7B">
      <w:pPr>
        <w:spacing w:after="0" w:line="240" w:lineRule="auto"/>
        <w:rPr>
          <w:rStyle w:val="eop"/>
          <w:rFonts w:ascii="Calibri" w:hAnsi="Calibri" w:cs="Calibri"/>
          <w:color w:val="000000"/>
          <w:sz w:val="22"/>
          <w:shd w:val="clear" w:color="auto" w:fill="FFFFFF"/>
        </w:rPr>
      </w:pPr>
    </w:p>
    <w:p w14:paraId="73BE6319" w14:textId="54C5C226" w:rsidR="00D87A79" w:rsidRPr="000E1260" w:rsidRDefault="00CF49B6" w:rsidP="72502228">
      <w:pPr>
        <w:spacing w:after="0" w:line="240" w:lineRule="auto"/>
        <w:rPr>
          <w:rFonts w:asciiTheme="minorHAnsi" w:eastAsiaTheme="minorEastAsia" w:hAnsiTheme="minorHAnsi" w:cstheme="minorBidi"/>
          <w:b/>
          <w:bCs/>
          <w:sz w:val="22"/>
        </w:rPr>
      </w:pPr>
      <w:r w:rsidRPr="72502228">
        <w:rPr>
          <w:rFonts w:asciiTheme="minorHAnsi" w:eastAsiaTheme="minorEastAsia" w:hAnsiTheme="minorHAnsi" w:cstheme="minorBidi"/>
          <w:b/>
          <w:bCs/>
          <w:sz w:val="22"/>
        </w:rPr>
        <w:t xml:space="preserve">Visiting Students (International and Erasmus) </w:t>
      </w:r>
      <w:r w:rsidR="00D87A79" w:rsidRPr="72502228">
        <w:rPr>
          <w:rFonts w:asciiTheme="minorHAnsi" w:eastAsiaTheme="minorEastAsia" w:hAnsiTheme="minorHAnsi" w:cstheme="minorBidi"/>
          <w:b/>
          <w:bCs/>
          <w:sz w:val="22"/>
        </w:rPr>
        <w:t>202</w:t>
      </w:r>
      <w:r w:rsidR="00296515">
        <w:rPr>
          <w:rFonts w:asciiTheme="minorHAnsi" w:eastAsiaTheme="minorEastAsia" w:hAnsiTheme="minorHAnsi" w:cstheme="minorBidi"/>
          <w:b/>
          <w:bCs/>
          <w:sz w:val="22"/>
        </w:rPr>
        <w:t>6</w:t>
      </w:r>
      <w:r w:rsidR="00483D7F">
        <w:rPr>
          <w:rFonts w:asciiTheme="minorHAnsi" w:eastAsiaTheme="minorEastAsia" w:hAnsiTheme="minorHAnsi" w:cstheme="minorBidi"/>
          <w:b/>
          <w:bCs/>
          <w:sz w:val="22"/>
        </w:rPr>
        <w:t>-202</w:t>
      </w:r>
      <w:r w:rsidR="00296515">
        <w:rPr>
          <w:rFonts w:asciiTheme="minorHAnsi" w:eastAsiaTheme="minorEastAsia" w:hAnsiTheme="minorHAnsi" w:cstheme="minorBidi"/>
          <w:b/>
          <w:bCs/>
          <w:sz w:val="22"/>
        </w:rPr>
        <w:t>7</w:t>
      </w:r>
    </w:p>
    <w:p w14:paraId="69ECA5B9" w14:textId="573B446D" w:rsidR="00D87A79" w:rsidRPr="000E1260" w:rsidRDefault="00D87A79" w:rsidP="00BF0840">
      <w:pPr>
        <w:spacing w:after="0" w:line="240" w:lineRule="auto"/>
        <w:rPr>
          <w:rFonts w:asciiTheme="minorHAnsi" w:eastAsiaTheme="minorEastAsia" w:hAnsiTheme="minorHAnsi" w:cstheme="minorBidi"/>
          <w:sz w:val="22"/>
        </w:rPr>
      </w:pPr>
    </w:p>
    <w:p w14:paraId="369E9CEC" w14:textId="4A493F50" w:rsidR="00D87A79" w:rsidRPr="000E1260" w:rsidRDefault="00D87A79" w:rsidP="00BF0840">
      <w:pPr>
        <w:spacing w:after="0" w:line="240" w:lineRule="auto"/>
        <w:rPr>
          <w:rFonts w:asciiTheme="minorHAnsi" w:eastAsiaTheme="minorEastAsia" w:hAnsiTheme="minorHAnsi" w:cstheme="minorBidi"/>
          <w:sz w:val="22"/>
        </w:rPr>
      </w:pPr>
    </w:p>
    <w:p w14:paraId="0A41E540" w14:textId="2E378E13" w:rsidR="00180C7B" w:rsidRPr="000E1260" w:rsidRDefault="00180C7B" w:rsidP="00180C7B">
      <w:pPr>
        <w:pStyle w:val="paragraph"/>
        <w:spacing w:before="0" w:beforeAutospacing="0" w:after="0" w:afterAutospacing="0"/>
        <w:textAlignment w:val="baseline"/>
        <w:rPr>
          <w:rFonts w:ascii="Segoe UI" w:hAnsi="Segoe UI" w:cs="Segoe UI"/>
          <w:sz w:val="22"/>
          <w:szCs w:val="22"/>
        </w:rPr>
      </w:pPr>
      <w:r w:rsidRPr="000E1260">
        <w:rPr>
          <w:rFonts w:asciiTheme="minorHAnsi" w:eastAsiaTheme="minorEastAsia" w:hAnsiTheme="minorHAnsi" w:cstheme="minorBidi"/>
          <w:noProof/>
          <w:sz w:val="22"/>
          <w:szCs w:val="22"/>
        </w:rPr>
        <w:drawing>
          <wp:inline distT="0" distB="0" distL="0" distR="0" wp14:anchorId="31F6A17C" wp14:editId="0F93A542">
            <wp:extent cx="3257550" cy="1133475"/>
            <wp:effectExtent l="0" t="0" r="0" b="9525"/>
            <wp:docPr id="3" name="Picture 3" descr="C:\Users\0128862s\AppData\Local\Microsoft\Windows\INetCache\Content.MSO\6B7BE9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28862s\AppData\Local\Microsoft\Windows\INetCache\Content.MSO\6B7BE9D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1133475"/>
                    </a:xfrm>
                    <a:prstGeom prst="rect">
                      <a:avLst/>
                    </a:prstGeom>
                    <a:noFill/>
                    <a:ln>
                      <a:noFill/>
                    </a:ln>
                  </pic:spPr>
                </pic:pic>
              </a:graphicData>
            </a:graphic>
          </wp:inline>
        </w:drawing>
      </w:r>
      <w:r w:rsidRPr="000E1260">
        <w:rPr>
          <w:rStyle w:val="scxw147055970"/>
          <w:sz w:val="22"/>
          <w:szCs w:val="22"/>
        </w:rPr>
        <w:t> </w:t>
      </w:r>
      <w:r w:rsidRPr="000E1260">
        <w:rPr>
          <w:sz w:val="22"/>
          <w:szCs w:val="22"/>
        </w:rPr>
        <w:br/>
      </w:r>
      <w:r w:rsidRPr="000E1260">
        <w:rPr>
          <w:rStyle w:val="eop"/>
          <w:sz w:val="22"/>
          <w:szCs w:val="22"/>
        </w:rPr>
        <w:t> </w:t>
      </w:r>
    </w:p>
    <w:p w14:paraId="1D0479C8" w14:textId="77777777" w:rsidR="00180C7B" w:rsidRPr="000E1260" w:rsidRDefault="00180C7B" w:rsidP="00180C7B">
      <w:pPr>
        <w:pStyle w:val="paragraph"/>
        <w:spacing w:before="0" w:beforeAutospacing="0" w:after="0" w:afterAutospacing="0"/>
        <w:textAlignment w:val="baseline"/>
        <w:rPr>
          <w:rFonts w:ascii="Segoe UI" w:hAnsi="Segoe UI" w:cs="Segoe UI"/>
          <w:sz w:val="22"/>
          <w:szCs w:val="22"/>
        </w:rPr>
      </w:pPr>
      <w:r w:rsidRPr="000E1260">
        <w:rPr>
          <w:rStyle w:val="eop"/>
          <w:rFonts w:ascii="Calibri" w:hAnsi="Calibri" w:cs="Calibri"/>
          <w:sz w:val="22"/>
          <w:szCs w:val="22"/>
        </w:rPr>
        <w:t> </w:t>
      </w:r>
    </w:p>
    <w:p w14:paraId="4FC0A39B" w14:textId="77777777" w:rsidR="00180C7B" w:rsidRPr="000E1260" w:rsidRDefault="00180C7B" w:rsidP="00180C7B">
      <w:pPr>
        <w:pStyle w:val="paragraph"/>
        <w:spacing w:before="0" w:beforeAutospacing="0" w:after="0" w:afterAutospacing="0"/>
        <w:textAlignment w:val="baseline"/>
        <w:rPr>
          <w:rFonts w:ascii="Segoe UI" w:hAnsi="Segoe UI" w:cs="Segoe UI"/>
          <w:sz w:val="22"/>
          <w:szCs w:val="22"/>
        </w:rPr>
      </w:pPr>
      <w:r w:rsidRPr="000E1260">
        <w:rPr>
          <w:rStyle w:val="eop"/>
          <w:rFonts w:ascii="Calibri" w:hAnsi="Calibri" w:cs="Calibri"/>
          <w:sz w:val="22"/>
          <w:szCs w:val="22"/>
        </w:rPr>
        <w:t> </w:t>
      </w:r>
    </w:p>
    <w:p w14:paraId="2C5142C2" w14:textId="77777777" w:rsidR="00180C7B" w:rsidRPr="000E1260" w:rsidRDefault="00180C7B" w:rsidP="00180C7B">
      <w:pPr>
        <w:pStyle w:val="paragraph"/>
        <w:spacing w:before="0" w:beforeAutospacing="0" w:after="0" w:afterAutospacing="0"/>
        <w:textAlignment w:val="baseline"/>
        <w:rPr>
          <w:rFonts w:ascii="Segoe UI" w:hAnsi="Segoe UI" w:cs="Segoe UI"/>
          <w:sz w:val="22"/>
          <w:szCs w:val="22"/>
        </w:rPr>
      </w:pPr>
      <w:r w:rsidRPr="000E1260">
        <w:rPr>
          <w:rStyle w:val="eop"/>
          <w:rFonts w:ascii="Calibri" w:hAnsi="Calibri" w:cs="Calibri"/>
          <w:sz w:val="22"/>
          <w:szCs w:val="22"/>
        </w:rPr>
        <w:t> </w:t>
      </w:r>
    </w:p>
    <w:p w14:paraId="447AD0F6" w14:textId="77777777" w:rsidR="00180C7B" w:rsidRPr="000E1260" w:rsidRDefault="00180C7B" w:rsidP="00180C7B">
      <w:pPr>
        <w:pStyle w:val="paragraph"/>
        <w:spacing w:before="0" w:beforeAutospacing="0" w:after="0" w:afterAutospacing="0"/>
        <w:textAlignment w:val="baseline"/>
        <w:rPr>
          <w:rFonts w:ascii="Segoe UI" w:hAnsi="Segoe UI" w:cs="Segoe UI"/>
          <w:sz w:val="22"/>
          <w:szCs w:val="22"/>
        </w:rPr>
      </w:pPr>
      <w:r w:rsidRPr="000E1260">
        <w:rPr>
          <w:rStyle w:val="eop"/>
          <w:rFonts w:ascii="Calibri" w:hAnsi="Calibri" w:cs="Calibri"/>
          <w:sz w:val="22"/>
          <w:szCs w:val="22"/>
        </w:rPr>
        <w:t> </w:t>
      </w:r>
    </w:p>
    <w:p w14:paraId="36AF47F5" w14:textId="19B02E69" w:rsidR="00180C7B" w:rsidRPr="000E1260" w:rsidRDefault="00180C7B" w:rsidP="00180C7B">
      <w:pPr>
        <w:pStyle w:val="paragraph"/>
        <w:spacing w:before="0" w:beforeAutospacing="0" w:after="0" w:afterAutospacing="0"/>
        <w:jc w:val="center"/>
        <w:textAlignment w:val="baseline"/>
        <w:rPr>
          <w:rFonts w:ascii="Segoe UI" w:hAnsi="Segoe UI" w:cs="Segoe UI"/>
          <w:sz w:val="22"/>
          <w:szCs w:val="22"/>
        </w:rPr>
      </w:pPr>
      <w:r w:rsidRPr="000E1260">
        <w:rPr>
          <w:rFonts w:asciiTheme="minorHAnsi" w:eastAsiaTheme="minorEastAsia" w:hAnsiTheme="minorHAnsi" w:cstheme="minorBidi"/>
          <w:noProof/>
          <w:sz w:val="22"/>
          <w:szCs w:val="22"/>
        </w:rPr>
        <w:drawing>
          <wp:inline distT="0" distB="0" distL="0" distR="0" wp14:anchorId="5D9DD003" wp14:editId="1ECF81B8">
            <wp:extent cx="2466975" cy="3695700"/>
            <wp:effectExtent l="0" t="0" r="9525" b="0"/>
            <wp:docPr id="2" name="Picture 2" descr="C:\Users\0128862s\AppData\Local\Microsoft\Windows\INetCache\Content.MSO\AF4EF3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28862s\AppData\Local\Microsoft\Windows\INetCache\Content.MSO\AF4EF30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3695700"/>
                    </a:xfrm>
                    <a:prstGeom prst="rect">
                      <a:avLst/>
                    </a:prstGeom>
                    <a:noFill/>
                    <a:ln>
                      <a:noFill/>
                    </a:ln>
                  </pic:spPr>
                </pic:pic>
              </a:graphicData>
            </a:graphic>
          </wp:inline>
        </w:drawing>
      </w:r>
      <w:r w:rsidRPr="000E1260">
        <w:rPr>
          <w:rStyle w:val="eop"/>
          <w:rFonts w:ascii="Calibri" w:hAnsi="Calibri" w:cs="Calibri"/>
          <w:sz w:val="22"/>
          <w:szCs w:val="22"/>
        </w:rPr>
        <w:t> </w:t>
      </w:r>
    </w:p>
    <w:p w14:paraId="7D684CA1" w14:textId="77777777" w:rsidR="00180C7B" w:rsidRPr="000E1260" w:rsidRDefault="00180C7B" w:rsidP="00180C7B">
      <w:pPr>
        <w:pStyle w:val="paragraph"/>
        <w:spacing w:before="0" w:beforeAutospacing="0" w:after="0" w:afterAutospacing="0"/>
        <w:ind w:left="2880"/>
        <w:textAlignment w:val="baseline"/>
        <w:rPr>
          <w:rFonts w:ascii="Segoe UI" w:hAnsi="Segoe UI" w:cs="Segoe UI"/>
          <w:sz w:val="22"/>
          <w:szCs w:val="22"/>
        </w:rPr>
      </w:pPr>
      <w:r w:rsidRPr="000E1260">
        <w:rPr>
          <w:rStyle w:val="eop"/>
          <w:rFonts w:ascii="Calibri" w:hAnsi="Calibri" w:cs="Calibri"/>
          <w:sz w:val="22"/>
          <w:szCs w:val="22"/>
        </w:rPr>
        <w:t> </w:t>
      </w:r>
    </w:p>
    <w:p w14:paraId="2550B965" w14:textId="77777777" w:rsidR="00180C7B" w:rsidRPr="000E1260" w:rsidRDefault="00180C7B" w:rsidP="00180C7B">
      <w:pPr>
        <w:pStyle w:val="paragraph"/>
        <w:spacing w:before="0" w:beforeAutospacing="0" w:after="0" w:afterAutospacing="0"/>
        <w:ind w:left="2880"/>
        <w:textAlignment w:val="baseline"/>
        <w:rPr>
          <w:rFonts w:ascii="Segoe UI" w:hAnsi="Segoe UI" w:cs="Segoe UI"/>
          <w:sz w:val="22"/>
          <w:szCs w:val="22"/>
        </w:rPr>
      </w:pPr>
      <w:r w:rsidRPr="000E1260">
        <w:rPr>
          <w:rStyle w:val="normaltextrun"/>
          <w:rFonts w:ascii="Calibri" w:hAnsi="Calibri" w:cs="Calibri"/>
          <w:b/>
          <w:bCs/>
          <w:sz w:val="22"/>
          <w:szCs w:val="22"/>
        </w:rPr>
        <w:t>Discipline of Drama, Theatre and Performance,</w:t>
      </w:r>
      <w:r w:rsidRPr="000E1260">
        <w:rPr>
          <w:rStyle w:val="eop"/>
          <w:rFonts w:ascii="Calibri" w:hAnsi="Calibri" w:cs="Calibri"/>
          <w:sz w:val="22"/>
          <w:szCs w:val="22"/>
        </w:rPr>
        <w:t> </w:t>
      </w:r>
    </w:p>
    <w:p w14:paraId="24E529BD" w14:textId="77777777" w:rsidR="00180C7B" w:rsidRPr="000E1260" w:rsidRDefault="00180C7B" w:rsidP="00180C7B">
      <w:pPr>
        <w:pStyle w:val="paragraph"/>
        <w:spacing w:before="0" w:beforeAutospacing="0" w:after="0" w:afterAutospacing="0"/>
        <w:ind w:left="2160" w:firstLine="720"/>
        <w:textAlignment w:val="baseline"/>
        <w:rPr>
          <w:rFonts w:ascii="Segoe UI" w:hAnsi="Segoe UI" w:cs="Segoe UI"/>
          <w:sz w:val="22"/>
          <w:szCs w:val="22"/>
        </w:rPr>
      </w:pPr>
      <w:r w:rsidRPr="000E1260">
        <w:rPr>
          <w:rStyle w:val="normaltextrun"/>
          <w:rFonts w:ascii="Calibri" w:hAnsi="Calibri" w:cs="Calibri"/>
          <w:b/>
          <w:bCs/>
          <w:sz w:val="22"/>
          <w:szCs w:val="22"/>
        </w:rPr>
        <w:t>School of English and Creative Arts,</w:t>
      </w:r>
      <w:r w:rsidRPr="000E1260">
        <w:rPr>
          <w:rStyle w:val="eop"/>
          <w:rFonts w:ascii="Calibri" w:hAnsi="Calibri" w:cs="Calibri"/>
          <w:sz w:val="22"/>
          <w:szCs w:val="22"/>
        </w:rPr>
        <w:t> </w:t>
      </w:r>
    </w:p>
    <w:p w14:paraId="067F0D88" w14:textId="77777777" w:rsidR="00180C7B" w:rsidRPr="000E1260" w:rsidRDefault="00180C7B" w:rsidP="00180C7B">
      <w:pPr>
        <w:pStyle w:val="paragraph"/>
        <w:spacing w:before="0" w:beforeAutospacing="0" w:after="0" w:afterAutospacing="0"/>
        <w:ind w:left="2160" w:firstLine="720"/>
        <w:textAlignment w:val="baseline"/>
        <w:rPr>
          <w:rFonts w:ascii="Segoe UI" w:hAnsi="Segoe UI" w:cs="Segoe UI"/>
          <w:sz w:val="22"/>
          <w:szCs w:val="22"/>
        </w:rPr>
      </w:pPr>
      <w:r w:rsidRPr="000E1260">
        <w:rPr>
          <w:rStyle w:val="normaltextrun"/>
          <w:rFonts w:ascii="Calibri" w:hAnsi="Calibri" w:cs="Calibri"/>
          <w:b/>
          <w:bCs/>
          <w:sz w:val="22"/>
          <w:szCs w:val="22"/>
        </w:rPr>
        <w:t>O’Donoghue Centre, University of Galway</w:t>
      </w:r>
      <w:r w:rsidRPr="000E1260">
        <w:rPr>
          <w:rStyle w:val="eop"/>
          <w:rFonts w:ascii="Calibri" w:hAnsi="Calibri" w:cs="Calibri"/>
          <w:sz w:val="22"/>
          <w:szCs w:val="22"/>
        </w:rPr>
        <w:t> </w:t>
      </w:r>
    </w:p>
    <w:p w14:paraId="4437F780" w14:textId="13100D4C" w:rsidR="00D87A79" w:rsidRPr="000E1260" w:rsidRDefault="00D87A79" w:rsidP="00BF0840">
      <w:pPr>
        <w:spacing w:after="0" w:line="240" w:lineRule="auto"/>
        <w:rPr>
          <w:rFonts w:asciiTheme="minorHAnsi" w:eastAsiaTheme="minorEastAsia" w:hAnsiTheme="minorHAnsi" w:cstheme="minorBidi"/>
          <w:b/>
          <w:bCs/>
          <w:sz w:val="22"/>
        </w:rPr>
      </w:pPr>
    </w:p>
    <w:p w14:paraId="69DADDDF" w14:textId="77777777" w:rsidR="00FC0A3C" w:rsidRPr="000E1260" w:rsidRDefault="00FC0A3C" w:rsidP="00BF0840">
      <w:pPr>
        <w:spacing w:after="0" w:line="240" w:lineRule="auto"/>
        <w:rPr>
          <w:rFonts w:asciiTheme="minorHAnsi" w:eastAsiaTheme="minorEastAsia" w:hAnsiTheme="minorHAnsi" w:cstheme="minorBidi"/>
          <w:b/>
          <w:bCs/>
          <w:sz w:val="22"/>
        </w:rPr>
      </w:pPr>
    </w:p>
    <w:p w14:paraId="18A52808" w14:textId="77777777" w:rsidR="00FC0A3C" w:rsidRPr="000E1260" w:rsidRDefault="00FC0A3C" w:rsidP="00BF0840">
      <w:pPr>
        <w:spacing w:after="0" w:line="240" w:lineRule="auto"/>
        <w:rPr>
          <w:rFonts w:asciiTheme="minorHAnsi" w:eastAsiaTheme="minorEastAsia" w:hAnsiTheme="minorHAnsi" w:cstheme="minorBidi"/>
          <w:color w:val="000000" w:themeColor="text1"/>
          <w:sz w:val="22"/>
        </w:rPr>
      </w:pPr>
    </w:p>
    <w:p w14:paraId="367C46AD" w14:textId="77777777" w:rsidR="00180C7B" w:rsidRPr="000E1260" w:rsidRDefault="00180C7B">
      <w:pPr>
        <w:spacing w:after="160" w:line="259" w:lineRule="auto"/>
        <w:rPr>
          <w:rFonts w:asciiTheme="minorHAnsi" w:eastAsiaTheme="minorEastAsia" w:hAnsiTheme="minorHAnsi" w:cstheme="minorBidi"/>
          <w:b/>
          <w:bCs/>
          <w:color w:val="000000" w:themeColor="text1"/>
          <w:sz w:val="22"/>
        </w:rPr>
      </w:pPr>
      <w:r w:rsidRPr="000E1260">
        <w:rPr>
          <w:rFonts w:asciiTheme="minorHAnsi" w:eastAsiaTheme="minorEastAsia" w:hAnsiTheme="minorHAnsi" w:cstheme="minorBidi"/>
          <w:b/>
          <w:bCs/>
          <w:color w:val="000000" w:themeColor="text1"/>
          <w:sz w:val="22"/>
        </w:rPr>
        <w:br w:type="page"/>
      </w:r>
    </w:p>
    <w:p w14:paraId="5058E3AC" w14:textId="61DA140F" w:rsidR="00FC0A3C" w:rsidRPr="000E1260" w:rsidRDefault="47C8E120" w:rsidP="601C9C48">
      <w:pPr>
        <w:spacing w:after="0" w:line="240" w:lineRule="auto"/>
        <w:jc w:val="center"/>
        <w:rPr>
          <w:rFonts w:ascii="Aptos" w:eastAsia="Aptos" w:hAnsi="Aptos" w:cs="Aptos"/>
          <w:b/>
          <w:bCs/>
          <w:color w:val="000000" w:themeColor="text1"/>
          <w:sz w:val="22"/>
        </w:rPr>
      </w:pPr>
      <w:r w:rsidRPr="601C9C48">
        <w:rPr>
          <w:rFonts w:ascii="Aptos" w:eastAsia="Aptos" w:hAnsi="Aptos" w:cs="Aptos"/>
          <w:b/>
          <w:bCs/>
          <w:color w:val="000000" w:themeColor="text1"/>
          <w:sz w:val="22"/>
        </w:rPr>
        <w:lastRenderedPageBreak/>
        <w:t>**Please be advised that space in modules for visiting students is extremely limited and ALL (even those from direct partner institutions) have to apply directly to the discipline of Drama and Theatre Studies as detailed on the next page by the end of the first week of classes in either semester.**</w:t>
      </w:r>
    </w:p>
    <w:p w14:paraId="21E79B9A" w14:textId="77777777" w:rsidR="00FC0A3C" w:rsidRPr="000E1260" w:rsidRDefault="00FC0A3C" w:rsidP="601C9C48">
      <w:pPr>
        <w:spacing w:after="0" w:line="240" w:lineRule="auto"/>
        <w:rPr>
          <w:rFonts w:ascii="Aptos" w:eastAsia="Aptos" w:hAnsi="Aptos" w:cs="Aptos"/>
          <w:color w:val="000000" w:themeColor="text1"/>
          <w:sz w:val="22"/>
        </w:rPr>
      </w:pPr>
    </w:p>
    <w:p w14:paraId="07EDFEE9" w14:textId="77777777" w:rsidR="00FC0A3C" w:rsidRPr="000E1260" w:rsidRDefault="00FC0A3C" w:rsidP="601C9C48">
      <w:pPr>
        <w:spacing w:after="0" w:line="240" w:lineRule="auto"/>
        <w:rPr>
          <w:rFonts w:ascii="Aptos" w:eastAsia="Aptos" w:hAnsi="Aptos" w:cs="Aptos"/>
          <w:color w:val="000000" w:themeColor="text1"/>
          <w:sz w:val="22"/>
        </w:rPr>
      </w:pPr>
    </w:p>
    <w:p w14:paraId="3CED79BE" w14:textId="644FA2BC" w:rsidR="00BF0840" w:rsidRPr="000E1260" w:rsidRDefault="22424B0E"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 xml:space="preserve">This handbook contains an overview of </w:t>
      </w:r>
      <w:r w:rsidR="655BB875" w:rsidRPr="601C9C48">
        <w:rPr>
          <w:rFonts w:ascii="Aptos" w:eastAsia="Aptos" w:hAnsi="Aptos" w:cs="Aptos"/>
          <w:color w:val="000000" w:themeColor="text1"/>
          <w:sz w:val="22"/>
        </w:rPr>
        <w:t>modules available to Visiting Students (International and Erasmus) in Dr</w:t>
      </w:r>
      <w:r w:rsidR="340FFC9A" w:rsidRPr="601C9C48">
        <w:rPr>
          <w:rFonts w:ascii="Aptos" w:eastAsia="Aptos" w:hAnsi="Aptos" w:cs="Aptos"/>
          <w:color w:val="000000" w:themeColor="text1"/>
          <w:sz w:val="22"/>
        </w:rPr>
        <w:t>ama and Theatre Studies for 202</w:t>
      </w:r>
      <w:r w:rsidR="00296515">
        <w:rPr>
          <w:rFonts w:ascii="Aptos" w:eastAsia="Aptos" w:hAnsi="Aptos" w:cs="Aptos"/>
          <w:color w:val="000000" w:themeColor="text1"/>
          <w:sz w:val="22"/>
        </w:rPr>
        <w:t>6</w:t>
      </w:r>
      <w:r w:rsidR="340FFC9A" w:rsidRPr="601C9C48">
        <w:rPr>
          <w:rFonts w:ascii="Aptos" w:eastAsia="Aptos" w:hAnsi="Aptos" w:cs="Aptos"/>
          <w:color w:val="000000" w:themeColor="text1"/>
          <w:sz w:val="22"/>
        </w:rPr>
        <w:t>-2026</w:t>
      </w:r>
      <w:r w:rsidR="00296515">
        <w:rPr>
          <w:rFonts w:ascii="Aptos" w:eastAsia="Aptos" w:hAnsi="Aptos" w:cs="Aptos"/>
          <w:color w:val="000000" w:themeColor="text1"/>
          <w:sz w:val="22"/>
        </w:rPr>
        <w:t>7</w:t>
      </w:r>
      <w:r w:rsidR="655BB875" w:rsidRPr="601C9C48">
        <w:rPr>
          <w:rFonts w:ascii="Aptos" w:eastAsia="Aptos" w:hAnsi="Aptos" w:cs="Aptos"/>
          <w:color w:val="000000" w:themeColor="text1"/>
          <w:sz w:val="22"/>
        </w:rPr>
        <w:t xml:space="preserve">and </w:t>
      </w:r>
      <w:r w:rsidR="6FF32C65" w:rsidRPr="601C9C48">
        <w:rPr>
          <w:rFonts w:ascii="Aptos" w:eastAsia="Aptos" w:hAnsi="Aptos" w:cs="Aptos"/>
          <w:color w:val="000000" w:themeColor="text1"/>
          <w:sz w:val="22"/>
        </w:rPr>
        <w:t xml:space="preserve">the </w:t>
      </w:r>
      <w:r w:rsidR="655BB875" w:rsidRPr="601C9C48">
        <w:rPr>
          <w:rFonts w:ascii="Aptos" w:eastAsia="Aptos" w:hAnsi="Aptos" w:cs="Aptos"/>
          <w:color w:val="000000" w:themeColor="text1"/>
          <w:sz w:val="22"/>
        </w:rPr>
        <w:t xml:space="preserve">relevant procedure for </w:t>
      </w:r>
      <w:r w:rsidR="6184AF47" w:rsidRPr="601C9C48">
        <w:rPr>
          <w:rFonts w:ascii="Aptos" w:eastAsia="Aptos" w:hAnsi="Aptos" w:cs="Aptos"/>
          <w:color w:val="000000" w:themeColor="text1"/>
          <w:sz w:val="22"/>
        </w:rPr>
        <w:t xml:space="preserve">applying to take them.  </w:t>
      </w:r>
    </w:p>
    <w:p w14:paraId="0B20F32A" w14:textId="77777777" w:rsidR="00BF0840" w:rsidRPr="000E1260" w:rsidRDefault="00BF0840" w:rsidP="601C9C48">
      <w:pPr>
        <w:spacing w:after="0" w:line="240" w:lineRule="auto"/>
        <w:rPr>
          <w:rFonts w:ascii="Aptos" w:eastAsia="Aptos" w:hAnsi="Aptos" w:cs="Aptos"/>
          <w:color w:val="000000"/>
          <w:sz w:val="22"/>
        </w:rPr>
      </w:pPr>
    </w:p>
    <w:p w14:paraId="049BC1E0" w14:textId="4A144F3B" w:rsidR="001633CA" w:rsidRPr="000E1260" w:rsidRDefault="22424B0E" w:rsidP="601C9C48">
      <w:pPr>
        <w:spacing w:after="0" w:line="240" w:lineRule="auto"/>
        <w:rPr>
          <w:rFonts w:ascii="Aptos" w:eastAsia="Aptos" w:hAnsi="Aptos" w:cs="Aptos"/>
          <w:b/>
          <w:bCs/>
          <w:color w:val="000000" w:themeColor="text1"/>
          <w:sz w:val="22"/>
        </w:rPr>
      </w:pPr>
      <w:r w:rsidRPr="601C9C48">
        <w:rPr>
          <w:rFonts w:ascii="Aptos" w:eastAsia="Aptos" w:hAnsi="Aptos" w:cs="Aptos"/>
          <w:color w:val="000000" w:themeColor="text1"/>
          <w:sz w:val="22"/>
        </w:rPr>
        <w:t xml:space="preserve">For information on general Drama and Theatre Studies policies and guidelines, please refer to the </w:t>
      </w:r>
      <w:r w:rsidR="655BB875" w:rsidRPr="601C9C48">
        <w:rPr>
          <w:rFonts w:ascii="Aptos" w:eastAsia="Aptos" w:hAnsi="Aptos" w:cs="Aptos"/>
          <w:color w:val="000000" w:themeColor="text1"/>
          <w:sz w:val="22"/>
        </w:rPr>
        <w:t xml:space="preserve">overall </w:t>
      </w:r>
      <w:r w:rsidRPr="601C9C48">
        <w:rPr>
          <w:rFonts w:ascii="Aptos" w:eastAsia="Aptos" w:hAnsi="Aptos" w:cs="Aptos"/>
          <w:color w:val="000000" w:themeColor="text1"/>
          <w:sz w:val="22"/>
        </w:rPr>
        <w:t xml:space="preserve">undergraduate </w:t>
      </w:r>
      <w:r w:rsidR="655BB875" w:rsidRPr="601C9C48">
        <w:rPr>
          <w:rFonts w:ascii="Aptos" w:eastAsia="Aptos" w:hAnsi="Aptos" w:cs="Aptos"/>
          <w:color w:val="000000" w:themeColor="text1"/>
          <w:sz w:val="22"/>
        </w:rPr>
        <w:t xml:space="preserve">programme </w:t>
      </w:r>
      <w:r w:rsidRPr="601C9C48">
        <w:rPr>
          <w:rFonts w:ascii="Aptos" w:eastAsia="Aptos" w:hAnsi="Aptos" w:cs="Aptos"/>
          <w:color w:val="000000" w:themeColor="text1"/>
          <w:sz w:val="22"/>
        </w:rPr>
        <w:t>student handbook</w:t>
      </w:r>
      <w:r w:rsidR="6184AF47" w:rsidRPr="601C9C48">
        <w:rPr>
          <w:rFonts w:ascii="Aptos" w:eastAsia="Aptos" w:hAnsi="Aptos" w:cs="Aptos"/>
          <w:color w:val="000000" w:themeColor="text1"/>
          <w:sz w:val="22"/>
        </w:rPr>
        <w:t xml:space="preserve"> which will be given to you following admission to your module(s)</w:t>
      </w:r>
      <w:r w:rsidRPr="601C9C48">
        <w:rPr>
          <w:rFonts w:ascii="Aptos" w:eastAsia="Aptos" w:hAnsi="Aptos" w:cs="Aptos"/>
          <w:color w:val="000000" w:themeColor="text1"/>
          <w:sz w:val="22"/>
        </w:rPr>
        <w:t xml:space="preserve">. </w:t>
      </w:r>
      <w:r w:rsidR="400D73DD" w:rsidRPr="601C9C48">
        <w:rPr>
          <w:rFonts w:ascii="Aptos" w:eastAsia="Aptos" w:hAnsi="Aptos" w:cs="Aptos"/>
          <w:color w:val="000000" w:themeColor="text1"/>
          <w:sz w:val="22"/>
        </w:rPr>
        <w:t xml:space="preserve"> </w:t>
      </w:r>
      <w:r w:rsidR="400D73DD" w:rsidRPr="601C9C48">
        <w:rPr>
          <w:rFonts w:ascii="Aptos" w:eastAsia="Aptos" w:hAnsi="Aptos" w:cs="Aptos"/>
          <w:b/>
          <w:bCs/>
          <w:color w:val="000000" w:themeColor="text1"/>
          <w:sz w:val="22"/>
        </w:rPr>
        <w:t>As a Visiting Student, it is important that you familiarise yourself with local policies and guidelines</w:t>
      </w:r>
      <w:r w:rsidR="3BAA75E8" w:rsidRPr="601C9C48">
        <w:rPr>
          <w:rFonts w:ascii="Aptos" w:eastAsia="Aptos" w:hAnsi="Aptos" w:cs="Aptos"/>
          <w:b/>
          <w:bCs/>
          <w:color w:val="000000" w:themeColor="text1"/>
          <w:sz w:val="22"/>
        </w:rPr>
        <w:t xml:space="preserve"> for each subject you study</w:t>
      </w:r>
      <w:r w:rsidR="400D73DD" w:rsidRPr="601C9C48">
        <w:rPr>
          <w:rFonts w:ascii="Aptos" w:eastAsia="Aptos" w:hAnsi="Aptos" w:cs="Aptos"/>
          <w:b/>
          <w:bCs/>
          <w:color w:val="000000" w:themeColor="text1"/>
          <w:sz w:val="22"/>
        </w:rPr>
        <w:t xml:space="preserve">, particularly for differences in matters including marking scales. </w:t>
      </w:r>
    </w:p>
    <w:p w14:paraId="1C32D829" w14:textId="77777777" w:rsidR="00FC0A3C" w:rsidRPr="000E1260" w:rsidRDefault="00FC0A3C" w:rsidP="601C9C48">
      <w:pPr>
        <w:spacing w:after="0" w:line="240" w:lineRule="auto"/>
        <w:rPr>
          <w:rFonts w:ascii="Aptos" w:eastAsia="Aptos" w:hAnsi="Aptos" w:cs="Aptos"/>
          <w:color w:val="000000" w:themeColor="text1"/>
          <w:sz w:val="22"/>
        </w:rPr>
      </w:pPr>
    </w:p>
    <w:p w14:paraId="537D5AF7" w14:textId="6EFDA989" w:rsidR="001B0F55" w:rsidRPr="000E1260" w:rsidRDefault="0DE840D9" w:rsidP="601C9C48">
      <w:pPr>
        <w:spacing w:after="0" w:line="240" w:lineRule="auto"/>
        <w:rPr>
          <w:rFonts w:ascii="Aptos" w:eastAsia="Aptos" w:hAnsi="Aptos" w:cs="Aptos"/>
          <w:b/>
          <w:bCs/>
          <w:color w:val="000000" w:themeColor="text1"/>
          <w:sz w:val="22"/>
          <w:u w:val="single"/>
        </w:rPr>
      </w:pPr>
      <w:r w:rsidRPr="601C9C48">
        <w:rPr>
          <w:rFonts w:ascii="Aptos" w:eastAsia="Aptos" w:hAnsi="Aptos" w:cs="Aptos"/>
          <w:b/>
          <w:bCs/>
          <w:color w:val="000000" w:themeColor="text1"/>
          <w:sz w:val="22"/>
          <w:u w:val="single"/>
        </w:rPr>
        <w:t xml:space="preserve">How to apply to take Drama and Theatre Studies modules as a visiting student: </w:t>
      </w:r>
    </w:p>
    <w:p w14:paraId="00B63A23" w14:textId="4EE6D5EC" w:rsidR="001633CA" w:rsidRPr="000E1260" w:rsidRDefault="4FEE0674" w:rsidP="601C9C48">
      <w:pPr>
        <w:pStyle w:val="NormalWeb"/>
        <w:spacing w:before="0" w:beforeAutospacing="0" w:after="0" w:afterAutospacing="0"/>
        <w:rPr>
          <w:rFonts w:ascii="Aptos" w:eastAsia="Aptos" w:hAnsi="Aptos" w:cs="Aptos"/>
          <w:color w:val="000000" w:themeColor="text1"/>
          <w:sz w:val="22"/>
          <w:szCs w:val="22"/>
        </w:rPr>
      </w:pPr>
      <w:r w:rsidRPr="601C9C48">
        <w:rPr>
          <w:rFonts w:ascii="Aptos" w:eastAsia="Aptos" w:hAnsi="Aptos" w:cs="Aptos"/>
          <w:color w:val="000000" w:themeColor="text1"/>
          <w:sz w:val="22"/>
          <w:szCs w:val="22"/>
        </w:rPr>
        <w:t>The Drama and Theatre Studies modules listed in this handbook are open to all visiting</w:t>
      </w:r>
      <w:r w:rsidRPr="601C9C48">
        <w:rPr>
          <w:rStyle w:val="apple-converted-space"/>
          <w:rFonts w:ascii="Aptos" w:eastAsia="Aptos" w:hAnsi="Aptos" w:cs="Aptos"/>
          <w:color w:val="000000" w:themeColor="text1"/>
          <w:sz w:val="22"/>
          <w:szCs w:val="22"/>
        </w:rPr>
        <w:t> </w:t>
      </w:r>
      <w:r w:rsidRPr="601C9C48">
        <w:rPr>
          <w:rStyle w:val="mark8ugm66dhc"/>
          <w:rFonts w:ascii="Aptos" w:eastAsia="Aptos" w:hAnsi="Aptos" w:cs="Aptos"/>
          <w:color w:val="000000" w:themeColor="text1"/>
          <w:sz w:val="22"/>
          <w:szCs w:val="22"/>
          <w:bdr w:val="none" w:sz="0" w:space="0" w:color="auto" w:frame="1"/>
        </w:rPr>
        <w:t>students</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rPr>
        <w:t xml:space="preserve">BUT with preference given to direct partner institutions including: </w:t>
      </w:r>
    </w:p>
    <w:p w14:paraId="08A9A4B7" w14:textId="6F20BC1F"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rPr>
      </w:pPr>
    </w:p>
    <w:p w14:paraId="6935B39D" w14:textId="77777777"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Berea, Kentucky </w:t>
      </w:r>
    </w:p>
    <w:p w14:paraId="4C388552" w14:textId="77777777"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University of North Carolina (Chapel Hill) </w:t>
      </w:r>
    </w:p>
    <w:p w14:paraId="2F5F7B39" w14:textId="0183AE40"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New School, New York. </w:t>
      </w:r>
    </w:p>
    <w:p w14:paraId="7D070AC7" w14:textId="77777777"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University of Illinois Chicago </w:t>
      </w:r>
    </w:p>
    <w:p w14:paraId="123562AA" w14:textId="77777777"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Tours </w:t>
      </w:r>
    </w:p>
    <w:p w14:paraId="2516DCAA" w14:textId="650FA0AF"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Oviedo </w:t>
      </w:r>
    </w:p>
    <w:p w14:paraId="791C357A" w14:textId="77777777"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University of Malta</w:t>
      </w:r>
    </w:p>
    <w:p w14:paraId="4A3C93B6" w14:textId="2394397C"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Curtin, Perth. </w:t>
      </w:r>
    </w:p>
    <w:p w14:paraId="10FB99D7" w14:textId="086E10B5" w:rsidR="001633CA" w:rsidRPr="000E1260" w:rsidRDefault="4FEE0674" w:rsidP="601C9C48">
      <w:pPr>
        <w:spacing w:after="0" w:line="240" w:lineRule="auto"/>
        <w:textAlignment w:val="baseline"/>
        <w:rPr>
          <w:rFonts w:ascii="Aptos" w:eastAsia="Aptos" w:hAnsi="Aptos" w:cs="Aptos"/>
          <w:color w:val="000000" w:themeColor="text1"/>
          <w:sz w:val="22"/>
          <w:lang w:eastAsia="en-GB"/>
        </w:rPr>
      </w:pPr>
      <w:r w:rsidRPr="601C9C48">
        <w:rPr>
          <w:rFonts w:ascii="Aptos" w:eastAsia="Aptos" w:hAnsi="Aptos" w:cs="Aptos"/>
          <w:color w:val="000000" w:themeColor="text1"/>
          <w:sz w:val="22"/>
          <w:lang w:eastAsia="en-GB"/>
        </w:rPr>
        <w:t>Fraser Valley, BC</w:t>
      </w:r>
    </w:p>
    <w:p w14:paraId="79E8EC45" w14:textId="77777777"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rPr>
      </w:pPr>
    </w:p>
    <w:p w14:paraId="77BD1344" w14:textId="4A98DB3C" w:rsidR="001633CA" w:rsidRPr="000E1260" w:rsidRDefault="4FEE0674" w:rsidP="601C9C48">
      <w:pPr>
        <w:pStyle w:val="NormalWeb"/>
        <w:spacing w:before="0" w:beforeAutospacing="0" w:after="0" w:afterAutospacing="0"/>
        <w:rPr>
          <w:rFonts w:ascii="Aptos" w:eastAsia="Aptos" w:hAnsi="Aptos" w:cs="Aptos"/>
          <w:color w:val="000000" w:themeColor="text1"/>
          <w:sz w:val="22"/>
          <w:szCs w:val="22"/>
          <w:highlight w:val="yellow"/>
          <w:bdr w:val="none" w:sz="0" w:space="0" w:color="auto" w:frame="1"/>
        </w:rPr>
      </w:pPr>
      <w:r w:rsidRPr="601C9C48">
        <w:rPr>
          <w:rFonts w:ascii="Aptos" w:eastAsia="Aptos" w:hAnsi="Aptos" w:cs="Aptos"/>
          <w:color w:val="000000" w:themeColor="text1"/>
          <w:sz w:val="22"/>
          <w:szCs w:val="22"/>
          <w:u w:val="single"/>
        </w:rPr>
        <w:t>Semester One:</w:t>
      </w:r>
      <w:r w:rsidRPr="601C9C48">
        <w:rPr>
          <w:rFonts w:ascii="Aptos" w:eastAsia="Aptos" w:hAnsi="Aptos" w:cs="Aptos"/>
          <w:color w:val="000000" w:themeColor="text1"/>
          <w:sz w:val="22"/>
          <w:szCs w:val="22"/>
        </w:rPr>
        <w:t xml:space="preserve"> All</w:t>
      </w:r>
      <w:r w:rsidRPr="601C9C48">
        <w:rPr>
          <w:rStyle w:val="apple-converted-space"/>
          <w:rFonts w:ascii="Aptos" w:eastAsia="Aptos" w:hAnsi="Aptos" w:cs="Aptos"/>
          <w:color w:val="000000" w:themeColor="text1"/>
          <w:sz w:val="22"/>
          <w:szCs w:val="22"/>
        </w:rPr>
        <w:t> </w:t>
      </w:r>
      <w:r w:rsidRPr="601C9C48">
        <w:rPr>
          <w:rStyle w:val="mark8ugm66dhc"/>
          <w:rFonts w:ascii="Aptos" w:eastAsia="Aptos" w:hAnsi="Aptos" w:cs="Aptos"/>
          <w:color w:val="000000" w:themeColor="text1"/>
          <w:sz w:val="22"/>
          <w:szCs w:val="22"/>
          <w:bdr w:val="none" w:sz="0" w:space="0" w:color="auto" w:frame="1"/>
        </w:rPr>
        <w:t>students</w:t>
      </w:r>
      <w:r w:rsidRPr="601C9C48">
        <w:rPr>
          <w:rStyle w:val="apple-converted-space"/>
          <w:rFonts w:ascii="Aptos" w:eastAsia="Aptos" w:hAnsi="Aptos" w:cs="Aptos"/>
          <w:color w:val="000000" w:themeColor="text1"/>
          <w:sz w:val="22"/>
          <w:szCs w:val="22"/>
        </w:rPr>
        <w:t xml:space="preserve"> (including those affiliated with partner institutions) </w:t>
      </w:r>
      <w:r w:rsidRPr="601C9C48">
        <w:rPr>
          <w:rFonts w:ascii="Aptos" w:eastAsia="Aptos" w:hAnsi="Aptos" w:cs="Aptos"/>
          <w:color w:val="000000" w:themeColor="text1"/>
          <w:sz w:val="22"/>
          <w:szCs w:val="22"/>
        </w:rPr>
        <w:t>will have to submit expression of interest by email</w:t>
      </w:r>
      <w:r w:rsidRPr="601C9C48">
        <w:rPr>
          <w:rStyle w:val="apple-converted-space"/>
          <w:rFonts w:ascii="Aptos" w:eastAsia="Aptos" w:hAnsi="Aptos" w:cs="Aptos"/>
          <w:color w:val="000000" w:themeColor="text1"/>
          <w:sz w:val="22"/>
          <w:szCs w:val="22"/>
          <w:bdr w:val="none" w:sz="0" w:space="0" w:color="auto" w:frame="1"/>
        </w:rPr>
        <w:t> </w:t>
      </w:r>
      <w:r w:rsidRPr="601C9C48">
        <w:rPr>
          <w:rFonts w:ascii="Aptos" w:eastAsia="Aptos" w:hAnsi="Aptos" w:cs="Aptos"/>
          <w:color w:val="000000" w:themeColor="text1"/>
          <w:sz w:val="22"/>
          <w:szCs w:val="22"/>
        </w:rPr>
        <w:t>(</w:t>
      </w:r>
      <w:hyperlink r:id="rId12" w:history="1">
        <w:r w:rsidR="1254A0C3" w:rsidRPr="601C9C48">
          <w:rPr>
            <w:rStyle w:val="Hyperlink"/>
            <w:rFonts w:ascii="Aptos" w:eastAsia="Aptos" w:hAnsi="Aptos" w:cs="Aptos"/>
            <w:sz w:val="22"/>
            <w:szCs w:val="22"/>
            <w:bdr w:val="none" w:sz="0" w:space="0" w:color="auto" w:frame="1"/>
          </w:rPr>
          <w:t>drama@universityofgalway.ie</w:t>
        </w:r>
      </w:hyperlink>
      <w:r w:rsidRPr="601C9C48">
        <w:rPr>
          <w:rFonts w:ascii="Aptos" w:eastAsia="Aptos" w:hAnsi="Aptos" w:cs="Aptos"/>
          <w:color w:val="000000" w:themeColor="text1"/>
          <w:sz w:val="22"/>
          <w:szCs w:val="22"/>
        </w:rPr>
        <w:t xml:space="preserve">) with subject line “DTS VS Module expression of interest” by </w:t>
      </w:r>
      <w:r w:rsidR="631FB3EF" w:rsidRPr="601C9C48">
        <w:rPr>
          <w:rFonts w:ascii="Aptos" w:eastAsia="Aptos" w:hAnsi="Aptos" w:cs="Aptos"/>
          <w:color w:val="000000" w:themeColor="text1"/>
          <w:sz w:val="22"/>
          <w:szCs w:val="22"/>
        </w:rPr>
        <w:t>Thursday 1</w:t>
      </w:r>
      <w:r w:rsidR="00296515">
        <w:rPr>
          <w:rFonts w:ascii="Aptos" w:eastAsia="Aptos" w:hAnsi="Aptos" w:cs="Aptos"/>
          <w:color w:val="000000" w:themeColor="text1"/>
          <w:sz w:val="22"/>
          <w:szCs w:val="22"/>
        </w:rPr>
        <w:t>0</w:t>
      </w:r>
      <w:r w:rsidR="631FB3EF" w:rsidRPr="601C9C48">
        <w:rPr>
          <w:rFonts w:ascii="Aptos" w:eastAsia="Aptos" w:hAnsi="Aptos" w:cs="Aptos"/>
          <w:color w:val="000000" w:themeColor="text1"/>
          <w:sz w:val="22"/>
          <w:szCs w:val="22"/>
          <w:vertAlign w:val="superscript"/>
        </w:rPr>
        <w:t>th</w:t>
      </w:r>
      <w:r w:rsidR="631FB3EF"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September at 12</w:t>
      </w:r>
      <w:r w:rsidR="45270706"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noon.</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bdr w:val="none" w:sz="0" w:space="0" w:color="auto" w:frame="1"/>
        </w:rPr>
        <w:t> </w:t>
      </w:r>
      <w:r w:rsidRPr="601C9C48">
        <w:rPr>
          <w:rStyle w:val="mark8ugm66dhc"/>
          <w:rFonts w:ascii="Aptos" w:eastAsia="Aptos" w:hAnsi="Aptos" w:cs="Aptos"/>
          <w:color w:val="000000" w:themeColor="text1"/>
          <w:sz w:val="22"/>
          <w:szCs w:val="22"/>
          <w:bdr w:val="none" w:sz="0" w:space="0" w:color="auto" w:frame="1"/>
        </w:rPr>
        <w:t>Students</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rPr>
        <w:t xml:space="preserve">will be notified of outcome of applications by </w:t>
      </w:r>
      <w:r w:rsidR="6A3A8670" w:rsidRPr="601C9C48">
        <w:rPr>
          <w:rFonts w:ascii="Aptos" w:eastAsia="Aptos" w:hAnsi="Aptos" w:cs="Aptos"/>
          <w:color w:val="000000" w:themeColor="text1"/>
          <w:sz w:val="22"/>
          <w:szCs w:val="22"/>
        </w:rPr>
        <w:t>Monday</w:t>
      </w:r>
      <w:r w:rsidRPr="601C9C48">
        <w:rPr>
          <w:rFonts w:ascii="Aptos" w:eastAsia="Aptos" w:hAnsi="Aptos" w:cs="Aptos"/>
          <w:color w:val="000000" w:themeColor="text1"/>
          <w:sz w:val="22"/>
          <w:szCs w:val="22"/>
        </w:rPr>
        <w:t xml:space="preserve"> 1</w:t>
      </w:r>
      <w:r w:rsidR="00296515">
        <w:rPr>
          <w:rFonts w:ascii="Aptos" w:eastAsia="Aptos" w:hAnsi="Aptos" w:cs="Aptos"/>
          <w:color w:val="000000" w:themeColor="text1"/>
          <w:sz w:val="22"/>
          <w:szCs w:val="22"/>
        </w:rPr>
        <w:t>4</w:t>
      </w:r>
      <w:r w:rsidR="340FFC9A" w:rsidRPr="601C9C48">
        <w:rPr>
          <w:rFonts w:ascii="Aptos" w:eastAsia="Aptos" w:hAnsi="Aptos" w:cs="Aptos"/>
          <w:color w:val="000000" w:themeColor="text1"/>
          <w:sz w:val="22"/>
          <w:szCs w:val="22"/>
          <w:vertAlign w:val="superscript"/>
        </w:rPr>
        <w:t>th</w:t>
      </w:r>
      <w:r w:rsidR="340FFC9A" w:rsidRPr="601C9C48">
        <w:rPr>
          <w:rFonts w:ascii="Aptos" w:eastAsia="Aptos" w:hAnsi="Aptos" w:cs="Aptos"/>
          <w:color w:val="000000" w:themeColor="text1"/>
          <w:sz w:val="22"/>
          <w:szCs w:val="22"/>
        </w:rPr>
        <w:t xml:space="preserve"> </w:t>
      </w:r>
      <w:r w:rsidR="11A7BA48"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September.</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bdr w:val="none" w:sz="0" w:space="0" w:color="auto" w:frame="1"/>
        </w:rPr>
        <w:t>   </w:t>
      </w:r>
    </w:p>
    <w:p w14:paraId="27AC99F9" w14:textId="239BA287"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highlight w:val="yellow"/>
          <w:bdr w:val="none" w:sz="0" w:space="0" w:color="auto" w:frame="1"/>
        </w:rPr>
      </w:pPr>
    </w:p>
    <w:p w14:paraId="24B6C9F2" w14:textId="780F6B6F" w:rsidR="001633CA" w:rsidRPr="000E1260" w:rsidRDefault="4FEE0674" w:rsidP="601C9C48">
      <w:pPr>
        <w:pStyle w:val="NormalWeb"/>
        <w:spacing w:before="0" w:beforeAutospacing="0" w:after="0" w:afterAutospacing="0"/>
        <w:rPr>
          <w:rFonts w:ascii="Aptos" w:eastAsia="Aptos" w:hAnsi="Aptos" w:cs="Aptos"/>
          <w:color w:val="000000" w:themeColor="text1"/>
          <w:sz w:val="22"/>
          <w:szCs w:val="22"/>
          <w:u w:val="single"/>
        </w:rPr>
      </w:pPr>
      <w:r w:rsidRPr="601C9C48">
        <w:rPr>
          <w:rFonts w:ascii="Aptos" w:eastAsia="Aptos" w:hAnsi="Aptos" w:cs="Aptos"/>
          <w:color w:val="000000" w:themeColor="text1"/>
          <w:sz w:val="22"/>
          <w:szCs w:val="22"/>
          <w:u w:val="single"/>
          <w:bdr w:val="none" w:sz="0" w:space="0" w:color="auto" w:frame="1"/>
        </w:rPr>
        <w:t xml:space="preserve">Semester Two:  </w:t>
      </w:r>
      <w:r w:rsidRPr="601C9C48">
        <w:rPr>
          <w:rFonts w:ascii="Aptos" w:eastAsia="Aptos" w:hAnsi="Aptos" w:cs="Aptos"/>
          <w:color w:val="000000" w:themeColor="text1"/>
          <w:sz w:val="22"/>
          <w:szCs w:val="22"/>
        </w:rPr>
        <w:t>All</w:t>
      </w:r>
      <w:r w:rsidRPr="601C9C48">
        <w:rPr>
          <w:rStyle w:val="apple-converted-space"/>
          <w:rFonts w:ascii="Aptos" w:eastAsia="Aptos" w:hAnsi="Aptos" w:cs="Aptos"/>
          <w:color w:val="000000" w:themeColor="text1"/>
          <w:sz w:val="22"/>
          <w:szCs w:val="22"/>
        </w:rPr>
        <w:t> </w:t>
      </w:r>
      <w:r w:rsidRPr="601C9C48">
        <w:rPr>
          <w:rStyle w:val="mark8ugm66dhc"/>
          <w:rFonts w:ascii="Aptos" w:eastAsia="Aptos" w:hAnsi="Aptos" w:cs="Aptos"/>
          <w:color w:val="000000" w:themeColor="text1"/>
          <w:sz w:val="22"/>
          <w:szCs w:val="22"/>
          <w:bdr w:val="none" w:sz="0" w:space="0" w:color="auto" w:frame="1"/>
        </w:rPr>
        <w:t xml:space="preserve">students </w:t>
      </w:r>
      <w:r w:rsidRPr="601C9C48">
        <w:rPr>
          <w:rStyle w:val="apple-converted-space"/>
          <w:rFonts w:ascii="Aptos" w:eastAsia="Aptos" w:hAnsi="Aptos" w:cs="Aptos"/>
          <w:color w:val="000000" w:themeColor="text1"/>
          <w:sz w:val="22"/>
          <w:szCs w:val="22"/>
        </w:rPr>
        <w:t>(including those affiliated with partner institutions) </w:t>
      </w:r>
      <w:r w:rsidRPr="601C9C48">
        <w:rPr>
          <w:rFonts w:ascii="Aptos" w:eastAsia="Aptos" w:hAnsi="Aptos" w:cs="Aptos"/>
          <w:color w:val="000000" w:themeColor="text1"/>
          <w:sz w:val="22"/>
          <w:szCs w:val="22"/>
        </w:rPr>
        <w:t>will have to submit expression of interest by email</w:t>
      </w:r>
      <w:r w:rsidRPr="601C9C48">
        <w:rPr>
          <w:rStyle w:val="apple-converted-space"/>
          <w:rFonts w:ascii="Aptos" w:eastAsia="Aptos" w:hAnsi="Aptos" w:cs="Aptos"/>
          <w:color w:val="000000" w:themeColor="text1"/>
          <w:sz w:val="22"/>
          <w:szCs w:val="22"/>
          <w:bdr w:val="none" w:sz="0" w:space="0" w:color="auto" w:frame="1"/>
        </w:rPr>
        <w:t> </w:t>
      </w:r>
      <w:r w:rsidRPr="601C9C48">
        <w:rPr>
          <w:rFonts w:ascii="Aptos" w:eastAsia="Aptos" w:hAnsi="Aptos" w:cs="Aptos"/>
          <w:color w:val="000000" w:themeColor="text1"/>
          <w:sz w:val="22"/>
          <w:szCs w:val="22"/>
        </w:rPr>
        <w:t>(</w:t>
      </w:r>
      <w:hyperlink r:id="rId13" w:history="1">
        <w:r w:rsidR="1254A0C3" w:rsidRPr="601C9C48">
          <w:rPr>
            <w:rStyle w:val="Hyperlink"/>
            <w:rFonts w:ascii="Aptos" w:eastAsia="Aptos" w:hAnsi="Aptos" w:cs="Aptos"/>
            <w:sz w:val="22"/>
            <w:szCs w:val="22"/>
            <w:bdr w:val="none" w:sz="0" w:space="0" w:color="auto" w:frame="1"/>
          </w:rPr>
          <w:t>drama@universityofgalway.ie</w:t>
        </w:r>
      </w:hyperlink>
      <w:r w:rsidRPr="601C9C48">
        <w:rPr>
          <w:rFonts w:ascii="Aptos" w:eastAsia="Aptos" w:hAnsi="Aptos" w:cs="Aptos"/>
          <w:color w:val="000000" w:themeColor="text1"/>
          <w:sz w:val="22"/>
          <w:szCs w:val="22"/>
        </w:rPr>
        <w:t xml:space="preserve">) with subject line “DTS VS Module expression of interest” by </w:t>
      </w:r>
      <w:r w:rsidR="685C3A6A" w:rsidRPr="601C9C48">
        <w:rPr>
          <w:rFonts w:ascii="Aptos" w:eastAsia="Aptos" w:hAnsi="Aptos" w:cs="Aptos"/>
          <w:color w:val="000000" w:themeColor="text1"/>
          <w:sz w:val="22"/>
          <w:szCs w:val="22"/>
        </w:rPr>
        <w:t xml:space="preserve">Thursday </w:t>
      </w:r>
      <w:r w:rsidRPr="601C9C48">
        <w:rPr>
          <w:rFonts w:ascii="Aptos" w:eastAsia="Aptos" w:hAnsi="Aptos" w:cs="Aptos"/>
          <w:color w:val="000000" w:themeColor="text1"/>
          <w:sz w:val="22"/>
          <w:szCs w:val="22"/>
        </w:rPr>
        <w:t>1</w:t>
      </w:r>
      <w:r w:rsidR="00296515">
        <w:rPr>
          <w:rFonts w:ascii="Aptos" w:eastAsia="Aptos" w:hAnsi="Aptos" w:cs="Aptos"/>
          <w:color w:val="000000" w:themeColor="text1"/>
          <w:sz w:val="22"/>
          <w:szCs w:val="22"/>
        </w:rPr>
        <w:t>4</w:t>
      </w:r>
      <w:r w:rsidR="340FFC9A" w:rsidRPr="601C9C48">
        <w:rPr>
          <w:rFonts w:ascii="Aptos" w:eastAsia="Aptos" w:hAnsi="Aptos" w:cs="Aptos"/>
          <w:color w:val="000000" w:themeColor="text1"/>
          <w:sz w:val="22"/>
          <w:szCs w:val="22"/>
          <w:vertAlign w:val="superscript"/>
        </w:rPr>
        <w:t>th</w:t>
      </w:r>
      <w:r w:rsidR="340FFC9A"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 xml:space="preserve"> January at 12</w:t>
      </w:r>
      <w:r w:rsidR="45270706"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noon.</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bdr w:val="none" w:sz="0" w:space="0" w:color="auto" w:frame="1"/>
        </w:rPr>
        <w:t> </w:t>
      </w:r>
      <w:r w:rsidRPr="601C9C48">
        <w:rPr>
          <w:rStyle w:val="apple-converted-space"/>
          <w:rFonts w:ascii="Aptos" w:eastAsia="Aptos" w:hAnsi="Aptos" w:cs="Aptos"/>
          <w:color w:val="000000" w:themeColor="text1"/>
          <w:sz w:val="22"/>
          <w:szCs w:val="22"/>
          <w:bdr w:val="none" w:sz="0" w:space="0" w:color="auto" w:frame="1"/>
        </w:rPr>
        <w:t> </w:t>
      </w:r>
      <w:r w:rsidRPr="601C9C48">
        <w:rPr>
          <w:rStyle w:val="mark8ugm66dhc"/>
          <w:rFonts w:ascii="Aptos" w:eastAsia="Aptos" w:hAnsi="Aptos" w:cs="Aptos"/>
          <w:color w:val="000000" w:themeColor="text1"/>
          <w:sz w:val="22"/>
          <w:szCs w:val="22"/>
          <w:bdr w:val="none" w:sz="0" w:space="0" w:color="auto" w:frame="1"/>
        </w:rPr>
        <w:t>Students</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rPr>
        <w:t>will be notified of out</w:t>
      </w:r>
      <w:r w:rsidR="11A7BA48" w:rsidRPr="601C9C48">
        <w:rPr>
          <w:rFonts w:ascii="Aptos" w:eastAsia="Aptos" w:hAnsi="Aptos" w:cs="Aptos"/>
          <w:color w:val="000000" w:themeColor="text1"/>
          <w:sz w:val="22"/>
          <w:szCs w:val="22"/>
        </w:rPr>
        <w:t xml:space="preserve">come of applications by </w:t>
      </w:r>
      <w:r w:rsidR="340FFC9A" w:rsidRPr="601C9C48">
        <w:rPr>
          <w:rFonts w:ascii="Aptos" w:eastAsia="Aptos" w:hAnsi="Aptos" w:cs="Aptos"/>
          <w:color w:val="000000" w:themeColor="text1"/>
          <w:sz w:val="22"/>
          <w:szCs w:val="22"/>
        </w:rPr>
        <w:t>Monday 1</w:t>
      </w:r>
      <w:r w:rsidR="00296515">
        <w:rPr>
          <w:rFonts w:ascii="Aptos" w:eastAsia="Aptos" w:hAnsi="Aptos" w:cs="Aptos"/>
          <w:color w:val="000000" w:themeColor="text1"/>
          <w:sz w:val="22"/>
          <w:szCs w:val="22"/>
        </w:rPr>
        <w:t>8</w:t>
      </w:r>
      <w:r w:rsidR="340FFC9A" w:rsidRPr="601C9C48">
        <w:rPr>
          <w:rFonts w:ascii="Aptos" w:eastAsia="Aptos" w:hAnsi="Aptos" w:cs="Aptos"/>
          <w:color w:val="000000" w:themeColor="text1"/>
          <w:sz w:val="22"/>
          <w:szCs w:val="22"/>
          <w:vertAlign w:val="superscript"/>
        </w:rPr>
        <w:t>th</w:t>
      </w:r>
      <w:r w:rsidR="340FFC9A"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 xml:space="preserve"> January at 5PM.</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bdr w:val="none" w:sz="0" w:space="0" w:color="auto" w:frame="1"/>
        </w:rPr>
        <w:t>   </w:t>
      </w:r>
    </w:p>
    <w:p w14:paraId="2B990FD1" w14:textId="77777777"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rPr>
      </w:pPr>
    </w:p>
    <w:p w14:paraId="2A007EFF" w14:textId="77777777" w:rsidR="001633CA" w:rsidRPr="000E1260" w:rsidRDefault="4FEE0674" w:rsidP="601C9C48">
      <w:pPr>
        <w:pStyle w:val="NormalWeb"/>
        <w:spacing w:before="0" w:beforeAutospacing="0" w:after="0" w:afterAutospacing="0"/>
        <w:rPr>
          <w:rFonts w:ascii="Aptos" w:eastAsia="Aptos" w:hAnsi="Aptos" w:cs="Aptos"/>
          <w:color w:val="000000" w:themeColor="text1"/>
          <w:sz w:val="22"/>
          <w:szCs w:val="22"/>
        </w:rPr>
      </w:pPr>
      <w:r w:rsidRPr="601C9C48">
        <w:rPr>
          <w:rFonts w:ascii="Aptos" w:eastAsia="Aptos" w:hAnsi="Aptos" w:cs="Aptos"/>
          <w:color w:val="000000" w:themeColor="text1"/>
          <w:sz w:val="22"/>
          <w:szCs w:val="22"/>
        </w:rPr>
        <w:t>The expression of interest must include:</w:t>
      </w:r>
      <w:r w:rsidRPr="601C9C48">
        <w:rPr>
          <w:rFonts w:ascii="Aptos" w:eastAsia="Aptos" w:hAnsi="Aptos" w:cs="Aptos"/>
          <w:color w:val="000000" w:themeColor="text1"/>
          <w:sz w:val="22"/>
          <w:szCs w:val="22"/>
          <w:bdr w:val="none" w:sz="0" w:space="0" w:color="auto" w:frame="1"/>
        </w:rPr>
        <w:t> </w:t>
      </w:r>
    </w:p>
    <w:p w14:paraId="7014CDB5" w14:textId="77777777" w:rsidR="001633CA" w:rsidRPr="000E1260" w:rsidRDefault="4FEE0674">
      <w:pPr>
        <w:numPr>
          <w:ilvl w:val="0"/>
          <w:numId w:val="2"/>
        </w:num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Name of and year level in home university.</w:t>
      </w:r>
      <w:r w:rsidRPr="601C9C48">
        <w:rPr>
          <w:rStyle w:val="apple-converted-space"/>
          <w:rFonts w:ascii="Aptos" w:eastAsia="Aptos" w:hAnsi="Aptos" w:cs="Aptos"/>
          <w:color w:val="000000" w:themeColor="text1"/>
          <w:sz w:val="22"/>
        </w:rPr>
        <w:t> </w:t>
      </w:r>
      <w:r w:rsidRPr="601C9C48">
        <w:rPr>
          <w:rFonts w:ascii="Aptos" w:eastAsia="Aptos" w:hAnsi="Aptos" w:cs="Aptos"/>
          <w:color w:val="000000" w:themeColor="text1"/>
          <w:sz w:val="22"/>
          <w:bdr w:val="none" w:sz="0" w:space="0" w:color="auto" w:frame="1"/>
        </w:rPr>
        <w:t> </w:t>
      </w:r>
    </w:p>
    <w:p w14:paraId="6924871F" w14:textId="77777777" w:rsidR="001633CA" w:rsidRPr="000E1260" w:rsidRDefault="4FEE0674">
      <w:pPr>
        <w:numPr>
          <w:ilvl w:val="0"/>
          <w:numId w:val="2"/>
        </w:num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Formal application statement (2-3 sentences on appropriate academic/practical background and/or other case for suitability to the module).</w:t>
      </w:r>
      <w:r w:rsidRPr="601C9C48">
        <w:rPr>
          <w:rFonts w:ascii="Aptos" w:eastAsia="Aptos" w:hAnsi="Aptos" w:cs="Aptos"/>
          <w:color w:val="000000" w:themeColor="text1"/>
          <w:sz w:val="22"/>
          <w:bdr w:val="none" w:sz="0" w:space="0" w:color="auto" w:frame="1"/>
        </w:rPr>
        <w:t> </w:t>
      </w:r>
    </w:p>
    <w:p w14:paraId="39609F88" w14:textId="77777777"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rPr>
      </w:pPr>
    </w:p>
    <w:p w14:paraId="4E5056CD" w14:textId="66CEA006" w:rsidR="00BA126D" w:rsidRPr="000E1260" w:rsidRDefault="4FEE0674" w:rsidP="601C9C48">
      <w:pPr>
        <w:pStyle w:val="NormalWeb"/>
        <w:spacing w:before="0" w:beforeAutospacing="0" w:after="0" w:afterAutospacing="0"/>
        <w:rPr>
          <w:rFonts w:ascii="Aptos" w:eastAsia="Aptos" w:hAnsi="Aptos" w:cs="Aptos"/>
          <w:color w:val="000000" w:themeColor="text1"/>
          <w:sz w:val="22"/>
          <w:szCs w:val="22"/>
          <w:bdr w:val="none" w:sz="0" w:space="0" w:color="auto" w:frame="1"/>
        </w:rPr>
      </w:pPr>
      <w:r w:rsidRPr="601C9C48">
        <w:rPr>
          <w:rFonts w:ascii="Aptos" w:eastAsia="Aptos" w:hAnsi="Aptos" w:cs="Aptos"/>
          <w:color w:val="000000" w:themeColor="text1"/>
          <w:sz w:val="22"/>
          <w:szCs w:val="22"/>
        </w:rPr>
        <w:t>Places may have to be reduced due to public health restrictions and/or larger student intakes on our core degree programmes and/or at discretion of discipline so there is no guarantee all</w:t>
      </w:r>
      <w:r w:rsidRPr="601C9C48">
        <w:rPr>
          <w:rStyle w:val="apple-converted-space"/>
          <w:rFonts w:ascii="Aptos" w:eastAsia="Aptos" w:hAnsi="Aptos" w:cs="Aptos"/>
          <w:color w:val="000000" w:themeColor="text1"/>
          <w:sz w:val="22"/>
          <w:szCs w:val="22"/>
        </w:rPr>
        <w:t> </w:t>
      </w:r>
      <w:r w:rsidRPr="601C9C48">
        <w:rPr>
          <w:rStyle w:val="mark8ugm66dhc"/>
          <w:rFonts w:ascii="Aptos" w:eastAsia="Aptos" w:hAnsi="Aptos" w:cs="Aptos"/>
          <w:color w:val="000000" w:themeColor="text1"/>
          <w:sz w:val="22"/>
          <w:szCs w:val="22"/>
          <w:bdr w:val="none" w:sz="0" w:space="0" w:color="auto" w:frame="1"/>
        </w:rPr>
        <w:t>students</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rPr>
        <w:t>can be accommodated even from direct partner institutions.</w:t>
      </w:r>
      <w:r w:rsidRPr="601C9C48">
        <w:rPr>
          <w:rStyle w:val="apple-converted-space"/>
          <w:rFonts w:ascii="Aptos" w:eastAsia="Aptos" w:hAnsi="Aptos" w:cs="Aptos"/>
          <w:color w:val="000000" w:themeColor="text1"/>
          <w:sz w:val="22"/>
          <w:szCs w:val="22"/>
        </w:rPr>
        <w:t> </w:t>
      </w:r>
      <w:r w:rsidRPr="601C9C48">
        <w:rPr>
          <w:rFonts w:ascii="Aptos" w:eastAsia="Aptos" w:hAnsi="Aptos" w:cs="Aptos"/>
          <w:color w:val="000000" w:themeColor="text1"/>
          <w:sz w:val="22"/>
          <w:szCs w:val="22"/>
          <w:bdr w:val="none" w:sz="0" w:space="0" w:color="auto" w:frame="1"/>
        </w:rPr>
        <w:t> </w:t>
      </w:r>
    </w:p>
    <w:p w14:paraId="1FDE0629" w14:textId="239F0FAA" w:rsidR="00FC0A3C" w:rsidRPr="000E1260" w:rsidRDefault="00FC0A3C" w:rsidP="601C9C48">
      <w:pPr>
        <w:pStyle w:val="NormalWeb"/>
        <w:spacing w:before="0" w:beforeAutospacing="0" w:after="0" w:afterAutospacing="0"/>
        <w:rPr>
          <w:rFonts w:ascii="Aptos" w:eastAsia="Aptos" w:hAnsi="Aptos" w:cs="Aptos"/>
          <w:color w:val="000000" w:themeColor="text1"/>
          <w:sz w:val="22"/>
          <w:szCs w:val="22"/>
          <w:bdr w:val="none" w:sz="0" w:space="0" w:color="auto" w:frame="1"/>
        </w:rPr>
      </w:pPr>
    </w:p>
    <w:p w14:paraId="2828AC26" w14:textId="517C5BF1" w:rsidR="00FC0A3C" w:rsidRPr="000E1260" w:rsidRDefault="47C8E120" w:rsidP="601C9C48">
      <w:pPr>
        <w:pStyle w:val="NormalWeb"/>
        <w:spacing w:before="0" w:beforeAutospacing="0" w:after="0" w:afterAutospacing="0"/>
        <w:rPr>
          <w:rFonts w:ascii="Aptos" w:eastAsia="Aptos" w:hAnsi="Aptos" w:cs="Aptos"/>
          <w:color w:val="000000" w:themeColor="text1"/>
          <w:sz w:val="22"/>
          <w:szCs w:val="22"/>
          <w:bdr w:val="none" w:sz="0" w:space="0" w:color="auto" w:frame="1"/>
        </w:rPr>
      </w:pPr>
      <w:r w:rsidRPr="601C9C48">
        <w:rPr>
          <w:rFonts w:ascii="Aptos" w:eastAsia="Aptos" w:hAnsi="Aptos" w:cs="Aptos"/>
          <w:color w:val="000000" w:themeColor="text1"/>
          <w:sz w:val="22"/>
          <w:szCs w:val="22"/>
          <w:bdr w:val="none" w:sz="0" w:space="0" w:color="auto" w:frame="1"/>
        </w:rPr>
        <w:t xml:space="preserve">If you are accepted, you will be enrolled MANUALLY by our discipline administrator and will receive further instructions following your acceptance. </w:t>
      </w:r>
    </w:p>
    <w:p w14:paraId="2AE01FCB" w14:textId="73307028" w:rsidR="00FC0A3C" w:rsidRPr="000E1260" w:rsidRDefault="00FC0A3C" w:rsidP="601C9C48">
      <w:pPr>
        <w:pStyle w:val="NormalWeb"/>
        <w:spacing w:before="0" w:beforeAutospacing="0" w:after="0" w:afterAutospacing="0"/>
        <w:rPr>
          <w:rFonts w:ascii="Aptos" w:eastAsia="Aptos" w:hAnsi="Aptos" w:cs="Aptos"/>
          <w:color w:val="000000" w:themeColor="text1"/>
          <w:sz w:val="22"/>
          <w:szCs w:val="22"/>
          <w:bdr w:val="none" w:sz="0" w:space="0" w:color="auto" w:frame="1"/>
        </w:rPr>
      </w:pPr>
    </w:p>
    <w:p w14:paraId="244B9E54" w14:textId="6F04D223" w:rsidR="00FC0A3C" w:rsidRPr="000E1260" w:rsidRDefault="47C8E120" w:rsidP="601C9C48">
      <w:pPr>
        <w:pStyle w:val="NormalWeb"/>
        <w:spacing w:before="0" w:beforeAutospacing="0" w:after="0" w:afterAutospacing="0"/>
        <w:rPr>
          <w:rFonts w:ascii="Aptos" w:eastAsia="Aptos" w:hAnsi="Aptos" w:cs="Aptos"/>
          <w:b/>
          <w:bCs/>
          <w:color w:val="000000" w:themeColor="text1"/>
          <w:sz w:val="22"/>
          <w:szCs w:val="22"/>
          <w:bdr w:val="none" w:sz="0" w:space="0" w:color="auto" w:frame="1"/>
        </w:rPr>
      </w:pPr>
      <w:r w:rsidRPr="601C9C48">
        <w:rPr>
          <w:rFonts w:ascii="Aptos" w:eastAsia="Aptos" w:hAnsi="Aptos" w:cs="Aptos"/>
          <w:b/>
          <w:bCs/>
          <w:color w:val="000000" w:themeColor="text1"/>
          <w:sz w:val="22"/>
          <w:szCs w:val="22"/>
          <w:bdr w:val="none" w:sz="0" w:space="0" w:color="auto" w:frame="1"/>
        </w:rPr>
        <w:t>**Please note that it is your responsibility to verify that any modules you are accepted to are transferable for credits at your home institution.**</w:t>
      </w:r>
    </w:p>
    <w:p w14:paraId="00124A29" w14:textId="77777777" w:rsidR="00FC0A3C" w:rsidRPr="000E1260" w:rsidRDefault="00FC0A3C" w:rsidP="601C9C48">
      <w:pPr>
        <w:pStyle w:val="NormalWeb"/>
        <w:spacing w:before="0" w:beforeAutospacing="0" w:after="0" w:afterAutospacing="0"/>
        <w:rPr>
          <w:rFonts w:ascii="Aptos" w:eastAsia="Aptos" w:hAnsi="Aptos" w:cs="Aptos"/>
          <w:b/>
          <w:bCs/>
          <w:color w:val="000000" w:themeColor="text1"/>
          <w:sz w:val="22"/>
          <w:szCs w:val="22"/>
          <w:bdr w:val="none" w:sz="0" w:space="0" w:color="auto" w:frame="1"/>
        </w:rPr>
      </w:pPr>
    </w:p>
    <w:p w14:paraId="7AD5F3F9" w14:textId="7CFD93FC" w:rsidR="001633CA" w:rsidRPr="000E1260" w:rsidRDefault="001633CA" w:rsidP="601C9C48">
      <w:pPr>
        <w:pStyle w:val="NormalWeb"/>
        <w:spacing w:before="0" w:beforeAutospacing="0" w:after="0" w:afterAutospacing="0"/>
        <w:rPr>
          <w:rFonts w:ascii="Aptos" w:eastAsia="Aptos" w:hAnsi="Aptos" w:cs="Aptos"/>
          <w:color w:val="000000" w:themeColor="text1"/>
          <w:sz w:val="22"/>
          <w:szCs w:val="22"/>
        </w:rPr>
      </w:pPr>
    </w:p>
    <w:p w14:paraId="0F8CF22F" w14:textId="52C52296" w:rsidR="001633CA" w:rsidRPr="000E1260" w:rsidRDefault="4FEE0674" w:rsidP="601C9C48">
      <w:pPr>
        <w:spacing w:after="0" w:line="240" w:lineRule="auto"/>
        <w:rPr>
          <w:rFonts w:ascii="Aptos" w:eastAsia="Aptos" w:hAnsi="Aptos" w:cs="Aptos"/>
          <w:b/>
          <w:bCs/>
          <w:sz w:val="22"/>
          <w:u w:val="single"/>
        </w:rPr>
      </w:pPr>
      <w:r w:rsidRPr="601C9C48">
        <w:rPr>
          <w:rFonts w:ascii="Aptos" w:eastAsia="Aptos" w:hAnsi="Aptos" w:cs="Aptos"/>
          <w:b/>
          <w:bCs/>
          <w:sz w:val="22"/>
          <w:u w:val="single"/>
        </w:rPr>
        <w:t xml:space="preserve">Who to contact following admission to Drama and Theatre Studies modules: </w:t>
      </w:r>
    </w:p>
    <w:p w14:paraId="2D339E70" w14:textId="77777777" w:rsidR="001633CA" w:rsidRPr="000E1260" w:rsidRDefault="4FEE0674"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 xml:space="preserve">Your first point of contact for office hours or advice on general discipline policies in Drama and Theatre Studies is: </w:t>
      </w:r>
    </w:p>
    <w:p w14:paraId="6A7EDAE1" w14:textId="755A7801" w:rsidR="00AF6993" w:rsidRPr="000E1260" w:rsidRDefault="5A0D4763">
      <w:pPr>
        <w:pStyle w:val="ListParagraph"/>
        <w:numPr>
          <w:ilvl w:val="0"/>
          <w:numId w:val="3"/>
        </w:numPr>
        <w:rPr>
          <w:rFonts w:ascii="Aptos" w:eastAsia="Aptos" w:hAnsi="Aptos" w:cs="Aptos"/>
          <w:color w:val="000000" w:themeColor="text1"/>
          <w:sz w:val="22"/>
          <w:szCs w:val="22"/>
        </w:rPr>
      </w:pPr>
      <w:r w:rsidRPr="601C9C48">
        <w:rPr>
          <w:rFonts w:ascii="Aptos" w:eastAsia="Aptos" w:hAnsi="Aptos" w:cs="Aptos"/>
          <w:color w:val="000000" w:themeColor="text1"/>
          <w:sz w:val="22"/>
          <w:szCs w:val="22"/>
        </w:rPr>
        <w:t>Head of Undergradu</w:t>
      </w:r>
      <w:r w:rsidR="11A7BA48" w:rsidRPr="601C9C48">
        <w:rPr>
          <w:rFonts w:ascii="Aptos" w:eastAsia="Aptos" w:hAnsi="Aptos" w:cs="Aptos"/>
          <w:color w:val="000000" w:themeColor="text1"/>
          <w:sz w:val="22"/>
          <w:szCs w:val="22"/>
        </w:rPr>
        <w:t xml:space="preserve">ate Studies- Dr </w:t>
      </w:r>
      <w:r w:rsidR="79880042" w:rsidRPr="601C9C48">
        <w:rPr>
          <w:rFonts w:ascii="Aptos" w:eastAsia="Aptos" w:hAnsi="Aptos" w:cs="Aptos"/>
          <w:color w:val="000000" w:themeColor="text1"/>
          <w:sz w:val="22"/>
          <w:szCs w:val="22"/>
        </w:rPr>
        <w:t>Ian R. Walsh</w:t>
      </w:r>
    </w:p>
    <w:p w14:paraId="4B826728" w14:textId="1A313E13" w:rsidR="79880042" w:rsidRDefault="00326E0B" w:rsidP="601C9C48">
      <w:pPr>
        <w:pStyle w:val="NormalWeb"/>
        <w:ind w:left="720"/>
        <w:rPr>
          <w:rFonts w:ascii="Aptos" w:eastAsia="Aptos" w:hAnsi="Aptos" w:cs="Aptos"/>
          <w:color w:val="000000" w:themeColor="text1"/>
          <w:sz w:val="22"/>
          <w:szCs w:val="22"/>
        </w:rPr>
      </w:pPr>
      <w:hyperlink r:id="rId14">
        <w:r w:rsidR="79880042" w:rsidRPr="601C9C48">
          <w:rPr>
            <w:rStyle w:val="Hyperlink"/>
            <w:rFonts w:ascii="Aptos" w:eastAsia="Aptos" w:hAnsi="Aptos" w:cs="Aptos"/>
            <w:color w:val="DCA10D"/>
            <w:sz w:val="22"/>
            <w:szCs w:val="22"/>
          </w:rPr>
          <w:t>ian.walsh@universityofgalway.ie</w:t>
        </w:r>
      </w:hyperlink>
      <w:r w:rsidR="79880042" w:rsidRPr="601C9C48">
        <w:rPr>
          <w:rFonts w:ascii="Aptos" w:eastAsia="Aptos" w:hAnsi="Aptos" w:cs="Aptos"/>
          <w:color w:val="000000" w:themeColor="text1"/>
          <w:sz w:val="22"/>
          <w:szCs w:val="22"/>
        </w:rPr>
        <w:t> </w:t>
      </w:r>
    </w:p>
    <w:p w14:paraId="0690FC66" w14:textId="77777777" w:rsidR="001633CA" w:rsidRPr="000E1260" w:rsidRDefault="001633CA" w:rsidP="601C9C48">
      <w:pPr>
        <w:pStyle w:val="ListParagraph"/>
        <w:rPr>
          <w:rFonts w:ascii="Aptos" w:eastAsia="Aptos" w:hAnsi="Aptos" w:cs="Aptos"/>
          <w:color w:val="000000" w:themeColor="text1"/>
          <w:sz w:val="22"/>
          <w:szCs w:val="22"/>
        </w:rPr>
      </w:pPr>
    </w:p>
    <w:p w14:paraId="1C5C8CA1" w14:textId="630677A2" w:rsidR="001633CA" w:rsidRPr="000E1260" w:rsidRDefault="4FEE0674"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 xml:space="preserve">You may also liaise with individual module instructors after acceptance into modules.   </w:t>
      </w:r>
    </w:p>
    <w:p w14:paraId="51E52557" w14:textId="717AFDA9" w:rsidR="001633CA" w:rsidRPr="000E1260" w:rsidRDefault="4FEE0674"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 xml:space="preserve">If the query is related to matters not directly related to Drama and Theatre Studies module work or discipline policies, you will have to liaise with the International Office and/or your home institution.  </w:t>
      </w:r>
    </w:p>
    <w:p w14:paraId="16622AFE" w14:textId="77777777" w:rsidR="00FC0A3C" w:rsidRPr="000E1260" w:rsidRDefault="00FC0A3C" w:rsidP="601C9C48">
      <w:pPr>
        <w:spacing w:after="0" w:line="240" w:lineRule="auto"/>
        <w:rPr>
          <w:rFonts w:ascii="Aptos" w:eastAsia="Aptos" w:hAnsi="Aptos" w:cs="Aptos"/>
          <w:color w:val="000000" w:themeColor="text1"/>
          <w:sz w:val="22"/>
        </w:rPr>
      </w:pPr>
    </w:p>
    <w:p w14:paraId="5ED662FB" w14:textId="77777777" w:rsidR="001633CA" w:rsidRPr="000E1260" w:rsidRDefault="4FEE0674"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 xml:space="preserve">Other important discipline contacts include: </w:t>
      </w:r>
    </w:p>
    <w:p w14:paraId="1420B92B" w14:textId="40783791" w:rsidR="001633CA" w:rsidRPr="000E1260" w:rsidRDefault="4FEE0674">
      <w:pPr>
        <w:pStyle w:val="ListParagraph"/>
        <w:numPr>
          <w:ilvl w:val="0"/>
          <w:numId w:val="1"/>
        </w:numPr>
        <w:rPr>
          <w:rFonts w:ascii="Aptos" w:eastAsia="Aptos" w:hAnsi="Aptos" w:cs="Aptos"/>
          <w:color w:val="000000" w:themeColor="text1"/>
          <w:sz w:val="22"/>
          <w:szCs w:val="22"/>
        </w:rPr>
      </w:pPr>
      <w:r w:rsidRPr="601C9C48">
        <w:rPr>
          <w:rFonts w:ascii="Aptos" w:eastAsia="Aptos" w:hAnsi="Aptos" w:cs="Aptos"/>
          <w:color w:val="000000" w:themeColor="text1"/>
          <w:sz w:val="22"/>
          <w:szCs w:val="22"/>
        </w:rPr>
        <w:t xml:space="preserve">Discipline Administrator- </w:t>
      </w:r>
      <w:r w:rsidR="00296515">
        <w:rPr>
          <w:rFonts w:ascii="Aptos" w:eastAsia="Aptos" w:hAnsi="Aptos" w:cs="Aptos"/>
          <w:color w:val="000000" w:themeColor="text1"/>
          <w:sz w:val="22"/>
          <w:szCs w:val="22"/>
        </w:rPr>
        <w:t>Olivia Burke</w:t>
      </w:r>
      <w:r w:rsidR="27173CB3" w:rsidRPr="601C9C48">
        <w:rPr>
          <w:rFonts w:ascii="Aptos" w:eastAsia="Aptos" w:hAnsi="Aptos" w:cs="Aptos"/>
          <w:color w:val="000000" w:themeColor="text1"/>
          <w:sz w:val="22"/>
          <w:szCs w:val="22"/>
        </w:rPr>
        <w:t xml:space="preserve"> </w:t>
      </w:r>
      <w:r w:rsidRPr="601C9C48">
        <w:rPr>
          <w:rFonts w:ascii="Aptos" w:eastAsia="Aptos" w:hAnsi="Aptos" w:cs="Aptos"/>
          <w:color w:val="000000" w:themeColor="text1"/>
          <w:sz w:val="22"/>
          <w:szCs w:val="22"/>
        </w:rPr>
        <w:t xml:space="preserve">- </w:t>
      </w:r>
      <w:hyperlink r:id="rId15">
        <w:r w:rsidR="45270706" w:rsidRPr="601C9C48">
          <w:rPr>
            <w:rStyle w:val="Hyperlink"/>
            <w:rFonts w:ascii="Aptos" w:eastAsia="Aptos" w:hAnsi="Aptos" w:cs="Aptos"/>
            <w:sz w:val="22"/>
            <w:szCs w:val="22"/>
          </w:rPr>
          <w:t xml:space="preserve">drama@universityofgalway.ie </w:t>
        </w:r>
      </w:hyperlink>
      <w:r w:rsidRPr="601C9C48">
        <w:rPr>
          <w:rFonts w:ascii="Aptos" w:eastAsia="Aptos" w:hAnsi="Aptos" w:cs="Aptos"/>
          <w:color w:val="000000" w:themeColor="text1"/>
          <w:sz w:val="22"/>
          <w:szCs w:val="22"/>
        </w:rPr>
        <w:t xml:space="preserve"> </w:t>
      </w:r>
    </w:p>
    <w:p w14:paraId="0EE3A2E6" w14:textId="4DECFFA3" w:rsidR="00FC0A3C" w:rsidRPr="000E1260" w:rsidRDefault="00FC0A3C" w:rsidP="601C9C48">
      <w:pPr>
        <w:pStyle w:val="NormalWeb"/>
        <w:spacing w:before="0" w:beforeAutospacing="0" w:after="0" w:afterAutospacing="0"/>
        <w:rPr>
          <w:rFonts w:ascii="Aptos" w:eastAsia="Aptos" w:hAnsi="Aptos" w:cs="Aptos"/>
          <w:color w:val="000000" w:themeColor="text1"/>
          <w:sz w:val="22"/>
          <w:szCs w:val="22"/>
        </w:rPr>
      </w:pPr>
    </w:p>
    <w:p w14:paraId="1817DEE4" w14:textId="77777777" w:rsidR="00FC0A3C" w:rsidRPr="000E1260" w:rsidRDefault="00FC0A3C" w:rsidP="601C9C48">
      <w:pPr>
        <w:pStyle w:val="NormalWeb"/>
        <w:spacing w:before="0" w:beforeAutospacing="0" w:after="0" w:afterAutospacing="0"/>
        <w:rPr>
          <w:rFonts w:ascii="Aptos" w:eastAsia="Aptos" w:hAnsi="Aptos" w:cs="Aptos"/>
          <w:color w:val="000000" w:themeColor="text1"/>
          <w:sz w:val="22"/>
          <w:szCs w:val="22"/>
        </w:rPr>
      </w:pPr>
    </w:p>
    <w:p w14:paraId="0CDC939F" w14:textId="7CAB6F85" w:rsidR="001633CA" w:rsidRPr="000E1260" w:rsidRDefault="754CAE76" w:rsidP="601C9C48">
      <w:pPr>
        <w:pStyle w:val="NormalWeb"/>
        <w:spacing w:before="0" w:beforeAutospacing="0" w:after="0" w:afterAutospacing="0"/>
        <w:rPr>
          <w:rFonts w:ascii="Aptos" w:eastAsia="Aptos" w:hAnsi="Aptos" w:cs="Aptos"/>
          <w:b/>
          <w:bCs/>
          <w:color w:val="000000" w:themeColor="text1"/>
          <w:sz w:val="22"/>
          <w:szCs w:val="22"/>
          <w:u w:val="single"/>
        </w:rPr>
      </w:pPr>
      <w:r w:rsidRPr="601C9C48">
        <w:rPr>
          <w:rFonts w:ascii="Aptos" w:eastAsia="Aptos" w:hAnsi="Aptos" w:cs="Aptos"/>
          <w:b/>
          <w:bCs/>
          <w:color w:val="000000" w:themeColor="text1"/>
          <w:sz w:val="22"/>
          <w:szCs w:val="22"/>
          <w:u w:val="single"/>
        </w:rPr>
        <w:t>Location of Drama and Theatre Studies modules:</w:t>
      </w:r>
    </w:p>
    <w:p w14:paraId="57E22A97" w14:textId="1A88C4A4" w:rsidR="00D71860" w:rsidRPr="000E1260" w:rsidRDefault="00D71860" w:rsidP="601C9C48">
      <w:pPr>
        <w:pStyle w:val="NormalWeb"/>
        <w:spacing w:before="0" w:beforeAutospacing="0" w:after="0" w:afterAutospacing="0"/>
        <w:rPr>
          <w:rFonts w:ascii="Aptos" w:eastAsia="Aptos" w:hAnsi="Aptos" w:cs="Aptos"/>
          <w:color w:val="000000" w:themeColor="text1"/>
          <w:sz w:val="22"/>
          <w:szCs w:val="22"/>
        </w:rPr>
      </w:pPr>
    </w:p>
    <w:p w14:paraId="0AB85513" w14:textId="3839B43C" w:rsidR="00FC0A3C" w:rsidRPr="000E1260" w:rsidRDefault="754CAE76" w:rsidP="601C9C48">
      <w:pPr>
        <w:pStyle w:val="NormalWeb"/>
        <w:spacing w:before="0" w:beforeAutospacing="0" w:after="0" w:afterAutospacing="0"/>
        <w:rPr>
          <w:rFonts w:ascii="Aptos" w:eastAsia="Aptos" w:hAnsi="Aptos" w:cs="Aptos"/>
          <w:sz w:val="22"/>
          <w:szCs w:val="22"/>
        </w:rPr>
      </w:pPr>
      <w:r w:rsidRPr="601C9C48">
        <w:rPr>
          <w:rFonts w:ascii="Aptos" w:eastAsia="Aptos" w:hAnsi="Aptos" w:cs="Aptos"/>
          <w:color w:val="000000" w:themeColor="text1"/>
          <w:sz w:val="22"/>
          <w:szCs w:val="22"/>
        </w:rPr>
        <w:t>All module</w:t>
      </w:r>
      <w:r w:rsidR="2164437C" w:rsidRPr="601C9C48">
        <w:rPr>
          <w:rFonts w:ascii="Aptos" w:eastAsia="Aptos" w:hAnsi="Aptos" w:cs="Aptos"/>
          <w:color w:val="000000" w:themeColor="text1"/>
          <w:sz w:val="22"/>
          <w:szCs w:val="22"/>
        </w:rPr>
        <w:t xml:space="preserve"> classrooms </w:t>
      </w:r>
      <w:r w:rsidRPr="601C9C48">
        <w:rPr>
          <w:rFonts w:ascii="Aptos" w:eastAsia="Aptos" w:hAnsi="Aptos" w:cs="Aptos"/>
          <w:color w:val="000000" w:themeColor="text1"/>
          <w:sz w:val="22"/>
          <w:szCs w:val="22"/>
        </w:rPr>
        <w:t xml:space="preserve">are located in the O’Donoghue Centre for Drama, Theatre and Performance which is no. </w:t>
      </w:r>
      <w:r w:rsidR="2164437C" w:rsidRPr="601C9C48">
        <w:rPr>
          <w:rFonts w:ascii="Aptos" w:eastAsia="Aptos" w:hAnsi="Aptos" w:cs="Aptos"/>
          <w:color w:val="000000" w:themeColor="text1"/>
          <w:sz w:val="22"/>
          <w:szCs w:val="22"/>
        </w:rPr>
        <w:t xml:space="preserve">8 on this campus map:  </w:t>
      </w:r>
      <w:hyperlink r:id="rId16">
        <w:r w:rsidR="1254A0C3" w:rsidRPr="601C9C48">
          <w:rPr>
            <w:rStyle w:val="Hyperlink"/>
            <w:rFonts w:ascii="Aptos" w:eastAsia="Aptos" w:hAnsi="Aptos" w:cs="Aptos"/>
            <w:sz w:val="22"/>
            <w:szCs w:val="22"/>
          </w:rPr>
          <w:t>https://www.universityofgalway.ie/media/buildingsoffice/files/maps/NUI-Galway-Campus-A4-Map_D6.pdf</w:t>
        </w:r>
      </w:hyperlink>
      <w:r w:rsidR="1254A0C3" w:rsidRPr="601C9C48">
        <w:rPr>
          <w:rFonts w:ascii="Aptos" w:eastAsia="Aptos" w:hAnsi="Aptos" w:cs="Aptos"/>
          <w:sz w:val="22"/>
          <w:szCs w:val="22"/>
        </w:rPr>
        <w:t xml:space="preserve"> </w:t>
      </w:r>
    </w:p>
    <w:p w14:paraId="128677D4" w14:textId="77777777" w:rsidR="00AF6993" w:rsidRPr="000E1260" w:rsidRDefault="00AF6993" w:rsidP="601C9C48">
      <w:pPr>
        <w:pStyle w:val="NormalWeb"/>
        <w:spacing w:before="0" w:beforeAutospacing="0" w:after="0" w:afterAutospacing="0"/>
        <w:rPr>
          <w:rFonts w:ascii="Aptos" w:eastAsia="Aptos" w:hAnsi="Aptos" w:cs="Aptos"/>
          <w:sz w:val="22"/>
          <w:szCs w:val="22"/>
        </w:rPr>
      </w:pPr>
    </w:p>
    <w:p w14:paraId="2F65F05C" w14:textId="59A55194" w:rsidR="00AF6993" w:rsidRPr="000E1260" w:rsidRDefault="5A0D4763" w:rsidP="601C9C48">
      <w:pPr>
        <w:pStyle w:val="NormalWeb"/>
        <w:spacing w:before="0" w:beforeAutospacing="0" w:after="0" w:afterAutospacing="0"/>
        <w:rPr>
          <w:rFonts w:ascii="Aptos" w:eastAsia="Aptos" w:hAnsi="Aptos" w:cs="Aptos"/>
          <w:b/>
          <w:bCs/>
          <w:sz w:val="22"/>
          <w:szCs w:val="22"/>
          <w:u w:val="single"/>
        </w:rPr>
      </w:pPr>
      <w:r w:rsidRPr="601C9C48">
        <w:rPr>
          <w:rFonts w:ascii="Aptos" w:eastAsia="Aptos" w:hAnsi="Aptos" w:cs="Aptos"/>
          <w:b/>
          <w:bCs/>
          <w:sz w:val="22"/>
          <w:szCs w:val="22"/>
          <w:u w:val="single"/>
        </w:rPr>
        <w:t>Full List of Drama and Theatre Studies Academic Staff</w:t>
      </w:r>
    </w:p>
    <w:p w14:paraId="540A0FCF" w14:textId="77777777" w:rsidR="00AF6993" w:rsidRPr="000E1260" w:rsidRDefault="00AF6993" w:rsidP="601C9C48">
      <w:pPr>
        <w:pStyle w:val="NormalWeb"/>
        <w:spacing w:before="0" w:beforeAutospacing="0" w:after="0" w:afterAutospacing="0"/>
        <w:rPr>
          <w:rFonts w:ascii="Aptos" w:eastAsia="Aptos" w:hAnsi="Aptos" w:cs="Aptos"/>
          <w:b/>
          <w:bCs/>
          <w:sz w:val="22"/>
          <w:szCs w:val="22"/>
          <w:u w:val="single"/>
        </w:rPr>
      </w:pPr>
    </w:p>
    <w:p w14:paraId="46007A55" w14:textId="77777777" w:rsidR="00296515" w:rsidRDefault="00296515">
      <w:pPr>
        <w:pStyle w:val="paragraph"/>
        <w:numPr>
          <w:ilvl w:val="0"/>
          <w:numId w:val="4"/>
        </w:numPr>
        <w:shd w:val="clear" w:color="auto" w:fill="FFFFFF"/>
        <w:spacing w:before="0" w:beforeAutospacing="0" w:after="0" w:afterAutospacing="0"/>
        <w:ind w:firstLine="0"/>
        <w:textAlignment w:val="baseline"/>
        <w:rPr>
          <w:rFonts w:ascii="Calibri" w:hAnsi="Calibri" w:cs="Calibri"/>
          <w:sz w:val="22"/>
          <w:szCs w:val="22"/>
          <w:lang w:eastAsia="en-GB"/>
        </w:rPr>
      </w:pPr>
      <w:r>
        <w:rPr>
          <w:rStyle w:val="normaltextrun"/>
          <w:rFonts w:ascii="Calibri" w:hAnsi="Calibri" w:cs="Calibri"/>
          <w:color w:val="000000"/>
          <w:sz w:val="22"/>
          <w:szCs w:val="22"/>
        </w:rPr>
        <w:t>Charlotte McIvor, Senior Lecturer [full-time],</w:t>
      </w:r>
      <w:r>
        <w:rPr>
          <w:rStyle w:val="apple-converted-space"/>
          <w:rFonts w:ascii="Calibri" w:hAnsi="Calibri" w:cs="Calibri"/>
          <w:color w:val="000000"/>
          <w:sz w:val="22"/>
          <w:szCs w:val="22"/>
        </w:rPr>
        <w:t> </w:t>
      </w:r>
      <w:r>
        <w:rPr>
          <w:rStyle w:val="normaltextrun"/>
          <w:rFonts w:ascii="Calibri" w:hAnsi="Calibri" w:cs="Calibri"/>
          <w:color w:val="000000"/>
          <w:sz w:val="22"/>
          <w:szCs w:val="22"/>
        </w:rPr>
        <w:t>Head of Discipline in DTS,</w:t>
      </w:r>
      <w:r>
        <w:rPr>
          <w:rStyle w:val="apple-converted-space"/>
          <w:rFonts w:ascii="Calibri" w:hAnsi="Calibri" w:cs="Calibri"/>
          <w:color w:val="000000"/>
          <w:sz w:val="22"/>
          <w:szCs w:val="22"/>
        </w:rPr>
        <w:t> </w:t>
      </w:r>
      <w:r>
        <w:rPr>
          <w:rStyle w:val="normaltextrun"/>
          <w:rFonts w:ascii="Calibri" w:hAnsi="Calibri" w:cs="Calibri"/>
          <w:color w:val="000000"/>
          <w:sz w:val="22"/>
          <w:szCs w:val="22"/>
        </w:rPr>
        <w:t>Head of Postgraduate Studies in DTS  </w:t>
      </w:r>
      <w:r>
        <w:rPr>
          <w:rStyle w:val="apple-converted-space"/>
        </w:rPr>
        <w:t> </w:t>
      </w:r>
      <w:r>
        <w:rPr>
          <w:rStyle w:val="normaltextrun"/>
          <w:rFonts w:ascii="Calibri" w:hAnsi="Calibri" w:cs="Calibri"/>
          <w:color w:val="000000"/>
          <w:sz w:val="22"/>
          <w:szCs w:val="22"/>
        </w:rPr>
        <w:t> </w:t>
      </w:r>
      <w:hyperlink r:id="rId17" w:tgtFrame="_blank" w:history="1">
        <w:r>
          <w:rPr>
            <w:rStyle w:val="normaltextrun"/>
            <w:rFonts w:ascii="Calibri" w:hAnsi="Calibri" w:cs="Calibri"/>
            <w:color w:val="0563C1"/>
            <w:sz w:val="22"/>
            <w:szCs w:val="22"/>
            <w:u w:val="single"/>
          </w:rPr>
          <w:t>charlotte.mcivor@universityofgalway.ie</w:t>
        </w:r>
      </w:hyperlink>
      <w:r>
        <w:rPr>
          <w:rStyle w:val="eop"/>
          <w:rFonts w:ascii="Calibri" w:hAnsi="Calibri" w:cs="Calibri"/>
          <w:sz w:val="22"/>
          <w:szCs w:val="22"/>
        </w:rPr>
        <w:t> </w:t>
      </w:r>
    </w:p>
    <w:p w14:paraId="1B61F529" w14:textId="77777777" w:rsidR="00296515" w:rsidRDefault="00296515">
      <w:pPr>
        <w:pStyle w:val="paragraph"/>
        <w:numPr>
          <w:ilvl w:val="0"/>
          <w:numId w:val="5"/>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Ian R Walsh,</w:t>
      </w:r>
      <w:r>
        <w:rPr>
          <w:rStyle w:val="apple-converted-space"/>
          <w:rFonts w:ascii="Calibri" w:hAnsi="Calibri" w:cs="Calibri"/>
          <w:color w:val="000000"/>
          <w:sz w:val="22"/>
          <w:szCs w:val="22"/>
        </w:rPr>
        <w:t> </w:t>
      </w:r>
      <w:r>
        <w:rPr>
          <w:rStyle w:val="normaltextrun"/>
          <w:rFonts w:ascii="Calibri" w:hAnsi="Calibri" w:cs="Calibri"/>
          <w:color w:val="000000"/>
          <w:sz w:val="22"/>
          <w:szCs w:val="22"/>
        </w:rPr>
        <w:t>Senior Lecturer [full-time],</w:t>
      </w:r>
      <w:r>
        <w:rPr>
          <w:rStyle w:val="apple-converted-space"/>
          <w:rFonts w:ascii="Calibri" w:hAnsi="Calibri" w:cs="Calibri"/>
          <w:color w:val="000000"/>
          <w:sz w:val="22"/>
          <w:szCs w:val="22"/>
        </w:rPr>
        <w:t> </w:t>
      </w:r>
      <w:r>
        <w:rPr>
          <w:rStyle w:val="normaltextrun"/>
          <w:rFonts w:ascii="Calibri" w:hAnsi="Calibri" w:cs="Calibri"/>
          <w:color w:val="000000"/>
          <w:sz w:val="22"/>
          <w:szCs w:val="22"/>
        </w:rPr>
        <w:t>Head of Undergraduate Studies in DTS, </w:t>
      </w:r>
      <w:hyperlink r:id="rId18" w:tgtFrame="_blank" w:history="1">
        <w:r>
          <w:rPr>
            <w:rStyle w:val="normaltextrun"/>
            <w:rFonts w:ascii="Calibri" w:hAnsi="Calibri" w:cs="Calibri"/>
            <w:color w:val="0070C0"/>
            <w:sz w:val="22"/>
            <w:szCs w:val="22"/>
            <w:u w:val="single"/>
          </w:rPr>
          <w:t>ian.walsh@universityofgalway.ie</w:t>
        </w:r>
      </w:hyperlink>
      <w:r>
        <w:rPr>
          <w:rStyle w:val="normaltextrun"/>
          <w:rFonts w:ascii="Calibri" w:hAnsi="Calibri" w:cs="Calibri"/>
          <w:color w:val="0070C0"/>
          <w:sz w:val="22"/>
          <w:szCs w:val="22"/>
        </w:rPr>
        <w:t> </w:t>
      </w:r>
      <w:r>
        <w:rPr>
          <w:rStyle w:val="eop"/>
          <w:rFonts w:ascii="Calibri" w:hAnsi="Calibri" w:cs="Calibri"/>
          <w:color w:val="0070C0"/>
          <w:sz w:val="22"/>
          <w:szCs w:val="22"/>
        </w:rPr>
        <w:t> </w:t>
      </w:r>
    </w:p>
    <w:p w14:paraId="1806D70D" w14:textId="77777777" w:rsidR="00296515" w:rsidRDefault="00296515">
      <w:pPr>
        <w:pStyle w:val="paragraph"/>
        <w:numPr>
          <w:ilvl w:val="0"/>
          <w:numId w:val="6"/>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Patrick Lonergan,</w:t>
      </w:r>
      <w:r>
        <w:rPr>
          <w:rStyle w:val="apple-converted-space"/>
          <w:rFonts w:ascii="Calibri" w:hAnsi="Calibri" w:cs="Calibri"/>
          <w:color w:val="000000"/>
          <w:sz w:val="22"/>
          <w:szCs w:val="22"/>
        </w:rPr>
        <w:t> </w:t>
      </w:r>
      <w:r>
        <w:rPr>
          <w:rStyle w:val="normaltextrun"/>
          <w:rFonts w:ascii="Calibri" w:hAnsi="Calibri" w:cs="Calibri"/>
          <w:color w:val="000000"/>
          <w:sz w:val="22"/>
          <w:szCs w:val="22"/>
        </w:rPr>
        <w:t>Professor [full-time], Head of Third Year Erasmus and Exchanges</w:t>
      </w:r>
      <w:r>
        <w:rPr>
          <w:rStyle w:val="apple-converted-space"/>
          <w:rFonts w:ascii="Calibri" w:hAnsi="Calibri" w:cs="Calibri"/>
          <w:color w:val="000000"/>
          <w:sz w:val="22"/>
          <w:szCs w:val="22"/>
        </w:rPr>
        <w:t> </w:t>
      </w:r>
      <w:r>
        <w:rPr>
          <w:rStyle w:val="normaltextrun"/>
          <w:rFonts w:ascii="Calibri" w:hAnsi="Calibri" w:cs="Calibri"/>
          <w:color w:val="000000"/>
          <w:sz w:val="22"/>
          <w:szCs w:val="22"/>
        </w:rPr>
        <w:t>in DTS.</w:t>
      </w:r>
      <w:r>
        <w:rPr>
          <w:rStyle w:val="apple-converted-space"/>
          <w:rFonts w:ascii="Calibri" w:hAnsi="Calibri" w:cs="Calibri"/>
          <w:color w:val="000000"/>
          <w:sz w:val="22"/>
          <w:szCs w:val="22"/>
        </w:rPr>
        <w:t> </w:t>
      </w:r>
      <w:r>
        <w:rPr>
          <w:rStyle w:val="normaltextrun"/>
          <w:rFonts w:ascii="Calibri" w:hAnsi="Calibri" w:cs="Calibri"/>
          <w:color w:val="000000"/>
          <w:sz w:val="22"/>
          <w:szCs w:val="22"/>
        </w:rPr>
        <w:t>Management,  </w:t>
      </w:r>
      <w:hyperlink r:id="rId19" w:tgtFrame="_blank" w:history="1">
        <w:r>
          <w:rPr>
            <w:rStyle w:val="normaltextrun"/>
            <w:rFonts w:ascii="Calibri" w:hAnsi="Calibri" w:cs="Calibri"/>
            <w:color w:val="0070C0"/>
            <w:sz w:val="22"/>
            <w:szCs w:val="22"/>
            <w:u w:val="single"/>
          </w:rPr>
          <w:t>patrick.lonergan@universityofgalway.ie</w:t>
        </w:r>
      </w:hyperlink>
      <w:r>
        <w:rPr>
          <w:rStyle w:val="normaltextrun"/>
          <w:rFonts w:ascii="Calibri" w:hAnsi="Calibri" w:cs="Calibri"/>
          <w:color w:val="0070C0"/>
          <w:sz w:val="22"/>
          <w:szCs w:val="22"/>
        </w:rPr>
        <w:t> </w:t>
      </w:r>
      <w:r>
        <w:rPr>
          <w:rStyle w:val="eop"/>
          <w:rFonts w:ascii="Calibri" w:hAnsi="Calibri" w:cs="Calibri"/>
          <w:color w:val="0070C0"/>
          <w:sz w:val="22"/>
          <w:szCs w:val="22"/>
        </w:rPr>
        <w:t> </w:t>
      </w:r>
    </w:p>
    <w:p w14:paraId="5974C731" w14:textId="77777777" w:rsidR="00296515" w:rsidRDefault="00296515">
      <w:pPr>
        <w:pStyle w:val="paragraph"/>
        <w:numPr>
          <w:ilvl w:val="0"/>
          <w:numId w:val="7"/>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Jessamyn Fairfield,</w:t>
      </w:r>
      <w:r>
        <w:rPr>
          <w:rStyle w:val="apple-converted-space"/>
          <w:rFonts w:ascii="Calibri" w:hAnsi="Calibri" w:cs="Calibri"/>
          <w:sz w:val="22"/>
          <w:szCs w:val="22"/>
        </w:rPr>
        <w:t> </w:t>
      </w:r>
      <w:r>
        <w:rPr>
          <w:rStyle w:val="normaltextrun"/>
          <w:rFonts w:ascii="Calibri" w:hAnsi="Calibri" w:cs="Calibri"/>
          <w:color w:val="000000"/>
          <w:sz w:val="22"/>
          <w:szCs w:val="22"/>
        </w:rPr>
        <w:t>Senior Lecturer [full-time],</w:t>
      </w:r>
      <w:r>
        <w:rPr>
          <w:rStyle w:val="apple-converted-space"/>
          <w:rFonts w:ascii="Calibri" w:hAnsi="Calibri" w:cs="Calibri"/>
          <w:color w:val="000000"/>
          <w:sz w:val="22"/>
          <w:szCs w:val="22"/>
        </w:rPr>
        <w:t> </w:t>
      </w:r>
      <w:r>
        <w:rPr>
          <w:rStyle w:val="normaltextrun"/>
          <w:rFonts w:ascii="Calibri" w:hAnsi="Calibri" w:cs="Calibri"/>
          <w:sz w:val="22"/>
          <w:szCs w:val="22"/>
          <w:lang w:val="en-GB"/>
        </w:rPr>
        <w:t>Internships and Placements Coordinator</w:t>
      </w:r>
      <w:r>
        <w:rPr>
          <w:rStyle w:val="apple-converted-space"/>
          <w:rFonts w:ascii="Calibri" w:hAnsi="Calibri" w:cs="Calibri"/>
          <w:sz w:val="22"/>
          <w:szCs w:val="22"/>
          <w:lang w:val="en-GB"/>
        </w:rPr>
        <w:t> </w:t>
      </w:r>
      <w:r>
        <w:rPr>
          <w:rStyle w:val="normaltextrun"/>
          <w:rFonts w:ascii="Calibri" w:hAnsi="Calibri" w:cs="Calibri"/>
          <w:color w:val="000000"/>
          <w:sz w:val="22"/>
          <w:szCs w:val="22"/>
        </w:rPr>
        <w:t>in DTS,</w:t>
      </w:r>
      <w:r>
        <w:rPr>
          <w:rStyle w:val="apple-converted-space"/>
          <w:rFonts w:ascii="Calibri" w:hAnsi="Calibri" w:cs="Calibri"/>
          <w:color w:val="000000"/>
          <w:sz w:val="22"/>
          <w:szCs w:val="22"/>
        </w:rPr>
        <w:t> </w:t>
      </w:r>
      <w:hyperlink r:id="rId20" w:tgtFrame="_blank" w:history="1">
        <w:r>
          <w:rPr>
            <w:rStyle w:val="normaltextrun"/>
            <w:rFonts w:ascii="Calibri" w:hAnsi="Calibri" w:cs="Calibri"/>
            <w:color w:val="0563C1"/>
            <w:sz w:val="22"/>
            <w:szCs w:val="22"/>
            <w:u w:val="single"/>
          </w:rPr>
          <w:t>Jessamyn.fairfield@universityofgalway.ie</w:t>
        </w:r>
      </w:hyperlink>
      <w:r>
        <w:rPr>
          <w:rStyle w:val="eop"/>
          <w:rFonts w:ascii="Calibri" w:hAnsi="Calibri" w:cs="Calibri"/>
          <w:color w:val="000000"/>
          <w:sz w:val="22"/>
          <w:szCs w:val="22"/>
        </w:rPr>
        <w:t> </w:t>
      </w:r>
    </w:p>
    <w:p w14:paraId="700A88DA" w14:textId="068CA323" w:rsidR="00296515" w:rsidRDefault="00296515" w:rsidP="768ECF0C">
      <w:pPr>
        <w:pStyle w:val="paragraph"/>
        <w:numPr>
          <w:ilvl w:val="0"/>
          <w:numId w:val="8"/>
        </w:numPr>
        <w:shd w:val="clear" w:color="auto" w:fill="FFFFFF" w:themeFill="background1"/>
        <w:spacing w:before="0" w:beforeAutospacing="0" w:after="0" w:afterAutospacing="0"/>
        <w:ind w:firstLine="0"/>
        <w:textAlignment w:val="baseline"/>
        <w:rPr>
          <w:rFonts w:ascii="Calibri" w:hAnsi="Calibri" w:cs="Calibri"/>
          <w:sz w:val="22"/>
          <w:szCs w:val="22"/>
        </w:rPr>
      </w:pPr>
      <w:r w:rsidRPr="768ECF0C">
        <w:rPr>
          <w:rStyle w:val="normaltextrun"/>
          <w:rFonts w:ascii="Calibri" w:hAnsi="Calibri" w:cs="Calibri"/>
          <w:color w:val="000000" w:themeColor="text1"/>
          <w:sz w:val="22"/>
          <w:szCs w:val="22"/>
        </w:rPr>
        <w:t xml:space="preserve">Finian O’Gorman, Druid Lecturer [part-time], Druid </w:t>
      </w:r>
      <w:r w:rsidR="6EEB66B7" w:rsidRPr="768ECF0C">
        <w:rPr>
          <w:rStyle w:val="normaltextrun"/>
          <w:rFonts w:ascii="Calibri" w:hAnsi="Calibri" w:cs="Calibri"/>
          <w:color w:val="000000" w:themeColor="text1"/>
          <w:sz w:val="22"/>
          <w:szCs w:val="22"/>
        </w:rPr>
        <w:t>Director in Residence</w:t>
      </w:r>
      <w:r w:rsidRPr="768ECF0C">
        <w:rPr>
          <w:rStyle w:val="normaltextrun"/>
          <w:rFonts w:ascii="Calibri" w:hAnsi="Calibri" w:cs="Calibri"/>
          <w:color w:val="000000" w:themeColor="text1"/>
          <w:sz w:val="22"/>
          <w:szCs w:val="22"/>
        </w:rPr>
        <w:t>, </w:t>
      </w:r>
      <w:hyperlink r:id="rId21" w:history="1">
        <w:r w:rsidR="00326E0B" w:rsidRPr="003A499C">
          <w:rPr>
            <w:rStyle w:val="Hyperlink"/>
            <w:rFonts w:ascii="Calibri" w:hAnsi="Calibri" w:cs="Calibri"/>
            <w:sz w:val="22"/>
            <w:szCs w:val="22"/>
          </w:rPr>
          <w:t>drama@universityofgalway.ie</w:t>
        </w:r>
      </w:hyperlink>
      <w:r w:rsidRPr="768ECF0C">
        <w:rPr>
          <w:rStyle w:val="normaltextrun"/>
          <w:rFonts w:ascii="Calibri" w:hAnsi="Calibri" w:cs="Calibri"/>
          <w:color w:val="000000" w:themeColor="text1"/>
          <w:sz w:val="22"/>
          <w:szCs w:val="22"/>
        </w:rPr>
        <w:t> </w:t>
      </w:r>
      <w:r w:rsidRPr="768ECF0C">
        <w:rPr>
          <w:rStyle w:val="normaltextrun"/>
        </w:rPr>
        <w:t> </w:t>
      </w:r>
      <w:r w:rsidRPr="768ECF0C">
        <w:rPr>
          <w:rStyle w:val="eop"/>
        </w:rPr>
        <w:t> </w:t>
      </w:r>
    </w:p>
    <w:p w14:paraId="5F30FC2B" w14:textId="77777777" w:rsidR="00296515" w:rsidRDefault="00296515">
      <w:pPr>
        <w:pStyle w:val="paragraph"/>
        <w:numPr>
          <w:ilvl w:val="0"/>
          <w:numId w:val="9"/>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Marianne Kennedy, Lecturer [full-time], Artistic Director, O’Donoghue Centre for Drama, Theatre and Performance, DTS, </w:t>
      </w:r>
      <w:hyperlink r:id="rId22" w:tgtFrame="_blank" w:history="1">
        <w:r>
          <w:rPr>
            <w:rStyle w:val="normaltextrun"/>
            <w:rFonts w:ascii="Calibri" w:hAnsi="Calibri" w:cs="Calibri"/>
            <w:color w:val="0070C0"/>
            <w:sz w:val="22"/>
            <w:szCs w:val="22"/>
            <w:u w:val="single"/>
          </w:rPr>
          <w:t>marianne.nichinneide@universityofgalway.ie</w:t>
        </w:r>
      </w:hyperlink>
      <w:r>
        <w:rPr>
          <w:rStyle w:val="normaltextrun"/>
          <w:rFonts w:ascii="Calibri" w:hAnsi="Calibri" w:cs="Calibri"/>
          <w:color w:val="0070C0"/>
          <w:sz w:val="22"/>
          <w:szCs w:val="22"/>
        </w:rPr>
        <w:t> </w:t>
      </w:r>
      <w:r>
        <w:rPr>
          <w:rStyle w:val="eop"/>
          <w:rFonts w:ascii="Calibri" w:hAnsi="Calibri" w:cs="Calibri"/>
          <w:color w:val="0070C0"/>
          <w:sz w:val="22"/>
          <w:szCs w:val="22"/>
        </w:rPr>
        <w:t> </w:t>
      </w:r>
    </w:p>
    <w:p w14:paraId="7546E9E4" w14:textId="77777777" w:rsidR="00296515" w:rsidRDefault="00296515">
      <w:pPr>
        <w:pStyle w:val="paragraph"/>
        <w:numPr>
          <w:ilvl w:val="0"/>
          <w:numId w:val="10"/>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Michael O’Halloran, Technical Officer [part-time], DTS,</w:t>
      </w:r>
      <w:r>
        <w:rPr>
          <w:rStyle w:val="apple-converted-space"/>
          <w:rFonts w:ascii="Calibri" w:hAnsi="Calibri" w:cs="Calibri"/>
          <w:color w:val="000000"/>
          <w:sz w:val="22"/>
          <w:szCs w:val="22"/>
        </w:rPr>
        <w:t> </w:t>
      </w:r>
      <w:hyperlink r:id="rId23" w:tgtFrame="_blank" w:history="1">
        <w:r>
          <w:rPr>
            <w:rStyle w:val="normaltextrun"/>
            <w:rFonts w:ascii="Calibri" w:hAnsi="Calibri" w:cs="Calibri"/>
            <w:color w:val="0563C1"/>
            <w:sz w:val="22"/>
            <w:szCs w:val="22"/>
            <w:u w:val="single"/>
            <w:lang w:val="en-GB"/>
          </w:rPr>
          <w:t>Michael.ohalloran@universityofgalway.ie</w:t>
        </w:r>
        <w:r>
          <w:rPr>
            <w:rStyle w:val="apple-converted-space"/>
            <w:rFonts w:ascii="Calibri" w:hAnsi="Calibri" w:cs="Calibri"/>
            <w:color w:val="0563C1"/>
            <w:sz w:val="22"/>
            <w:szCs w:val="22"/>
            <w:u w:val="single"/>
            <w:lang w:val="en-GB"/>
          </w:rPr>
          <w:t> </w:t>
        </w:r>
      </w:hyperlink>
      <w:r>
        <w:rPr>
          <w:rStyle w:val="normaltextrun"/>
          <w:rFonts w:ascii="Calibri" w:hAnsi="Calibri" w:cs="Calibri"/>
          <w:sz w:val="22"/>
          <w:szCs w:val="22"/>
          <w:lang w:val="en-GB"/>
        </w:rPr>
        <w:t> </w:t>
      </w:r>
      <w:r>
        <w:rPr>
          <w:rStyle w:val="eop"/>
          <w:rFonts w:ascii="Calibri" w:hAnsi="Calibri" w:cs="Calibri"/>
          <w:sz w:val="22"/>
          <w:szCs w:val="22"/>
        </w:rPr>
        <w:t> </w:t>
      </w:r>
    </w:p>
    <w:p w14:paraId="3C87BBBA" w14:textId="77777777" w:rsidR="00296515" w:rsidRDefault="00296515">
      <w:pPr>
        <w:pStyle w:val="paragraph"/>
        <w:numPr>
          <w:ilvl w:val="0"/>
          <w:numId w:val="11"/>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Miriam Haughton, Senior</w:t>
      </w:r>
      <w:r>
        <w:rPr>
          <w:rStyle w:val="apple-converted-space"/>
          <w:rFonts w:ascii="Calibri" w:hAnsi="Calibri" w:cs="Calibri"/>
          <w:color w:val="000000"/>
          <w:sz w:val="22"/>
          <w:szCs w:val="22"/>
        </w:rPr>
        <w:t> </w:t>
      </w:r>
      <w:r>
        <w:rPr>
          <w:rStyle w:val="normaltextrun"/>
          <w:rFonts w:ascii="Calibri" w:hAnsi="Calibri" w:cs="Calibri"/>
          <w:color w:val="000000"/>
          <w:sz w:val="22"/>
          <w:szCs w:val="22"/>
        </w:rPr>
        <w:t>Lecturer [full-time], on research</w:t>
      </w:r>
      <w:r>
        <w:rPr>
          <w:rStyle w:val="apple-converted-space"/>
          <w:rFonts w:ascii="Calibri" w:hAnsi="Calibri" w:cs="Calibri"/>
          <w:color w:val="000000"/>
          <w:sz w:val="22"/>
          <w:szCs w:val="22"/>
        </w:rPr>
        <w:t> </w:t>
      </w:r>
      <w:r>
        <w:rPr>
          <w:rStyle w:val="normaltextrun"/>
          <w:rFonts w:ascii="Calibri" w:hAnsi="Calibri" w:cs="Calibri"/>
          <w:color w:val="000000"/>
          <w:sz w:val="22"/>
          <w:szCs w:val="22"/>
        </w:rPr>
        <w:t>sabbatical</w:t>
      </w:r>
      <w:r>
        <w:rPr>
          <w:rStyle w:val="apple-converted-space"/>
          <w:rFonts w:ascii="Calibri" w:hAnsi="Calibri" w:cs="Calibri"/>
          <w:color w:val="000000"/>
          <w:sz w:val="22"/>
          <w:szCs w:val="22"/>
        </w:rPr>
        <w:t> </w:t>
      </w:r>
      <w:r>
        <w:rPr>
          <w:rStyle w:val="normaltextrun"/>
          <w:rFonts w:ascii="Calibri" w:hAnsi="Calibri" w:cs="Calibri"/>
          <w:color w:val="000000"/>
          <w:sz w:val="22"/>
          <w:szCs w:val="22"/>
        </w:rPr>
        <w:t>2026-2027),</w:t>
      </w:r>
      <w:r>
        <w:rPr>
          <w:rStyle w:val="normaltextrun"/>
          <w:rFonts w:ascii="Calibri" w:hAnsi="Calibri" w:cs="Calibri"/>
          <w:color w:val="0070C0"/>
          <w:sz w:val="22"/>
          <w:szCs w:val="22"/>
        </w:rPr>
        <w:t> </w:t>
      </w:r>
      <w:hyperlink r:id="rId24" w:tgtFrame="_blank" w:history="1">
        <w:r>
          <w:rPr>
            <w:rStyle w:val="normaltextrun"/>
            <w:rFonts w:ascii="Calibri" w:hAnsi="Calibri" w:cs="Calibri"/>
            <w:color w:val="0070C0"/>
            <w:sz w:val="22"/>
            <w:szCs w:val="22"/>
            <w:u w:val="single"/>
          </w:rPr>
          <w:t>miriam.haughton@universityofgalway.ie</w:t>
        </w:r>
      </w:hyperlink>
      <w:r>
        <w:rPr>
          <w:rStyle w:val="normaltextrun"/>
          <w:rFonts w:ascii="Calibri" w:hAnsi="Calibri" w:cs="Calibri"/>
          <w:color w:val="0070C0"/>
          <w:sz w:val="22"/>
          <w:szCs w:val="22"/>
        </w:rPr>
        <w:t>  </w:t>
      </w:r>
      <w:r>
        <w:rPr>
          <w:rStyle w:val="eop"/>
          <w:rFonts w:ascii="Calibri" w:hAnsi="Calibri" w:cs="Calibri"/>
          <w:color w:val="0070C0"/>
          <w:sz w:val="22"/>
          <w:szCs w:val="22"/>
        </w:rPr>
        <w:t> </w:t>
      </w:r>
    </w:p>
    <w:p w14:paraId="3E3997A0" w14:textId="77777777" w:rsidR="00296515" w:rsidRDefault="00296515">
      <w:pPr>
        <w:pStyle w:val="paragraph"/>
        <w:numPr>
          <w:ilvl w:val="0"/>
          <w:numId w:val="12"/>
        </w:numPr>
        <w:shd w:val="clear" w:color="auto" w:fill="FFFFFF"/>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00000"/>
          <w:sz w:val="22"/>
          <w:szCs w:val="22"/>
        </w:rPr>
        <w:t>Olivia Burke- Administrator [part-time], DTS, </w:t>
      </w:r>
      <w:hyperlink r:id="rId25" w:tgtFrame="_blank" w:history="1">
        <w:r>
          <w:rPr>
            <w:rStyle w:val="normaltextrun"/>
            <w:rFonts w:ascii="Calibri" w:hAnsi="Calibri" w:cs="Calibri"/>
            <w:color w:val="0070C0"/>
            <w:sz w:val="22"/>
            <w:szCs w:val="22"/>
            <w:u w:val="single"/>
          </w:rPr>
          <w:t>drama@universityofgalway.ie</w:t>
        </w:r>
      </w:hyperlink>
    </w:p>
    <w:p w14:paraId="0492D531" w14:textId="7A4F0142" w:rsidR="00BA3123" w:rsidRDefault="00BA3123" w:rsidP="601C9C48">
      <w:pPr>
        <w:pStyle w:val="NormalWeb"/>
        <w:shd w:val="clear" w:color="auto" w:fill="FFFFFF" w:themeFill="background1"/>
        <w:spacing w:before="0" w:beforeAutospacing="0" w:after="0" w:afterAutospacing="0"/>
        <w:rPr>
          <w:rFonts w:ascii="Aptos" w:eastAsia="Aptos" w:hAnsi="Aptos" w:cs="Aptos"/>
          <w:color w:val="000000"/>
          <w:sz w:val="22"/>
          <w:szCs w:val="22"/>
          <w:bdr w:val="none" w:sz="0" w:space="0" w:color="auto" w:frame="1"/>
        </w:rPr>
      </w:pPr>
    </w:p>
    <w:p w14:paraId="43F04A52" w14:textId="0C95E80F" w:rsidR="007E66A0" w:rsidRDefault="007E66A0" w:rsidP="601C9C48">
      <w:pPr>
        <w:pStyle w:val="NormalWeb"/>
        <w:shd w:val="clear" w:color="auto" w:fill="FFFFFF" w:themeFill="background1"/>
        <w:spacing w:before="0" w:beforeAutospacing="0" w:after="0" w:afterAutospacing="0"/>
        <w:rPr>
          <w:rFonts w:ascii="Aptos" w:eastAsia="Aptos" w:hAnsi="Aptos" w:cs="Aptos"/>
          <w:color w:val="000000"/>
          <w:sz w:val="22"/>
          <w:szCs w:val="22"/>
          <w:bdr w:val="none" w:sz="0" w:space="0" w:color="auto" w:frame="1"/>
        </w:rPr>
      </w:pPr>
    </w:p>
    <w:p w14:paraId="2B3029C9" w14:textId="77777777" w:rsidR="003419EE" w:rsidRPr="000E1260" w:rsidRDefault="003419EE" w:rsidP="00BF0840">
      <w:pPr>
        <w:pStyle w:val="NormalWeb"/>
        <w:spacing w:before="0" w:beforeAutospacing="0" w:after="0" w:afterAutospacing="0"/>
        <w:rPr>
          <w:rFonts w:asciiTheme="minorHAnsi" w:hAnsiTheme="minorHAnsi" w:cstheme="minorHAnsi"/>
          <w:color w:val="000000" w:themeColor="text1"/>
          <w:sz w:val="22"/>
          <w:szCs w:val="22"/>
        </w:rPr>
      </w:pPr>
    </w:p>
    <w:p w14:paraId="7559370F" w14:textId="77777777" w:rsidR="00BF0840" w:rsidRPr="000E1260" w:rsidRDefault="00BF0840" w:rsidP="00BF0840">
      <w:pPr>
        <w:spacing w:after="0" w:line="240" w:lineRule="auto"/>
        <w:jc w:val="both"/>
        <w:rPr>
          <w:rFonts w:asciiTheme="minorHAnsi" w:eastAsiaTheme="minorEastAsia" w:hAnsiTheme="minorHAnsi" w:cstheme="minorBidi"/>
          <w:color w:val="000000" w:themeColor="text1"/>
          <w:sz w:val="22"/>
          <w:lang w:val="en-US"/>
        </w:rPr>
      </w:pPr>
    </w:p>
    <w:p w14:paraId="168520CE" w14:textId="072EE8B2" w:rsidR="007E66A0" w:rsidRPr="00DB1458" w:rsidRDefault="007E66A0" w:rsidP="776F65A5">
      <w:pPr>
        <w:spacing w:after="0" w:line="240" w:lineRule="auto"/>
        <w:textAlignment w:val="baseline"/>
        <w:rPr>
          <w:rFonts w:ascii="Calibri" w:eastAsia="Times New Roman" w:hAnsi="Calibri" w:cs="Calibri"/>
          <w:b/>
          <w:bCs/>
          <w:color w:val="365F91"/>
          <w:sz w:val="28"/>
          <w:szCs w:val="28"/>
          <w:lang w:eastAsia="en-IE"/>
        </w:rPr>
      </w:pPr>
      <w:r w:rsidRPr="776F65A5">
        <w:rPr>
          <w:rFonts w:ascii="Calibri" w:eastAsia="Times New Roman" w:hAnsi="Calibri" w:cs="Calibri"/>
          <w:b/>
          <w:bCs/>
          <w:color w:val="365F91"/>
          <w:sz w:val="28"/>
          <w:szCs w:val="28"/>
          <w:lang w:eastAsia="en-IE"/>
        </w:rPr>
        <w:t>Academic Term and Exam Dates 202</w:t>
      </w:r>
      <w:r w:rsidR="3A18183E" w:rsidRPr="776F65A5">
        <w:rPr>
          <w:rFonts w:ascii="Calibri" w:eastAsia="Times New Roman" w:hAnsi="Calibri" w:cs="Calibri"/>
          <w:b/>
          <w:bCs/>
          <w:color w:val="365F91"/>
          <w:sz w:val="28"/>
          <w:szCs w:val="28"/>
          <w:lang w:eastAsia="en-IE"/>
        </w:rPr>
        <w:t>6</w:t>
      </w:r>
      <w:r w:rsidRPr="776F65A5">
        <w:rPr>
          <w:rFonts w:ascii="Calibri" w:eastAsia="Times New Roman" w:hAnsi="Calibri" w:cs="Calibri"/>
          <w:b/>
          <w:bCs/>
          <w:color w:val="365F91"/>
          <w:sz w:val="28"/>
          <w:szCs w:val="28"/>
          <w:lang w:eastAsia="en-IE"/>
        </w:rPr>
        <w:t xml:space="preserve"> - 202</w:t>
      </w:r>
      <w:r w:rsidR="294B3361" w:rsidRPr="776F65A5">
        <w:rPr>
          <w:rFonts w:ascii="Calibri" w:eastAsia="Times New Roman" w:hAnsi="Calibri" w:cs="Calibri"/>
          <w:b/>
          <w:bCs/>
          <w:color w:val="365F91"/>
          <w:sz w:val="28"/>
          <w:szCs w:val="28"/>
          <w:lang w:eastAsia="en-IE"/>
        </w:rPr>
        <w:t>7</w:t>
      </w:r>
    </w:p>
    <w:p w14:paraId="0C484007" w14:textId="77777777" w:rsidR="007E66A0" w:rsidRPr="00DB1458" w:rsidRDefault="007E66A0" w:rsidP="005533BE">
      <w:pPr>
        <w:spacing w:after="0" w:line="240" w:lineRule="auto"/>
        <w:jc w:val="both"/>
        <w:textAlignment w:val="baseline"/>
        <w:rPr>
          <w:rFonts w:ascii="Segoe UI" w:eastAsia="Times New Roman" w:hAnsi="Segoe UI" w:cs="Segoe UI"/>
          <w:sz w:val="18"/>
          <w:szCs w:val="18"/>
          <w:lang w:eastAsia="en-IE"/>
        </w:rPr>
      </w:pPr>
      <w:r w:rsidRPr="00DB1458">
        <w:rPr>
          <w:rFonts w:ascii="Calibri" w:eastAsia="Times New Roman" w:hAnsi="Calibri" w:cs="Calibri"/>
          <w:color w:val="000000"/>
          <w:lang w:eastAsia="en-IE"/>
        </w:rPr>
        <w:t> </w:t>
      </w:r>
    </w:p>
    <w:tbl>
      <w:tblPr>
        <w:tblW w:w="88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6210"/>
      </w:tblGrid>
      <w:tr w:rsidR="007E66A0" w:rsidRPr="00DB1458" w14:paraId="627D8689"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4ACD0111" w14:textId="77777777" w:rsidR="007E66A0" w:rsidRDefault="007E66A0" w:rsidP="005533BE">
            <w:pPr>
              <w:spacing w:after="0" w:line="240" w:lineRule="auto"/>
              <w:textAlignment w:val="baseline"/>
              <w:rPr>
                <w:rFonts w:ascii="Calibri" w:eastAsia="Times New Roman" w:hAnsi="Calibri" w:cs="Calibri"/>
                <w:color w:val="2E74B5"/>
                <w:lang w:eastAsia="en-IE"/>
              </w:rPr>
            </w:pPr>
            <w:r w:rsidRPr="00DB1458">
              <w:rPr>
                <w:rFonts w:ascii="Calibri" w:eastAsia="Times New Roman" w:hAnsi="Calibri" w:cs="Calibri"/>
                <w:b/>
                <w:bCs/>
                <w:color w:val="2E74B5"/>
                <w:lang w:eastAsia="en-IE"/>
              </w:rPr>
              <w:t>First Semester</w:t>
            </w:r>
            <w:r w:rsidRPr="00DB1458">
              <w:rPr>
                <w:rFonts w:ascii="Calibri" w:eastAsia="Times New Roman" w:hAnsi="Calibri" w:cs="Calibri"/>
                <w:color w:val="2E74B5"/>
                <w:lang w:eastAsia="en-IE"/>
              </w:rPr>
              <w:t> </w:t>
            </w:r>
          </w:p>
          <w:p w14:paraId="35AECFAE" w14:textId="77777777" w:rsidR="007E66A0" w:rsidRPr="00DB1458" w:rsidRDefault="007E66A0" w:rsidP="005533BE">
            <w:pPr>
              <w:spacing w:after="0" w:line="240" w:lineRule="auto"/>
              <w:textAlignment w:val="baseline"/>
              <w:rPr>
                <w:rFonts w:eastAsia="Times New Roman"/>
                <w:color w:val="0F4761"/>
                <w:szCs w:val="24"/>
                <w:lang w:eastAsia="en-IE"/>
              </w:rPr>
            </w:pPr>
          </w:p>
        </w:tc>
        <w:tc>
          <w:tcPr>
            <w:tcW w:w="6210" w:type="dxa"/>
            <w:tcBorders>
              <w:top w:val="single" w:sz="6" w:space="0" w:color="000000"/>
              <w:left w:val="single" w:sz="6" w:space="0" w:color="000000"/>
              <w:bottom w:val="single" w:sz="6" w:space="0" w:color="000000"/>
              <w:right w:val="single" w:sz="6" w:space="0" w:color="000000"/>
            </w:tcBorders>
            <w:hideMark/>
          </w:tcPr>
          <w:p w14:paraId="0E620C46" w14:textId="77777777" w:rsidR="007E66A0" w:rsidRPr="00DB1458" w:rsidRDefault="007E66A0" w:rsidP="005533BE">
            <w:pPr>
              <w:spacing w:after="0" w:line="240" w:lineRule="auto"/>
              <w:textAlignment w:val="baseline"/>
              <w:rPr>
                <w:rFonts w:eastAsia="Times New Roman"/>
                <w:szCs w:val="24"/>
                <w:lang w:eastAsia="en-IE"/>
              </w:rPr>
            </w:pPr>
            <w:r w:rsidRPr="00DB1458">
              <w:rPr>
                <w:rFonts w:ascii="Calibri" w:eastAsia="Times New Roman" w:hAnsi="Calibri" w:cs="Calibri"/>
                <w:lang w:eastAsia="en-IE"/>
              </w:rPr>
              <w:t> </w:t>
            </w:r>
          </w:p>
        </w:tc>
      </w:tr>
      <w:tr w:rsidR="00296515" w:rsidRPr="00DB1458" w14:paraId="759FCDD9"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79653FD4" w14:textId="56D341E9"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Teaching – all</w:t>
            </w:r>
            <w:r>
              <w:rPr>
                <w:rStyle w:val="apple-converted-space"/>
                <w:rFonts w:ascii="Calibri" w:hAnsi="Calibri" w:cs="Calibri"/>
                <w:sz w:val="22"/>
              </w:rPr>
              <w:t> </w:t>
            </w:r>
            <w:r>
              <w:rPr>
                <w:rStyle w:val="normaltextrun"/>
                <w:rFonts w:ascii="Calibri" w:hAnsi="Calibri" w:cs="Calibri"/>
                <w:sz w:val="22"/>
              </w:rPr>
              <w:t>years:</w:t>
            </w:r>
            <w:r>
              <w:rPr>
                <w:rStyle w:val="eop"/>
                <w:rFonts w:ascii="Calibri" w:hAnsi="Calibri" w:cs="Calibri"/>
                <w:sz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019471E6" w14:textId="77777777" w:rsidR="00296515" w:rsidRDefault="00296515" w:rsidP="00296515">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Calibri" w:hAnsi="Calibri" w:cs="Calibri"/>
                <w:sz w:val="22"/>
                <w:szCs w:val="22"/>
              </w:rPr>
              <w:t>Monday, 7</w:t>
            </w:r>
            <w:r>
              <w:rPr>
                <w:rStyle w:val="normaltextrun"/>
                <w:rFonts w:ascii="Calibri" w:hAnsi="Calibri" w:cs="Calibri"/>
                <w:sz w:val="17"/>
                <w:szCs w:val="17"/>
                <w:vertAlign w:val="superscript"/>
              </w:rPr>
              <w:t>th</w:t>
            </w:r>
            <w:r>
              <w:rPr>
                <w:rStyle w:val="normaltextrun"/>
                <w:rFonts w:ascii="Calibri" w:hAnsi="Calibri" w:cs="Calibri"/>
                <w:sz w:val="22"/>
                <w:szCs w:val="22"/>
              </w:rPr>
              <w:t>  September</w:t>
            </w:r>
            <w:r>
              <w:rPr>
                <w:rStyle w:val="apple-converted-space"/>
                <w:rFonts w:ascii="Calibri" w:hAnsi="Calibri" w:cs="Calibri"/>
                <w:sz w:val="22"/>
                <w:szCs w:val="22"/>
              </w:rPr>
              <w:t> </w:t>
            </w:r>
            <w:r>
              <w:rPr>
                <w:rStyle w:val="normaltextrun"/>
                <w:rFonts w:ascii="Calibri" w:hAnsi="Calibri" w:cs="Calibri"/>
                <w:sz w:val="22"/>
                <w:szCs w:val="22"/>
              </w:rPr>
              <w:t>– Friday, 27</w:t>
            </w:r>
            <w:r>
              <w:rPr>
                <w:rStyle w:val="normaltextrun"/>
                <w:rFonts w:ascii="Calibri" w:hAnsi="Calibri" w:cs="Calibri"/>
                <w:sz w:val="17"/>
                <w:szCs w:val="17"/>
                <w:vertAlign w:val="superscript"/>
              </w:rPr>
              <w:t>th</w:t>
            </w:r>
            <w:r>
              <w:rPr>
                <w:rStyle w:val="apple-converted-space"/>
                <w:rFonts w:ascii="Calibri" w:hAnsi="Calibri" w:cs="Calibri"/>
                <w:sz w:val="22"/>
                <w:szCs w:val="22"/>
              </w:rPr>
              <w:t> </w:t>
            </w:r>
            <w:r>
              <w:rPr>
                <w:rStyle w:val="normaltextrun"/>
                <w:rFonts w:ascii="Calibri" w:hAnsi="Calibri" w:cs="Calibri"/>
                <w:sz w:val="22"/>
                <w:szCs w:val="22"/>
              </w:rPr>
              <w:t>November </w:t>
            </w:r>
            <w:r>
              <w:rPr>
                <w:rStyle w:val="apple-converted-space"/>
                <w:rFonts w:ascii="Calibri" w:hAnsi="Calibri" w:cs="Calibri"/>
                <w:sz w:val="22"/>
                <w:szCs w:val="22"/>
              </w:rPr>
              <w:t> </w:t>
            </w:r>
            <w:r>
              <w:rPr>
                <w:rStyle w:val="normaltextrun"/>
                <w:rFonts w:ascii="Calibri" w:hAnsi="Calibri" w:cs="Calibri"/>
                <w:sz w:val="22"/>
                <w:szCs w:val="22"/>
              </w:rPr>
              <w:t>(12</w:t>
            </w:r>
            <w:r>
              <w:rPr>
                <w:rStyle w:val="eop"/>
                <w:rFonts w:ascii="Calibri" w:hAnsi="Calibri" w:cs="Calibri"/>
                <w:sz w:val="22"/>
                <w:szCs w:val="22"/>
              </w:rPr>
              <w:t> </w:t>
            </w:r>
          </w:p>
          <w:p w14:paraId="2DD23DF6" w14:textId="36E22766" w:rsidR="00296515" w:rsidRPr="00DB1458" w:rsidRDefault="00296515" w:rsidP="00296515">
            <w:pPr>
              <w:spacing w:after="0" w:line="240" w:lineRule="auto"/>
              <w:jc w:val="both"/>
              <w:textAlignment w:val="baseline"/>
              <w:rPr>
                <w:rFonts w:eastAsia="Times New Roman"/>
                <w:szCs w:val="24"/>
                <w:lang w:eastAsia="en-IE"/>
              </w:rPr>
            </w:pPr>
            <w:r>
              <w:rPr>
                <w:rStyle w:val="normaltextrun"/>
                <w:rFonts w:ascii="Calibri" w:hAnsi="Calibri" w:cs="Calibri"/>
                <w:sz w:val="22"/>
              </w:rPr>
              <w:t>weeks of teaching)</w:t>
            </w:r>
            <w:r>
              <w:rPr>
                <w:rStyle w:val="eop"/>
                <w:rFonts w:ascii="Calibri" w:hAnsi="Calibri" w:cs="Calibri"/>
                <w:sz w:val="22"/>
              </w:rPr>
              <w:t> </w:t>
            </w:r>
          </w:p>
        </w:tc>
      </w:tr>
      <w:tr w:rsidR="00296515" w:rsidRPr="00DB1458" w14:paraId="291F22D4"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0EA8E29D" w14:textId="45B8AAE4"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Development Week </w:t>
            </w:r>
            <w:r>
              <w:rPr>
                <w:rStyle w:val="eop"/>
                <w:rFonts w:ascii="Calibri" w:hAnsi="Calibri" w:cs="Calibri"/>
                <w:sz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6129CA95" w14:textId="77777777" w:rsidR="00296515" w:rsidRDefault="00296515" w:rsidP="00296515">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Calibri" w:hAnsi="Calibri" w:cs="Calibri"/>
                <w:sz w:val="22"/>
                <w:szCs w:val="22"/>
              </w:rPr>
              <w:t>Monday 12</w:t>
            </w:r>
            <w:r>
              <w:rPr>
                <w:rStyle w:val="normaltextrun"/>
                <w:rFonts w:ascii="Calibri" w:hAnsi="Calibri" w:cs="Calibri"/>
                <w:sz w:val="17"/>
                <w:szCs w:val="17"/>
                <w:vertAlign w:val="superscript"/>
              </w:rPr>
              <w:t>th</w:t>
            </w:r>
            <w:r>
              <w:rPr>
                <w:rStyle w:val="apple-converted-space"/>
                <w:rFonts w:ascii="Calibri" w:hAnsi="Calibri" w:cs="Calibri"/>
                <w:sz w:val="22"/>
                <w:szCs w:val="22"/>
              </w:rPr>
              <w:t> </w:t>
            </w:r>
            <w:r>
              <w:rPr>
                <w:rStyle w:val="normaltextrun"/>
                <w:rFonts w:ascii="Calibri" w:hAnsi="Calibri" w:cs="Calibri"/>
                <w:sz w:val="22"/>
                <w:szCs w:val="22"/>
              </w:rPr>
              <w:t>October – Friday 16</w:t>
            </w:r>
            <w:r>
              <w:rPr>
                <w:rStyle w:val="normaltextrun"/>
                <w:rFonts w:ascii="Calibri" w:hAnsi="Calibri" w:cs="Calibri"/>
                <w:sz w:val="17"/>
                <w:szCs w:val="17"/>
                <w:vertAlign w:val="superscript"/>
              </w:rPr>
              <w:t>th</w:t>
            </w:r>
            <w:r>
              <w:rPr>
                <w:rStyle w:val="apple-converted-space"/>
                <w:rFonts w:ascii="Calibri" w:hAnsi="Calibri" w:cs="Calibri"/>
                <w:sz w:val="22"/>
                <w:szCs w:val="22"/>
              </w:rPr>
              <w:t> </w:t>
            </w:r>
            <w:r>
              <w:rPr>
                <w:rStyle w:val="normaltextrun"/>
                <w:rFonts w:ascii="Calibri" w:hAnsi="Calibri" w:cs="Calibri"/>
                <w:sz w:val="22"/>
                <w:szCs w:val="22"/>
              </w:rPr>
              <w:t>October – There will be no</w:t>
            </w:r>
            <w:r>
              <w:rPr>
                <w:rStyle w:val="eop"/>
                <w:rFonts w:ascii="Calibri" w:hAnsi="Calibri" w:cs="Calibri"/>
                <w:sz w:val="22"/>
                <w:szCs w:val="22"/>
              </w:rPr>
              <w:t> </w:t>
            </w:r>
          </w:p>
          <w:p w14:paraId="1B4D9E35" w14:textId="77777777" w:rsidR="00296515" w:rsidRDefault="00296515" w:rsidP="00296515">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ascii="Calibri" w:hAnsi="Calibri" w:cs="Calibri"/>
                <w:sz w:val="22"/>
                <w:szCs w:val="22"/>
              </w:rPr>
              <w:t>classes this week but Students are expected to use this time for </w:t>
            </w:r>
            <w:r>
              <w:rPr>
                <w:rStyle w:val="eop"/>
                <w:rFonts w:ascii="Calibri" w:hAnsi="Calibri" w:cs="Calibri"/>
                <w:sz w:val="22"/>
                <w:szCs w:val="22"/>
              </w:rPr>
              <w:t> </w:t>
            </w:r>
          </w:p>
          <w:p w14:paraId="000A605B" w14:textId="0BBB1632"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group rehearsals and development of projects. </w:t>
            </w:r>
            <w:r>
              <w:rPr>
                <w:rStyle w:val="eop"/>
                <w:rFonts w:ascii="Calibri" w:hAnsi="Calibri" w:cs="Calibri"/>
                <w:sz w:val="22"/>
              </w:rPr>
              <w:t> </w:t>
            </w:r>
          </w:p>
        </w:tc>
      </w:tr>
      <w:tr w:rsidR="00296515" w:rsidRPr="00DB1458" w14:paraId="26A12FDE"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2C9E5659" w14:textId="209E34D0"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Bank Holiday:</w:t>
            </w:r>
            <w:r>
              <w:rPr>
                <w:rStyle w:val="eop"/>
                <w:rFonts w:ascii="Calibri" w:hAnsi="Calibri" w:cs="Calibri"/>
                <w:sz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6C6CD7D6" w14:textId="705CDC23"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Monday 26th</w:t>
            </w:r>
            <w:r>
              <w:rPr>
                <w:rStyle w:val="apple-converted-space"/>
                <w:rFonts w:ascii="Calibri" w:hAnsi="Calibri" w:cs="Calibri"/>
                <w:sz w:val="22"/>
              </w:rPr>
              <w:t> </w:t>
            </w:r>
            <w:r>
              <w:rPr>
                <w:rStyle w:val="normaltextrun"/>
                <w:rFonts w:ascii="Calibri" w:hAnsi="Calibri" w:cs="Calibri"/>
                <w:sz w:val="22"/>
              </w:rPr>
              <w:t>October </w:t>
            </w:r>
            <w:r>
              <w:rPr>
                <w:rStyle w:val="apple-converted-space"/>
                <w:rFonts w:ascii="Calibri" w:hAnsi="Calibri" w:cs="Calibri"/>
                <w:sz w:val="22"/>
              </w:rPr>
              <w:t> </w:t>
            </w:r>
            <w:r>
              <w:rPr>
                <w:rStyle w:val="normaltextrun"/>
                <w:rFonts w:ascii="Calibri" w:hAnsi="Calibri" w:cs="Calibri"/>
                <w:sz w:val="22"/>
              </w:rPr>
              <w:t>(NO CLASSES)</w:t>
            </w:r>
            <w:r>
              <w:rPr>
                <w:rStyle w:val="eop"/>
                <w:rFonts w:ascii="Calibri" w:hAnsi="Calibri" w:cs="Calibri"/>
                <w:sz w:val="22"/>
              </w:rPr>
              <w:t> </w:t>
            </w:r>
          </w:p>
        </w:tc>
      </w:tr>
      <w:tr w:rsidR="00296515" w:rsidRPr="00DB1458" w14:paraId="5358CE10"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10B62CB2" w14:textId="0F42A32D"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Study Week:</w:t>
            </w:r>
            <w:r>
              <w:rPr>
                <w:rStyle w:val="eop"/>
                <w:rFonts w:ascii="Calibri" w:hAnsi="Calibri" w:cs="Calibri"/>
                <w:sz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43133804" w14:textId="0A7AAE99"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Monday, 1</w:t>
            </w:r>
            <w:r>
              <w:rPr>
                <w:rStyle w:val="normaltextrun"/>
                <w:rFonts w:ascii="Calibri" w:hAnsi="Calibri" w:cs="Calibri"/>
                <w:sz w:val="17"/>
                <w:szCs w:val="17"/>
                <w:vertAlign w:val="superscript"/>
              </w:rPr>
              <w:t>st</w:t>
            </w:r>
            <w:r>
              <w:rPr>
                <w:rStyle w:val="apple-converted-space"/>
                <w:rFonts w:ascii="Calibri" w:hAnsi="Calibri" w:cs="Calibri"/>
                <w:sz w:val="22"/>
              </w:rPr>
              <w:t> </w:t>
            </w:r>
            <w:r>
              <w:rPr>
                <w:rStyle w:val="normaltextrun"/>
                <w:rFonts w:ascii="Calibri" w:hAnsi="Calibri" w:cs="Calibri"/>
                <w:sz w:val="22"/>
              </w:rPr>
              <w:t>December – Friday, 5</w:t>
            </w:r>
            <w:r>
              <w:rPr>
                <w:rStyle w:val="normaltextrun"/>
                <w:rFonts w:ascii="Calibri" w:hAnsi="Calibri" w:cs="Calibri"/>
                <w:sz w:val="17"/>
                <w:szCs w:val="17"/>
                <w:vertAlign w:val="superscript"/>
              </w:rPr>
              <w:t>th</w:t>
            </w:r>
            <w:r>
              <w:rPr>
                <w:rStyle w:val="normaltextrun"/>
                <w:rFonts w:ascii="Calibri" w:hAnsi="Calibri" w:cs="Calibri"/>
                <w:sz w:val="22"/>
              </w:rPr>
              <w:t>  December</w:t>
            </w:r>
            <w:r>
              <w:rPr>
                <w:rStyle w:val="apple-converted-space"/>
                <w:rFonts w:ascii="Calibri" w:hAnsi="Calibri" w:cs="Calibri"/>
                <w:sz w:val="22"/>
              </w:rPr>
              <w:t> </w:t>
            </w:r>
            <w:r>
              <w:rPr>
                <w:rStyle w:val="normaltextrun"/>
                <w:rFonts w:ascii="Calibri" w:hAnsi="Calibri" w:cs="Calibri"/>
                <w:sz w:val="22"/>
              </w:rPr>
              <w:t>2024</w:t>
            </w:r>
            <w:r>
              <w:rPr>
                <w:rStyle w:val="eop"/>
                <w:rFonts w:ascii="Calibri" w:hAnsi="Calibri" w:cs="Calibri"/>
                <w:sz w:val="22"/>
              </w:rPr>
              <w:t> </w:t>
            </w:r>
          </w:p>
        </w:tc>
      </w:tr>
      <w:tr w:rsidR="00296515" w:rsidRPr="00DB1458" w14:paraId="6A9CE8F9" w14:textId="77777777" w:rsidTr="00296515">
        <w:trPr>
          <w:trHeight w:val="300"/>
        </w:trPr>
        <w:tc>
          <w:tcPr>
            <w:tcW w:w="2655" w:type="dxa"/>
            <w:tcBorders>
              <w:top w:val="single" w:sz="6" w:space="0" w:color="000000"/>
              <w:left w:val="single" w:sz="6" w:space="0" w:color="000000"/>
              <w:bottom w:val="single" w:sz="6" w:space="0" w:color="000000"/>
              <w:right w:val="single" w:sz="6" w:space="0" w:color="000000"/>
            </w:tcBorders>
            <w:hideMark/>
          </w:tcPr>
          <w:p w14:paraId="10E62923" w14:textId="5E61BB1F"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Semester 1 Exams:</w:t>
            </w:r>
            <w:r>
              <w:rPr>
                <w:rStyle w:val="eop"/>
                <w:rFonts w:ascii="Calibri" w:hAnsi="Calibri" w:cs="Calibri"/>
                <w:sz w:val="22"/>
              </w:rPr>
              <w:t> </w:t>
            </w:r>
          </w:p>
        </w:tc>
        <w:tc>
          <w:tcPr>
            <w:tcW w:w="6210" w:type="dxa"/>
            <w:tcBorders>
              <w:top w:val="single" w:sz="6" w:space="0" w:color="000000"/>
              <w:left w:val="single" w:sz="6" w:space="0" w:color="000000"/>
              <w:bottom w:val="single" w:sz="6" w:space="0" w:color="000000"/>
              <w:right w:val="single" w:sz="6" w:space="0" w:color="000000"/>
            </w:tcBorders>
            <w:hideMark/>
          </w:tcPr>
          <w:p w14:paraId="71BC9494" w14:textId="66547F55" w:rsidR="00296515" w:rsidRPr="00DB1458" w:rsidRDefault="00296515" w:rsidP="00296515">
            <w:pPr>
              <w:spacing w:after="0" w:line="240" w:lineRule="auto"/>
              <w:textAlignment w:val="baseline"/>
              <w:rPr>
                <w:rFonts w:eastAsia="Times New Roman"/>
                <w:szCs w:val="24"/>
                <w:lang w:eastAsia="en-IE"/>
              </w:rPr>
            </w:pPr>
            <w:r>
              <w:rPr>
                <w:rStyle w:val="normaltextrun"/>
                <w:rFonts w:ascii="Calibri" w:hAnsi="Calibri" w:cs="Calibri"/>
                <w:sz w:val="22"/>
              </w:rPr>
              <w:t>Monday, 8</w:t>
            </w:r>
            <w:r>
              <w:rPr>
                <w:rStyle w:val="normaltextrun"/>
                <w:rFonts w:ascii="Calibri" w:hAnsi="Calibri" w:cs="Calibri"/>
                <w:sz w:val="17"/>
                <w:szCs w:val="17"/>
                <w:vertAlign w:val="superscript"/>
              </w:rPr>
              <w:t>th</w:t>
            </w:r>
            <w:r>
              <w:rPr>
                <w:rStyle w:val="apple-converted-space"/>
                <w:rFonts w:ascii="Calibri" w:hAnsi="Calibri" w:cs="Calibri"/>
                <w:sz w:val="22"/>
              </w:rPr>
              <w:t> </w:t>
            </w:r>
            <w:r>
              <w:rPr>
                <w:rStyle w:val="normaltextrun"/>
                <w:rFonts w:ascii="Calibri" w:hAnsi="Calibri" w:cs="Calibri"/>
                <w:sz w:val="22"/>
              </w:rPr>
              <w:t>December – Friday, 19</w:t>
            </w:r>
            <w:r>
              <w:rPr>
                <w:rStyle w:val="normaltextrun"/>
                <w:rFonts w:ascii="Calibri" w:hAnsi="Calibri" w:cs="Calibri"/>
                <w:sz w:val="17"/>
                <w:szCs w:val="17"/>
                <w:vertAlign w:val="superscript"/>
              </w:rPr>
              <w:t>th</w:t>
            </w:r>
            <w:r>
              <w:rPr>
                <w:rStyle w:val="apple-converted-space"/>
                <w:rFonts w:ascii="Calibri" w:hAnsi="Calibri" w:cs="Calibri"/>
                <w:sz w:val="22"/>
              </w:rPr>
              <w:t> </w:t>
            </w:r>
            <w:r>
              <w:rPr>
                <w:rStyle w:val="normaltextrun"/>
                <w:rFonts w:ascii="Calibri" w:hAnsi="Calibri" w:cs="Calibri"/>
                <w:sz w:val="22"/>
              </w:rPr>
              <w:t>December (10 days of exams)</w:t>
            </w:r>
            <w:r>
              <w:rPr>
                <w:rStyle w:val="eop"/>
                <w:rFonts w:ascii="Calibri" w:hAnsi="Calibri" w:cs="Calibri"/>
                <w:sz w:val="22"/>
              </w:rPr>
              <w:t> </w:t>
            </w:r>
          </w:p>
        </w:tc>
      </w:tr>
    </w:tbl>
    <w:p w14:paraId="7A308700" w14:textId="081D612E" w:rsidR="007E66A0" w:rsidRPr="00296515" w:rsidRDefault="007E66A0" w:rsidP="00296515">
      <w:pPr>
        <w:spacing w:after="0" w:line="240" w:lineRule="auto"/>
        <w:textAlignment w:val="baseline"/>
        <w:rPr>
          <w:rFonts w:ascii="Segoe UI" w:eastAsia="Times New Roman" w:hAnsi="Segoe UI" w:cs="Segoe UI"/>
          <w:sz w:val="18"/>
          <w:szCs w:val="18"/>
          <w:lang w:eastAsia="en-IE"/>
        </w:rPr>
      </w:pPr>
      <w:r w:rsidRPr="00DB1458">
        <w:rPr>
          <w:rFonts w:eastAsia="Times New Roman"/>
          <w:color w:val="000000"/>
          <w:lang w:eastAsia="en-IE"/>
        </w:rPr>
        <w:t> </w:t>
      </w:r>
    </w:p>
    <w:p w14:paraId="337A6CDB" w14:textId="520B0E93" w:rsidR="00DC3367" w:rsidRPr="000E1260" w:rsidRDefault="00DC3367" w:rsidP="00BF0840">
      <w:pPr>
        <w:spacing w:after="0" w:line="240" w:lineRule="auto"/>
        <w:rPr>
          <w:b/>
          <w:bCs/>
          <w:sz w:val="22"/>
          <w:lang w:val="en-US"/>
        </w:rPr>
      </w:pPr>
    </w:p>
    <w:p w14:paraId="4950876B" w14:textId="76D0DD22" w:rsidR="00DC3367" w:rsidRPr="000E1260" w:rsidRDefault="00FC0A3C" w:rsidP="00BF0840">
      <w:pPr>
        <w:spacing w:after="0" w:line="240" w:lineRule="auto"/>
        <w:rPr>
          <w:rFonts w:asciiTheme="minorHAnsi" w:hAnsiTheme="minorHAnsi" w:cstheme="minorHAnsi"/>
          <w:b/>
          <w:bCs/>
          <w:sz w:val="22"/>
          <w:lang w:val="en-US"/>
        </w:rPr>
      </w:pPr>
      <w:r w:rsidRPr="000E1260">
        <w:rPr>
          <w:rFonts w:asciiTheme="minorHAnsi" w:hAnsiTheme="minorHAnsi" w:cstheme="minorHAnsi"/>
          <w:b/>
          <w:bCs/>
          <w:sz w:val="22"/>
          <w:lang w:val="en-US"/>
        </w:rPr>
        <w:t xml:space="preserve">**NOTE: This timetable and all module descriptions (including instructors) are provisional and subject to change.  Liaise with </w:t>
      </w:r>
      <w:r w:rsidR="007E5BFA" w:rsidRPr="000E1260">
        <w:rPr>
          <w:rFonts w:asciiTheme="minorHAnsi" w:hAnsiTheme="minorHAnsi" w:cstheme="minorHAnsi"/>
          <w:b/>
          <w:bCs/>
          <w:sz w:val="22"/>
          <w:lang w:val="en-US"/>
        </w:rPr>
        <w:t xml:space="preserve">Head of Undergraduate </w:t>
      </w:r>
      <w:r w:rsidR="00AF6993" w:rsidRPr="000E1260">
        <w:rPr>
          <w:rFonts w:asciiTheme="minorHAnsi" w:hAnsiTheme="minorHAnsi" w:cstheme="minorHAnsi"/>
          <w:b/>
          <w:bCs/>
          <w:sz w:val="22"/>
          <w:lang w:val="en-US"/>
        </w:rPr>
        <w:t>Programmes in Drama and Theatre Studies</w:t>
      </w:r>
      <w:r w:rsidR="007E5BFA" w:rsidRPr="000E1260">
        <w:rPr>
          <w:rFonts w:asciiTheme="minorHAnsi" w:hAnsiTheme="minorHAnsi" w:cstheme="minorHAnsi"/>
          <w:b/>
          <w:bCs/>
          <w:sz w:val="22"/>
          <w:lang w:val="en-US"/>
        </w:rPr>
        <w:t xml:space="preserve"> </w:t>
      </w:r>
      <w:r w:rsidRPr="000E1260">
        <w:rPr>
          <w:rFonts w:asciiTheme="minorHAnsi" w:hAnsiTheme="minorHAnsi" w:cstheme="minorHAnsi"/>
          <w:b/>
          <w:bCs/>
          <w:sz w:val="22"/>
          <w:lang w:val="en-US"/>
        </w:rPr>
        <w:t xml:space="preserve">and/or your module instructor(s) for the most up to date information following your enrolment in modules.  </w:t>
      </w:r>
    </w:p>
    <w:p w14:paraId="08DC153F" w14:textId="47F30248" w:rsidR="00DC3367" w:rsidRPr="000E1260" w:rsidRDefault="00DC3367" w:rsidP="00BF0840">
      <w:pPr>
        <w:pStyle w:val="NoSpacing"/>
        <w:rPr>
          <w:sz w:val="22"/>
        </w:rPr>
      </w:pPr>
    </w:p>
    <w:p w14:paraId="44D29B88" w14:textId="7E7CD58F" w:rsidR="00F8339F" w:rsidRPr="000E1260" w:rsidRDefault="118EF940" w:rsidP="601C9C48">
      <w:pPr>
        <w:pStyle w:val="NoSpacing"/>
        <w:rPr>
          <w:rFonts w:ascii="Aptos" w:eastAsia="Aptos" w:hAnsi="Aptos" w:cs="Aptos"/>
          <w:b/>
          <w:bCs/>
          <w:color w:val="000000" w:themeColor="text1"/>
          <w:sz w:val="22"/>
        </w:rPr>
      </w:pPr>
      <w:r w:rsidRPr="601C9C48">
        <w:rPr>
          <w:rFonts w:ascii="Aptos" w:eastAsia="Aptos" w:hAnsi="Aptos" w:cs="Aptos"/>
          <w:b/>
          <w:bCs/>
          <w:sz w:val="22"/>
          <w:u w:val="single"/>
        </w:rPr>
        <w:t>TIMETABLE SEMESTER 1</w:t>
      </w:r>
    </w:p>
    <w:p w14:paraId="0D094357" w14:textId="307472E4" w:rsidR="00F8339F" w:rsidRPr="000E1260" w:rsidRDefault="00F8339F" w:rsidP="601C9C48">
      <w:pPr>
        <w:spacing w:after="0" w:line="240" w:lineRule="auto"/>
        <w:rPr>
          <w:rFonts w:ascii="Aptos" w:eastAsia="Aptos" w:hAnsi="Aptos" w:cs="Aptos"/>
          <w:color w:val="FF0000"/>
          <w:sz w:val="22"/>
        </w:rPr>
      </w:pPr>
    </w:p>
    <w:tbl>
      <w:tblPr>
        <w:tblStyle w:val="TableGrid"/>
        <w:tblW w:w="8321" w:type="dxa"/>
        <w:tblLook w:val="04A0" w:firstRow="1" w:lastRow="0" w:firstColumn="1" w:lastColumn="0" w:noHBand="0" w:noVBand="1"/>
      </w:tblPr>
      <w:tblGrid>
        <w:gridCol w:w="2055"/>
        <w:gridCol w:w="1830"/>
        <w:gridCol w:w="1830"/>
        <w:gridCol w:w="1845"/>
        <w:gridCol w:w="761"/>
      </w:tblGrid>
      <w:tr w:rsidR="00BA1307" w:rsidRPr="000E1260" w14:paraId="0068057F" w14:textId="4B97DA12" w:rsidTr="776F65A5">
        <w:tc>
          <w:tcPr>
            <w:tcW w:w="2055" w:type="dxa"/>
          </w:tcPr>
          <w:p w14:paraId="49DBE2E3" w14:textId="0BDC83E0" w:rsidR="00BA1307" w:rsidRPr="000E1260" w:rsidRDefault="270CA41A" w:rsidP="601C9C48">
            <w:pPr>
              <w:spacing w:after="0" w:line="240" w:lineRule="auto"/>
              <w:rPr>
                <w:rFonts w:ascii="Aptos" w:eastAsia="Aptos" w:hAnsi="Aptos" w:cs="Aptos"/>
                <w:b/>
                <w:bCs/>
                <w:color w:val="000000" w:themeColor="text1"/>
                <w:sz w:val="22"/>
              </w:rPr>
            </w:pPr>
            <w:r w:rsidRPr="601C9C48">
              <w:rPr>
                <w:rFonts w:ascii="Aptos" w:eastAsia="Aptos" w:hAnsi="Aptos" w:cs="Aptos"/>
                <w:b/>
                <w:bCs/>
                <w:color w:val="000000" w:themeColor="text1"/>
                <w:sz w:val="22"/>
              </w:rPr>
              <w:t>CLASS</w:t>
            </w:r>
          </w:p>
        </w:tc>
        <w:tc>
          <w:tcPr>
            <w:tcW w:w="1830" w:type="dxa"/>
          </w:tcPr>
          <w:p w14:paraId="61D696E7" w14:textId="544ACE48" w:rsidR="00BA1307" w:rsidRPr="000E1260" w:rsidRDefault="270CA41A" w:rsidP="601C9C48">
            <w:pPr>
              <w:spacing w:after="0" w:line="240" w:lineRule="auto"/>
              <w:rPr>
                <w:rFonts w:ascii="Aptos" w:eastAsia="Aptos" w:hAnsi="Aptos" w:cs="Aptos"/>
                <w:b/>
                <w:bCs/>
                <w:color w:val="000000" w:themeColor="text1"/>
                <w:sz w:val="22"/>
              </w:rPr>
            </w:pPr>
            <w:r w:rsidRPr="601C9C48">
              <w:rPr>
                <w:rFonts w:ascii="Aptos" w:eastAsia="Aptos" w:hAnsi="Aptos" w:cs="Aptos"/>
                <w:b/>
                <w:bCs/>
                <w:color w:val="000000" w:themeColor="text1"/>
                <w:sz w:val="22"/>
              </w:rPr>
              <w:t>Day &amp; Time</w:t>
            </w:r>
          </w:p>
        </w:tc>
        <w:tc>
          <w:tcPr>
            <w:tcW w:w="1830" w:type="dxa"/>
          </w:tcPr>
          <w:p w14:paraId="14325FEB" w14:textId="6A9F70EF" w:rsidR="00BA1307" w:rsidRPr="000E1260" w:rsidRDefault="270CA41A" w:rsidP="601C9C48">
            <w:pPr>
              <w:spacing w:after="0" w:line="240" w:lineRule="auto"/>
              <w:rPr>
                <w:rFonts w:ascii="Aptos" w:eastAsia="Aptos" w:hAnsi="Aptos" w:cs="Aptos"/>
                <w:b/>
                <w:bCs/>
                <w:color w:val="000000" w:themeColor="text1"/>
                <w:sz w:val="22"/>
              </w:rPr>
            </w:pPr>
            <w:r w:rsidRPr="601C9C48">
              <w:rPr>
                <w:rFonts w:ascii="Aptos" w:eastAsia="Aptos" w:hAnsi="Aptos" w:cs="Aptos"/>
                <w:b/>
                <w:bCs/>
                <w:color w:val="000000" w:themeColor="text1"/>
                <w:sz w:val="22"/>
              </w:rPr>
              <w:t>Venue</w:t>
            </w:r>
          </w:p>
        </w:tc>
        <w:tc>
          <w:tcPr>
            <w:tcW w:w="1845" w:type="dxa"/>
          </w:tcPr>
          <w:p w14:paraId="047C3F7D" w14:textId="2486029C" w:rsidR="00BA1307" w:rsidRPr="000E1260" w:rsidRDefault="270CA41A" w:rsidP="601C9C48">
            <w:pPr>
              <w:spacing w:after="0" w:line="240" w:lineRule="auto"/>
              <w:rPr>
                <w:rFonts w:ascii="Aptos" w:eastAsia="Aptos" w:hAnsi="Aptos" w:cs="Aptos"/>
                <w:b/>
                <w:bCs/>
                <w:color w:val="000000" w:themeColor="text1"/>
                <w:sz w:val="22"/>
              </w:rPr>
            </w:pPr>
            <w:r w:rsidRPr="601C9C48">
              <w:rPr>
                <w:rFonts w:ascii="Aptos" w:eastAsia="Aptos" w:hAnsi="Aptos" w:cs="Aptos"/>
                <w:b/>
                <w:bCs/>
                <w:color w:val="000000" w:themeColor="text1"/>
                <w:sz w:val="22"/>
              </w:rPr>
              <w:t>Instructor</w:t>
            </w:r>
          </w:p>
        </w:tc>
        <w:tc>
          <w:tcPr>
            <w:tcW w:w="761" w:type="dxa"/>
          </w:tcPr>
          <w:p w14:paraId="1B95C5B9" w14:textId="3FEA48BD" w:rsidR="00BA1307" w:rsidRPr="000E1260" w:rsidRDefault="270CA41A" w:rsidP="601C9C48">
            <w:pPr>
              <w:spacing w:after="0" w:line="240" w:lineRule="auto"/>
              <w:rPr>
                <w:rFonts w:ascii="Aptos" w:eastAsia="Aptos" w:hAnsi="Aptos" w:cs="Aptos"/>
                <w:b/>
                <w:bCs/>
                <w:color w:val="000000" w:themeColor="text1"/>
                <w:sz w:val="22"/>
              </w:rPr>
            </w:pPr>
            <w:r w:rsidRPr="601C9C48">
              <w:rPr>
                <w:rFonts w:ascii="Aptos" w:eastAsia="Aptos" w:hAnsi="Aptos" w:cs="Aptos"/>
                <w:b/>
                <w:bCs/>
                <w:color w:val="000000" w:themeColor="text1"/>
                <w:sz w:val="22"/>
              </w:rPr>
              <w:t>ECTS</w:t>
            </w:r>
          </w:p>
        </w:tc>
      </w:tr>
      <w:tr w:rsidR="00BA1307" w:rsidRPr="000E1260" w14:paraId="3C9F9D9C" w14:textId="4878ECD4" w:rsidTr="776F65A5">
        <w:tc>
          <w:tcPr>
            <w:tcW w:w="2055" w:type="dxa"/>
          </w:tcPr>
          <w:p w14:paraId="0340ADBE" w14:textId="61310427" w:rsidR="00BA1307" w:rsidRPr="000E1260" w:rsidRDefault="24344B0C"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DT2118</w:t>
            </w:r>
          </w:p>
          <w:p w14:paraId="7863CBCB" w14:textId="4C0E8648" w:rsidR="00BA1307" w:rsidRPr="000E1260" w:rsidRDefault="24344B0C"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Musical Theatre in Context</w:t>
            </w:r>
          </w:p>
        </w:tc>
        <w:tc>
          <w:tcPr>
            <w:tcW w:w="1830" w:type="dxa"/>
            <w:shd w:val="clear" w:color="auto" w:fill="FFFFFF" w:themeFill="background1"/>
          </w:tcPr>
          <w:p w14:paraId="73DD317B" w14:textId="18814288" w:rsidR="00BA1307" w:rsidRPr="000E1260" w:rsidRDefault="24344B0C"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Monday 12–1</w:t>
            </w:r>
          </w:p>
          <w:p w14:paraId="77F821B6" w14:textId="03197C0A" w:rsidR="00BA1307" w:rsidRPr="000E1260" w:rsidRDefault="00BA1307" w:rsidP="601C9C48">
            <w:pPr>
              <w:spacing w:after="0" w:line="240" w:lineRule="auto"/>
              <w:rPr>
                <w:rFonts w:ascii="Aptos" w:eastAsia="Aptos" w:hAnsi="Aptos" w:cs="Aptos"/>
                <w:color w:val="000000" w:themeColor="text1"/>
                <w:sz w:val="22"/>
              </w:rPr>
            </w:pPr>
          </w:p>
          <w:p w14:paraId="10E5028D" w14:textId="2E6AA2B1" w:rsidR="00BA1307" w:rsidRPr="000E1260" w:rsidRDefault="2AEABB72"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t>Monday 2-3</w:t>
            </w:r>
          </w:p>
        </w:tc>
        <w:tc>
          <w:tcPr>
            <w:tcW w:w="1830" w:type="dxa"/>
          </w:tcPr>
          <w:p w14:paraId="26BDF254" w14:textId="16017216" w:rsidR="00BA1307" w:rsidRPr="000E1260" w:rsidRDefault="00296515" w:rsidP="601C9C48">
            <w:pPr>
              <w:spacing w:after="0" w:line="240" w:lineRule="auto"/>
              <w:rPr>
                <w:rFonts w:ascii="Aptos" w:eastAsia="Aptos" w:hAnsi="Aptos" w:cs="Aptos"/>
                <w:color w:val="000000" w:themeColor="text1"/>
                <w:sz w:val="22"/>
              </w:rPr>
            </w:pPr>
            <w:r>
              <w:rPr>
                <w:rFonts w:ascii="Aptos" w:eastAsia="Aptos" w:hAnsi="Aptos" w:cs="Aptos"/>
                <w:color w:val="000000" w:themeColor="text1"/>
                <w:sz w:val="22"/>
              </w:rPr>
              <w:t>Studio</w:t>
            </w:r>
            <w:r w:rsidR="24344B0C" w:rsidRPr="601C9C48">
              <w:rPr>
                <w:rFonts w:ascii="Aptos" w:eastAsia="Aptos" w:hAnsi="Aptos" w:cs="Aptos"/>
                <w:color w:val="000000" w:themeColor="text1"/>
                <w:sz w:val="22"/>
              </w:rPr>
              <w:t xml:space="preserve"> 1</w:t>
            </w:r>
          </w:p>
        </w:tc>
        <w:tc>
          <w:tcPr>
            <w:tcW w:w="1845" w:type="dxa"/>
          </w:tcPr>
          <w:p w14:paraId="6BD62562" w14:textId="5287EB81" w:rsidR="00BA1307" w:rsidRPr="000E1260" w:rsidRDefault="00296515" w:rsidP="776F65A5">
            <w:pPr>
              <w:spacing w:after="0" w:line="240" w:lineRule="auto"/>
              <w:rPr>
                <w:rFonts w:ascii="Aptos" w:eastAsia="Aptos" w:hAnsi="Aptos" w:cs="Aptos"/>
                <w:color w:val="000000" w:themeColor="text1"/>
                <w:sz w:val="22"/>
              </w:rPr>
            </w:pPr>
            <w:r w:rsidRPr="776F65A5">
              <w:rPr>
                <w:rFonts w:ascii="Aptos" w:eastAsia="Aptos" w:hAnsi="Aptos" w:cs="Aptos"/>
                <w:color w:val="000000" w:themeColor="text1"/>
                <w:sz w:val="22"/>
              </w:rPr>
              <w:t>Patrick Lon</w:t>
            </w:r>
            <w:r w:rsidR="45DB70B7" w:rsidRPr="776F65A5">
              <w:rPr>
                <w:rFonts w:ascii="Aptos" w:eastAsia="Aptos" w:hAnsi="Aptos" w:cs="Aptos"/>
                <w:color w:val="000000" w:themeColor="text1"/>
                <w:sz w:val="22"/>
              </w:rPr>
              <w:t>e</w:t>
            </w:r>
            <w:r w:rsidRPr="776F65A5">
              <w:rPr>
                <w:rFonts w:ascii="Aptos" w:eastAsia="Aptos" w:hAnsi="Aptos" w:cs="Aptos"/>
                <w:color w:val="000000" w:themeColor="text1"/>
                <w:sz w:val="22"/>
              </w:rPr>
              <w:t>rgan</w:t>
            </w:r>
          </w:p>
        </w:tc>
        <w:tc>
          <w:tcPr>
            <w:tcW w:w="761" w:type="dxa"/>
          </w:tcPr>
          <w:p w14:paraId="62224F9D" w14:textId="3AB40942" w:rsidR="00BA1307" w:rsidRPr="000E1260" w:rsidRDefault="79CA8673" w:rsidP="601C9C48">
            <w:pPr>
              <w:spacing w:after="0" w:line="240" w:lineRule="auto"/>
              <w:rPr>
                <w:rFonts w:ascii="Aptos" w:eastAsia="Aptos" w:hAnsi="Aptos" w:cs="Aptos"/>
                <w:sz w:val="22"/>
              </w:rPr>
            </w:pPr>
            <w:r w:rsidRPr="601C9C48">
              <w:rPr>
                <w:rFonts w:ascii="Aptos" w:eastAsia="Aptos" w:hAnsi="Aptos" w:cs="Aptos"/>
                <w:sz w:val="22"/>
              </w:rPr>
              <w:t>5</w:t>
            </w:r>
          </w:p>
        </w:tc>
      </w:tr>
      <w:tr w:rsidR="00BA1307" w:rsidRPr="000E1260" w14:paraId="555C0BAD" w14:textId="595528A1" w:rsidTr="776F65A5">
        <w:tc>
          <w:tcPr>
            <w:tcW w:w="2055" w:type="dxa"/>
          </w:tcPr>
          <w:p w14:paraId="0AD71C6B" w14:textId="43BDDAD1" w:rsidR="00BA1307" w:rsidRPr="000E1260" w:rsidRDefault="79CA8673" w:rsidP="601C9C48">
            <w:pPr>
              <w:spacing w:after="0" w:line="240" w:lineRule="auto"/>
              <w:rPr>
                <w:rFonts w:ascii="Aptos" w:eastAsia="Aptos" w:hAnsi="Aptos" w:cs="Aptos"/>
                <w:sz w:val="22"/>
              </w:rPr>
            </w:pPr>
            <w:r w:rsidRPr="601C9C48">
              <w:rPr>
                <w:rFonts w:ascii="Aptos" w:eastAsia="Aptos" w:hAnsi="Aptos" w:cs="Aptos"/>
                <w:sz w:val="22"/>
              </w:rPr>
              <w:t>DT3302</w:t>
            </w:r>
          </w:p>
          <w:p w14:paraId="70980D3B" w14:textId="397D6A73" w:rsidR="00BA1307" w:rsidRPr="000E1260" w:rsidRDefault="79CA8673" w:rsidP="601C9C48">
            <w:pPr>
              <w:spacing w:after="0" w:line="240" w:lineRule="auto"/>
              <w:rPr>
                <w:rFonts w:ascii="Aptos" w:eastAsia="Aptos" w:hAnsi="Aptos" w:cs="Aptos"/>
                <w:sz w:val="22"/>
              </w:rPr>
            </w:pPr>
            <w:r w:rsidRPr="601C9C48">
              <w:rPr>
                <w:rFonts w:ascii="Aptos" w:eastAsia="Aptos" w:hAnsi="Aptos" w:cs="Aptos"/>
                <w:sz w:val="22"/>
              </w:rPr>
              <w:t>Theatre for Children</w:t>
            </w:r>
          </w:p>
        </w:tc>
        <w:tc>
          <w:tcPr>
            <w:tcW w:w="1830" w:type="dxa"/>
          </w:tcPr>
          <w:p w14:paraId="077602F4" w14:textId="4ACE29C7" w:rsidR="001E0731" w:rsidRPr="000E1260" w:rsidRDefault="79CA8673" w:rsidP="601C9C48">
            <w:pPr>
              <w:spacing w:after="0" w:line="240" w:lineRule="auto"/>
              <w:rPr>
                <w:rFonts w:ascii="Aptos" w:eastAsia="Aptos" w:hAnsi="Aptos" w:cs="Aptos"/>
                <w:sz w:val="22"/>
              </w:rPr>
            </w:pPr>
            <w:r w:rsidRPr="601C9C48">
              <w:rPr>
                <w:rFonts w:ascii="Aptos" w:eastAsia="Aptos" w:hAnsi="Aptos" w:cs="Aptos"/>
                <w:sz w:val="22"/>
              </w:rPr>
              <w:t>Monday 9-1</w:t>
            </w:r>
          </w:p>
        </w:tc>
        <w:tc>
          <w:tcPr>
            <w:tcW w:w="1830" w:type="dxa"/>
          </w:tcPr>
          <w:p w14:paraId="6B2F23DD" w14:textId="45204A47" w:rsidR="001E0731" w:rsidRPr="000E1260" w:rsidRDefault="00296515" w:rsidP="601C9C48">
            <w:pPr>
              <w:spacing w:after="0" w:line="240" w:lineRule="auto"/>
              <w:rPr>
                <w:rFonts w:ascii="Aptos" w:eastAsia="Aptos" w:hAnsi="Aptos" w:cs="Aptos"/>
                <w:sz w:val="22"/>
              </w:rPr>
            </w:pPr>
            <w:r>
              <w:rPr>
                <w:rFonts w:ascii="Aptos" w:eastAsia="Aptos" w:hAnsi="Aptos" w:cs="Aptos"/>
                <w:sz w:val="22"/>
              </w:rPr>
              <w:t>Studio</w:t>
            </w:r>
            <w:r w:rsidR="6C56A373" w:rsidRPr="601C9C48">
              <w:rPr>
                <w:rFonts w:ascii="Aptos" w:eastAsia="Aptos" w:hAnsi="Aptos" w:cs="Aptos"/>
                <w:sz w:val="22"/>
              </w:rPr>
              <w:t xml:space="preserve"> 2 &amp; Seminar</w:t>
            </w:r>
            <w:r>
              <w:rPr>
                <w:rFonts w:ascii="Aptos" w:eastAsia="Aptos" w:hAnsi="Aptos" w:cs="Aptos"/>
                <w:sz w:val="22"/>
              </w:rPr>
              <w:t xml:space="preserve"> </w:t>
            </w:r>
            <w:r w:rsidR="6C56A373" w:rsidRPr="601C9C48">
              <w:rPr>
                <w:rFonts w:ascii="Aptos" w:eastAsia="Aptos" w:hAnsi="Aptos" w:cs="Aptos"/>
                <w:sz w:val="22"/>
              </w:rPr>
              <w:t>1</w:t>
            </w:r>
          </w:p>
          <w:p w14:paraId="3A93E100" w14:textId="43EEC5A3" w:rsidR="001E0731" w:rsidRPr="000E1260" w:rsidRDefault="6C56A373" w:rsidP="601C9C48">
            <w:pPr>
              <w:spacing w:after="0" w:line="240" w:lineRule="auto"/>
              <w:rPr>
                <w:rFonts w:ascii="Aptos" w:eastAsia="Aptos" w:hAnsi="Aptos" w:cs="Aptos"/>
                <w:sz w:val="22"/>
              </w:rPr>
            </w:pPr>
            <w:r w:rsidRPr="601C9C48">
              <w:rPr>
                <w:rFonts w:ascii="Aptos" w:eastAsia="Aptos" w:hAnsi="Aptos" w:cs="Aptos"/>
                <w:sz w:val="22"/>
              </w:rPr>
              <w:t>(ODT wk 7 &amp; 12)</w:t>
            </w:r>
          </w:p>
        </w:tc>
        <w:tc>
          <w:tcPr>
            <w:tcW w:w="1845" w:type="dxa"/>
          </w:tcPr>
          <w:p w14:paraId="6A1FDA9C" w14:textId="006210DB" w:rsidR="00BA1307" w:rsidRPr="000E1260" w:rsidRDefault="6C56A373" w:rsidP="601C9C48">
            <w:pPr>
              <w:spacing w:after="0" w:line="240" w:lineRule="auto"/>
              <w:rPr>
                <w:rFonts w:ascii="Aptos" w:eastAsia="Aptos" w:hAnsi="Aptos" w:cs="Aptos"/>
                <w:sz w:val="22"/>
              </w:rPr>
            </w:pPr>
            <w:r w:rsidRPr="601C9C48">
              <w:rPr>
                <w:rFonts w:ascii="Aptos" w:eastAsia="Aptos" w:hAnsi="Aptos" w:cs="Aptos"/>
                <w:sz w:val="22"/>
              </w:rPr>
              <w:t>Marianne Kennedy</w:t>
            </w:r>
          </w:p>
        </w:tc>
        <w:tc>
          <w:tcPr>
            <w:tcW w:w="761" w:type="dxa"/>
          </w:tcPr>
          <w:p w14:paraId="3304863A" w14:textId="6D13F854" w:rsidR="00BA1307" w:rsidRPr="000E1260" w:rsidRDefault="79CA8673" w:rsidP="601C9C48">
            <w:pPr>
              <w:spacing w:after="0" w:line="240" w:lineRule="auto"/>
              <w:rPr>
                <w:rFonts w:ascii="Aptos" w:eastAsia="Aptos" w:hAnsi="Aptos" w:cs="Aptos"/>
                <w:sz w:val="22"/>
              </w:rPr>
            </w:pPr>
            <w:r w:rsidRPr="601C9C48">
              <w:rPr>
                <w:rFonts w:ascii="Aptos" w:eastAsia="Aptos" w:hAnsi="Aptos" w:cs="Aptos"/>
                <w:sz w:val="22"/>
              </w:rPr>
              <w:t>15</w:t>
            </w:r>
          </w:p>
        </w:tc>
      </w:tr>
      <w:tr w:rsidR="00BA1307" w:rsidRPr="000E1260" w14:paraId="66DD4F70" w14:textId="4F9E1B76" w:rsidTr="776F65A5">
        <w:tc>
          <w:tcPr>
            <w:tcW w:w="2055" w:type="dxa"/>
          </w:tcPr>
          <w:p w14:paraId="3E3C94B0" w14:textId="12ED3FDF" w:rsidR="00BA1307" w:rsidRPr="000E1260" w:rsidRDefault="3D2E6F90" w:rsidP="601C9C48">
            <w:pPr>
              <w:spacing w:after="0" w:line="240" w:lineRule="auto"/>
              <w:rPr>
                <w:rFonts w:ascii="Aptos" w:eastAsia="Aptos" w:hAnsi="Aptos" w:cs="Aptos"/>
                <w:sz w:val="22"/>
              </w:rPr>
            </w:pPr>
            <w:r w:rsidRPr="601C9C48">
              <w:rPr>
                <w:rFonts w:ascii="Aptos" w:eastAsia="Aptos" w:hAnsi="Aptos" w:cs="Aptos"/>
                <w:sz w:val="22"/>
              </w:rPr>
              <w:t>DT2119</w:t>
            </w:r>
          </w:p>
          <w:p w14:paraId="14799CC2" w14:textId="4B4AEB48" w:rsidR="00BA1307" w:rsidRPr="000E1260" w:rsidRDefault="3D2E6F90" w:rsidP="601C9C48">
            <w:pPr>
              <w:spacing w:after="0" w:line="240" w:lineRule="auto"/>
              <w:rPr>
                <w:rFonts w:ascii="Aptos" w:eastAsia="Aptos" w:hAnsi="Aptos" w:cs="Aptos"/>
                <w:sz w:val="22"/>
              </w:rPr>
            </w:pPr>
            <w:r w:rsidRPr="601C9C48">
              <w:rPr>
                <w:rFonts w:ascii="Aptos" w:eastAsia="Aptos" w:hAnsi="Aptos" w:cs="Aptos"/>
                <w:sz w:val="22"/>
              </w:rPr>
              <w:t xml:space="preserve">Modern Drama, World Theatre and Film </w:t>
            </w:r>
          </w:p>
        </w:tc>
        <w:tc>
          <w:tcPr>
            <w:tcW w:w="1830" w:type="dxa"/>
          </w:tcPr>
          <w:p w14:paraId="6A9212A5" w14:textId="708DD011" w:rsidR="00BA1307" w:rsidRPr="000E1260" w:rsidRDefault="08393CFD" w:rsidP="601C9C48">
            <w:pPr>
              <w:spacing w:after="0" w:line="240" w:lineRule="auto"/>
              <w:rPr>
                <w:rFonts w:ascii="Aptos" w:eastAsia="Aptos" w:hAnsi="Aptos" w:cs="Aptos"/>
                <w:sz w:val="22"/>
              </w:rPr>
            </w:pPr>
            <w:r w:rsidRPr="601C9C48">
              <w:rPr>
                <w:rFonts w:ascii="Aptos" w:eastAsia="Aptos" w:hAnsi="Aptos" w:cs="Aptos"/>
                <w:sz w:val="22"/>
              </w:rPr>
              <w:t>Wednesday 12-1</w:t>
            </w:r>
          </w:p>
          <w:p w14:paraId="65D5513B" w14:textId="68181984" w:rsidR="00BA1307" w:rsidRPr="000E1260" w:rsidRDefault="00BA1307" w:rsidP="601C9C48">
            <w:pPr>
              <w:spacing w:after="0" w:line="240" w:lineRule="auto"/>
              <w:rPr>
                <w:rFonts w:ascii="Aptos" w:eastAsia="Aptos" w:hAnsi="Aptos" w:cs="Aptos"/>
                <w:sz w:val="22"/>
              </w:rPr>
            </w:pPr>
          </w:p>
          <w:p w14:paraId="68F4C6C6" w14:textId="24DE2D85" w:rsidR="00BA1307" w:rsidRPr="000E1260" w:rsidRDefault="08393CFD" w:rsidP="601C9C48">
            <w:pPr>
              <w:spacing w:after="0" w:line="240" w:lineRule="auto"/>
              <w:rPr>
                <w:rFonts w:ascii="Aptos" w:eastAsia="Aptos" w:hAnsi="Aptos" w:cs="Aptos"/>
                <w:sz w:val="22"/>
              </w:rPr>
            </w:pPr>
            <w:r w:rsidRPr="601C9C48">
              <w:rPr>
                <w:rFonts w:ascii="Aptos" w:eastAsia="Aptos" w:hAnsi="Aptos" w:cs="Aptos"/>
                <w:sz w:val="22"/>
              </w:rPr>
              <w:t>Friday 12-1</w:t>
            </w:r>
          </w:p>
          <w:p w14:paraId="187F88BC" w14:textId="274C0D1A" w:rsidR="00BA1307" w:rsidRPr="000E1260" w:rsidRDefault="00BA1307" w:rsidP="601C9C48">
            <w:pPr>
              <w:spacing w:after="0" w:line="240" w:lineRule="auto"/>
              <w:rPr>
                <w:rFonts w:ascii="Aptos" w:eastAsia="Aptos" w:hAnsi="Aptos" w:cs="Aptos"/>
                <w:sz w:val="22"/>
              </w:rPr>
            </w:pPr>
          </w:p>
        </w:tc>
        <w:tc>
          <w:tcPr>
            <w:tcW w:w="1830" w:type="dxa"/>
          </w:tcPr>
          <w:p w14:paraId="4935804C" w14:textId="43C00E6C" w:rsidR="00BA1307" w:rsidRPr="000E1260" w:rsidRDefault="00296515" w:rsidP="601C9C48">
            <w:pPr>
              <w:spacing w:after="0" w:line="240" w:lineRule="auto"/>
              <w:rPr>
                <w:rFonts w:ascii="Aptos" w:eastAsia="Aptos" w:hAnsi="Aptos" w:cs="Aptos"/>
                <w:color w:val="000000" w:themeColor="text1"/>
                <w:sz w:val="22"/>
              </w:rPr>
            </w:pPr>
            <w:r>
              <w:rPr>
                <w:rFonts w:ascii="Aptos" w:eastAsia="Aptos" w:hAnsi="Aptos" w:cs="Aptos"/>
                <w:color w:val="000000" w:themeColor="text1"/>
                <w:sz w:val="22"/>
              </w:rPr>
              <w:t>Studio</w:t>
            </w:r>
            <w:r w:rsidR="08393CFD" w:rsidRPr="601C9C48">
              <w:rPr>
                <w:rFonts w:ascii="Aptos" w:eastAsia="Aptos" w:hAnsi="Aptos" w:cs="Aptos"/>
                <w:color w:val="000000" w:themeColor="text1"/>
                <w:sz w:val="22"/>
              </w:rPr>
              <w:t xml:space="preserve"> 1</w:t>
            </w:r>
          </w:p>
          <w:p w14:paraId="6FAD5EFF" w14:textId="6FEFAC3B" w:rsidR="00BA1307" w:rsidRPr="000E1260" w:rsidRDefault="00BA1307" w:rsidP="601C9C48">
            <w:pPr>
              <w:spacing w:after="0" w:line="240" w:lineRule="auto"/>
              <w:rPr>
                <w:rFonts w:ascii="Aptos" w:eastAsia="Aptos" w:hAnsi="Aptos" w:cs="Aptos"/>
                <w:sz w:val="22"/>
              </w:rPr>
            </w:pPr>
          </w:p>
        </w:tc>
        <w:tc>
          <w:tcPr>
            <w:tcW w:w="1845" w:type="dxa"/>
          </w:tcPr>
          <w:p w14:paraId="0C154ECA" w14:textId="1F6330B9" w:rsidR="00BA1307" w:rsidRPr="000E1260" w:rsidRDefault="08393CFD" w:rsidP="601C9C48">
            <w:pPr>
              <w:spacing w:after="0" w:line="240" w:lineRule="auto"/>
              <w:rPr>
                <w:rFonts w:ascii="Aptos" w:eastAsia="Aptos" w:hAnsi="Aptos" w:cs="Aptos"/>
                <w:sz w:val="22"/>
              </w:rPr>
            </w:pPr>
            <w:r w:rsidRPr="601C9C48">
              <w:rPr>
                <w:rFonts w:ascii="Aptos" w:eastAsia="Aptos" w:hAnsi="Aptos" w:cs="Aptos"/>
                <w:sz w:val="22"/>
              </w:rPr>
              <w:t>Finian O’Gorman</w:t>
            </w:r>
          </w:p>
          <w:p w14:paraId="69226082" w14:textId="326D402D" w:rsidR="00BA1307" w:rsidRPr="000E1260" w:rsidRDefault="08393CFD" w:rsidP="601C9C48">
            <w:pPr>
              <w:spacing w:after="0" w:line="240" w:lineRule="auto"/>
              <w:rPr>
                <w:rFonts w:ascii="Aptos" w:eastAsia="Aptos" w:hAnsi="Aptos" w:cs="Aptos"/>
                <w:sz w:val="22"/>
              </w:rPr>
            </w:pPr>
            <w:r w:rsidRPr="601C9C48">
              <w:rPr>
                <w:rFonts w:ascii="Aptos" w:eastAsia="Aptos" w:hAnsi="Aptos" w:cs="Aptos"/>
                <w:sz w:val="22"/>
              </w:rPr>
              <w:t>Ian. R. Walsh</w:t>
            </w:r>
          </w:p>
        </w:tc>
        <w:tc>
          <w:tcPr>
            <w:tcW w:w="761" w:type="dxa"/>
          </w:tcPr>
          <w:p w14:paraId="7F906723" w14:textId="53F9571F" w:rsidR="00BA1307" w:rsidRPr="000E1260" w:rsidRDefault="3D2E6F90" w:rsidP="601C9C48">
            <w:pPr>
              <w:spacing w:after="0" w:line="240" w:lineRule="auto"/>
              <w:rPr>
                <w:rFonts w:ascii="Aptos" w:eastAsia="Aptos" w:hAnsi="Aptos" w:cs="Aptos"/>
                <w:sz w:val="22"/>
              </w:rPr>
            </w:pPr>
            <w:r w:rsidRPr="601C9C48">
              <w:rPr>
                <w:rFonts w:ascii="Aptos" w:eastAsia="Aptos" w:hAnsi="Aptos" w:cs="Aptos"/>
                <w:sz w:val="22"/>
              </w:rPr>
              <w:t>5</w:t>
            </w:r>
          </w:p>
        </w:tc>
      </w:tr>
      <w:tr w:rsidR="00BA1307" w:rsidRPr="000E1260" w14:paraId="3FA3512C" w14:textId="61D1B1C8" w:rsidTr="776F65A5">
        <w:tc>
          <w:tcPr>
            <w:tcW w:w="2055" w:type="dxa"/>
          </w:tcPr>
          <w:p w14:paraId="68513767" w14:textId="40418CBE" w:rsidR="00BA1307" w:rsidRPr="000E1260" w:rsidRDefault="4083819E" w:rsidP="601C9C48">
            <w:pPr>
              <w:spacing w:after="0" w:line="240" w:lineRule="auto"/>
              <w:rPr>
                <w:rFonts w:ascii="Aptos" w:eastAsia="Aptos" w:hAnsi="Aptos" w:cs="Aptos"/>
                <w:sz w:val="22"/>
              </w:rPr>
            </w:pPr>
            <w:r w:rsidRPr="601C9C48">
              <w:rPr>
                <w:rFonts w:ascii="Aptos" w:eastAsia="Aptos" w:hAnsi="Aptos" w:cs="Aptos"/>
                <w:sz w:val="22"/>
              </w:rPr>
              <w:t>DT3301</w:t>
            </w:r>
          </w:p>
          <w:p w14:paraId="0FF66F8A" w14:textId="12D9B9A1" w:rsidR="00BA1307" w:rsidRPr="000E1260" w:rsidRDefault="4083819E" w:rsidP="601C9C48">
            <w:pPr>
              <w:spacing w:after="0" w:line="240" w:lineRule="auto"/>
              <w:rPr>
                <w:rFonts w:ascii="Aptos" w:eastAsia="Aptos" w:hAnsi="Aptos" w:cs="Aptos"/>
                <w:sz w:val="22"/>
              </w:rPr>
            </w:pPr>
            <w:r w:rsidRPr="601C9C48">
              <w:rPr>
                <w:rFonts w:ascii="Aptos" w:eastAsia="Aptos" w:hAnsi="Aptos" w:cs="Aptos"/>
                <w:sz w:val="22"/>
              </w:rPr>
              <w:t>Acting, Directing and Production Practices</w:t>
            </w:r>
          </w:p>
        </w:tc>
        <w:tc>
          <w:tcPr>
            <w:tcW w:w="1830" w:type="dxa"/>
          </w:tcPr>
          <w:p w14:paraId="7C21CBC2" w14:textId="7E05B74C" w:rsidR="00BA1307" w:rsidRPr="000E1260" w:rsidRDefault="38E6C30D" w:rsidP="601C9C48">
            <w:pPr>
              <w:spacing w:after="0" w:line="240" w:lineRule="auto"/>
              <w:rPr>
                <w:rFonts w:ascii="Aptos" w:eastAsia="Aptos" w:hAnsi="Aptos" w:cs="Aptos"/>
                <w:sz w:val="22"/>
              </w:rPr>
            </w:pPr>
            <w:r w:rsidRPr="601C9C48">
              <w:rPr>
                <w:rFonts w:ascii="Aptos" w:eastAsia="Aptos" w:hAnsi="Aptos" w:cs="Aptos"/>
                <w:sz w:val="22"/>
              </w:rPr>
              <w:t>Thursday 10-1</w:t>
            </w:r>
          </w:p>
        </w:tc>
        <w:tc>
          <w:tcPr>
            <w:tcW w:w="1830" w:type="dxa"/>
          </w:tcPr>
          <w:p w14:paraId="09C5AD59" w14:textId="083261D4" w:rsidR="00BA1307" w:rsidRPr="000E1260" w:rsidRDefault="00296515" w:rsidP="601C9C48">
            <w:pPr>
              <w:spacing w:after="0" w:line="240" w:lineRule="auto"/>
              <w:rPr>
                <w:rFonts w:ascii="Aptos" w:eastAsia="Aptos" w:hAnsi="Aptos" w:cs="Aptos"/>
                <w:color w:val="000000" w:themeColor="text1"/>
                <w:sz w:val="22"/>
              </w:rPr>
            </w:pPr>
            <w:r>
              <w:rPr>
                <w:rFonts w:ascii="Aptos" w:eastAsia="Aptos" w:hAnsi="Aptos" w:cs="Aptos"/>
                <w:color w:val="000000" w:themeColor="text1"/>
                <w:sz w:val="22"/>
              </w:rPr>
              <w:t>Studio 2</w:t>
            </w:r>
            <w:r w:rsidR="38E6C30D" w:rsidRPr="601C9C48">
              <w:rPr>
                <w:rFonts w:ascii="Aptos" w:eastAsia="Aptos" w:hAnsi="Aptos" w:cs="Aptos"/>
                <w:color w:val="000000" w:themeColor="text1"/>
                <w:sz w:val="22"/>
              </w:rPr>
              <w:t xml:space="preserve"> </w:t>
            </w:r>
          </w:p>
          <w:p w14:paraId="3792CE62" w14:textId="08AA0963" w:rsidR="00BA1307" w:rsidRPr="000E1260" w:rsidRDefault="00BA1307" w:rsidP="601C9C48">
            <w:pPr>
              <w:spacing w:after="0" w:line="240" w:lineRule="auto"/>
              <w:rPr>
                <w:rFonts w:ascii="Aptos" w:eastAsia="Aptos" w:hAnsi="Aptos" w:cs="Aptos"/>
                <w:sz w:val="22"/>
              </w:rPr>
            </w:pPr>
          </w:p>
        </w:tc>
        <w:tc>
          <w:tcPr>
            <w:tcW w:w="1845" w:type="dxa"/>
          </w:tcPr>
          <w:p w14:paraId="54923C92" w14:textId="6A1A3D1E" w:rsidR="00BA1307" w:rsidRPr="000E1260" w:rsidRDefault="38E6C30D" w:rsidP="601C9C48">
            <w:pPr>
              <w:spacing w:after="0" w:line="240" w:lineRule="auto"/>
              <w:rPr>
                <w:rFonts w:ascii="Aptos" w:eastAsia="Aptos" w:hAnsi="Aptos" w:cs="Aptos"/>
                <w:sz w:val="22"/>
              </w:rPr>
            </w:pPr>
            <w:r w:rsidRPr="601C9C48">
              <w:rPr>
                <w:rFonts w:ascii="Aptos" w:eastAsia="Aptos" w:hAnsi="Aptos" w:cs="Aptos"/>
                <w:sz w:val="22"/>
              </w:rPr>
              <w:t>Ia</w:t>
            </w:r>
            <w:r w:rsidR="046A2635" w:rsidRPr="601C9C48">
              <w:rPr>
                <w:rFonts w:ascii="Aptos" w:eastAsia="Aptos" w:hAnsi="Aptos" w:cs="Aptos"/>
                <w:sz w:val="22"/>
              </w:rPr>
              <w:t>n</w:t>
            </w:r>
            <w:r w:rsidRPr="601C9C48">
              <w:rPr>
                <w:rFonts w:ascii="Aptos" w:eastAsia="Aptos" w:hAnsi="Aptos" w:cs="Aptos"/>
                <w:sz w:val="22"/>
              </w:rPr>
              <w:t xml:space="preserve"> R. Walsh</w:t>
            </w:r>
          </w:p>
          <w:p w14:paraId="160457A7" w14:textId="1DB503AF" w:rsidR="00BA1307" w:rsidRPr="000E1260" w:rsidRDefault="00BA1307" w:rsidP="601C9C48">
            <w:pPr>
              <w:spacing w:after="0" w:line="240" w:lineRule="auto"/>
              <w:rPr>
                <w:rFonts w:ascii="Aptos" w:eastAsia="Aptos" w:hAnsi="Aptos" w:cs="Aptos"/>
                <w:sz w:val="22"/>
              </w:rPr>
            </w:pPr>
          </w:p>
        </w:tc>
        <w:tc>
          <w:tcPr>
            <w:tcW w:w="761" w:type="dxa"/>
          </w:tcPr>
          <w:p w14:paraId="449E4077" w14:textId="20B4C7C7" w:rsidR="00BA1307" w:rsidRPr="000E1260" w:rsidRDefault="38E6C30D" w:rsidP="601C9C48">
            <w:pPr>
              <w:spacing w:after="0" w:line="240" w:lineRule="auto"/>
              <w:rPr>
                <w:rFonts w:ascii="Aptos" w:eastAsia="Aptos" w:hAnsi="Aptos" w:cs="Aptos"/>
                <w:sz w:val="22"/>
              </w:rPr>
            </w:pPr>
            <w:r w:rsidRPr="601C9C48">
              <w:rPr>
                <w:rFonts w:ascii="Aptos" w:eastAsia="Aptos" w:hAnsi="Aptos" w:cs="Aptos"/>
                <w:sz w:val="22"/>
              </w:rPr>
              <w:t>15</w:t>
            </w:r>
          </w:p>
        </w:tc>
      </w:tr>
    </w:tbl>
    <w:p w14:paraId="7E6874CF" w14:textId="6625FE42" w:rsidR="00F8339F" w:rsidRPr="000E1260" w:rsidRDefault="00F8339F" w:rsidP="601C9C48">
      <w:pPr>
        <w:spacing w:after="0" w:line="240" w:lineRule="auto"/>
        <w:rPr>
          <w:rFonts w:ascii="Aptos" w:eastAsia="Aptos" w:hAnsi="Aptos" w:cs="Aptos"/>
          <w:color w:val="FF0000"/>
          <w:sz w:val="22"/>
          <w:highlight w:val="yellow"/>
        </w:rPr>
      </w:pPr>
    </w:p>
    <w:p w14:paraId="5A9826E1" w14:textId="31F6AB64" w:rsidR="006F08F2" w:rsidRPr="000E1260" w:rsidRDefault="168A5BDF" w:rsidP="601C9C48">
      <w:pPr>
        <w:pStyle w:val="NoSpacing"/>
        <w:rPr>
          <w:rFonts w:ascii="Aptos" w:eastAsia="Aptos" w:hAnsi="Aptos" w:cs="Aptos"/>
          <w:b/>
          <w:bCs/>
          <w:sz w:val="22"/>
          <w:u w:val="single"/>
        </w:rPr>
      </w:pPr>
      <w:r w:rsidRPr="601C9C48">
        <w:rPr>
          <w:rFonts w:ascii="Aptos" w:eastAsia="Aptos" w:hAnsi="Aptos" w:cs="Aptos"/>
          <w:b/>
          <w:bCs/>
          <w:sz w:val="22"/>
          <w:u w:val="single"/>
        </w:rPr>
        <w:t>TIMETABLE SEMESTER 2</w:t>
      </w:r>
    </w:p>
    <w:p w14:paraId="432A4489" w14:textId="0749C0B9" w:rsidR="0CADCD9C" w:rsidRPr="000E1260" w:rsidRDefault="0CADCD9C" w:rsidP="601C9C48">
      <w:pPr>
        <w:pStyle w:val="NoSpacing"/>
        <w:rPr>
          <w:rFonts w:ascii="Aptos" w:eastAsia="Aptos" w:hAnsi="Aptos" w:cs="Aptos"/>
          <w:b/>
          <w:bCs/>
          <w:sz w:val="22"/>
          <w:u w:val="single"/>
        </w:rPr>
      </w:pPr>
    </w:p>
    <w:tbl>
      <w:tblPr>
        <w:tblStyle w:val="TableGrid"/>
        <w:tblW w:w="8355" w:type="dxa"/>
        <w:tblLook w:val="04A0" w:firstRow="1" w:lastRow="0" w:firstColumn="1" w:lastColumn="0" w:noHBand="0" w:noVBand="1"/>
      </w:tblPr>
      <w:tblGrid>
        <w:gridCol w:w="1951"/>
        <w:gridCol w:w="1941"/>
        <w:gridCol w:w="1884"/>
        <w:gridCol w:w="1814"/>
        <w:gridCol w:w="765"/>
      </w:tblGrid>
      <w:tr w:rsidR="00BA1307" w:rsidRPr="000E1260" w14:paraId="0B78963D" w14:textId="277C4428" w:rsidTr="601C9C48">
        <w:tc>
          <w:tcPr>
            <w:tcW w:w="1951" w:type="dxa"/>
          </w:tcPr>
          <w:p w14:paraId="511C58DC" w14:textId="1772533E" w:rsidR="00BA1307" w:rsidRPr="000E1260" w:rsidRDefault="08E4FE36" w:rsidP="601C9C48">
            <w:pPr>
              <w:spacing w:after="0" w:line="240" w:lineRule="auto"/>
              <w:rPr>
                <w:rFonts w:ascii="Aptos" w:eastAsia="Aptos" w:hAnsi="Aptos" w:cs="Aptos"/>
                <w:b/>
                <w:bCs/>
                <w:sz w:val="22"/>
              </w:rPr>
            </w:pPr>
            <w:r w:rsidRPr="601C9C48">
              <w:rPr>
                <w:rFonts w:ascii="Aptos" w:eastAsia="Aptos" w:hAnsi="Aptos" w:cs="Aptos"/>
                <w:b/>
                <w:bCs/>
                <w:sz w:val="22"/>
              </w:rPr>
              <w:t>CLASS</w:t>
            </w:r>
          </w:p>
        </w:tc>
        <w:tc>
          <w:tcPr>
            <w:tcW w:w="1941" w:type="dxa"/>
          </w:tcPr>
          <w:p w14:paraId="4789C5DD" w14:textId="3C79AD69" w:rsidR="00BA1307" w:rsidRPr="000E1260" w:rsidRDefault="08E4FE36" w:rsidP="601C9C48">
            <w:pPr>
              <w:spacing w:after="0" w:line="240" w:lineRule="auto"/>
              <w:rPr>
                <w:rFonts w:ascii="Aptos" w:eastAsia="Aptos" w:hAnsi="Aptos" w:cs="Aptos"/>
                <w:b/>
                <w:bCs/>
                <w:sz w:val="22"/>
              </w:rPr>
            </w:pPr>
            <w:r w:rsidRPr="601C9C48">
              <w:rPr>
                <w:rFonts w:ascii="Aptos" w:eastAsia="Aptos" w:hAnsi="Aptos" w:cs="Aptos"/>
                <w:b/>
                <w:bCs/>
                <w:sz w:val="22"/>
              </w:rPr>
              <w:t>Day &amp; Time</w:t>
            </w:r>
          </w:p>
        </w:tc>
        <w:tc>
          <w:tcPr>
            <w:tcW w:w="1884" w:type="dxa"/>
          </w:tcPr>
          <w:p w14:paraId="4489BF5B" w14:textId="07AD4D82" w:rsidR="00BA1307" w:rsidRPr="000E1260" w:rsidRDefault="08E4FE36" w:rsidP="601C9C48">
            <w:pPr>
              <w:spacing w:after="0" w:line="240" w:lineRule="auto"/>
              <w:rPr>
                <w:rFonts w:ascii="Aptos" w:eastAsia="Aptos" w:hAnsi="Aptos" w:cs="Aptos"/>
                <w:b/>
                <w:bCs/>
                <w:sz w:val="22"/>
              </w:rPr>
            </w:pPr>
            <w:r w:rsidRPr="601C9C48">
              <w:rPr>
                <w:rFonts w:ascii="Aptos" w:eastAsia="Aptos" w:hAnsi="Aptos" w:cs="Aptos"/>
                <w:b/>
                <w:bCs/>
                <w:sz w:val="22"/>
              </w:rPr>
              <w:t>Venue</w:t>
            </w:r>
          </w:p>
        </w:tc>
        <w:tc>
          <w:tcPr>
            <w:tcW w:w="1814" w:type="dxa"/>
          </w:tcPr>
          <w:p w14:paraId="3E45C584" w14:textId="13AD8595" w:rsidR="00BA1307" w:rsidRPr="000E1260" w:rsidRDefault="08E4FE36" w:rsidP="601C9C48">
            <w:pPr>
              <w:spacing w:after="0" w:line="240" w:lineRule="auto"/>
              <w:rPr>
                <w:rFonts w:ascii="Aptos" w:eastAsia="Aptos" w:hAnsi="Aptos" w:cs="Aptos"/>
                <w:b/>
                <w:bCs/>
                <w:sz w:val="22"/>
              </w:rPr>
            </w:pPr>
            <w:r w:rsidRPr="601C9C48">
              <w:rPr>
                <w:rFonts w:ascii="Aptos" w:eastAsia="Aptos" w:hAnsi="Aptos" w:cs="Aptos"/>
                <w:b/>
                <w:bCs/>
                <w:sz w:val="22"/>
              </w:rPr>
              <w:t>Instructor</w:t>
            </w:r>
          </w:p>
        </w:tc>
        <w:tc>
          <w:tcPr>
            <w:tcW w:w="765" w:type="dxa"/>
          </w:tcPr>
          <w:p w14:paraId="654F7F2E" w14:textId="1F7B304A" w:rsidR="00BA1307" w:rsidRPr="000E1260" w:rsidRDefault="08E4FE36" w:rsidP="601C9C48">
            <w:pPr>
              <w:spacing w:after="0" w:line="240" w:lineRule="auto"/>
              <w:rPr>
                <w:rFonts w:ascii="Aptos" w:eastAsia="Aptos" w:hAnsi="Aptos" w:cs="Aptos"/>
                <w:b/>
                <w:bCs/>
                <w:sz w:val="22"/>
              </w:rPr>
            </w:pPr>
            <w:r w:rsidRPr="601C9C48">
              <w:rPr>
                <w:rFonts w:ascii="Aptos" w:eastAsia="Aptos" w:hAnsi="Aptos" w:cs="Aptos"/>
                <w:b/>
                <w:bCs/>
                <w:sz w:val="22"/>
              </w:rPr>
              <w:t>ECTS</w:t>
            </w:r>
          </w:p>
        </w:tc>
      </w:tr>
      <w:tr w:rsidR="00BA1307" w:rsidRPr="000E1260" w14:paraId="5BD2BB61" w14:textId="35CF00F2" w:rsidTr="601C9C48">
        <w:trPr>
          <w:trHeight w:val="169"/>
        </w:trPr>
        <w:tc>
          <w:tcPr>
            <w:tcW w:w="1951" w:type="dxa"/>
          </w:tcPr>
          <w:p w14:paraId="5025E5F7" w14:textId="3ED5AFCB" w:rsidR="00BA1307" w:rsidRPr="000E1260" w:rsidRDefault="03ABAA36" w:rsidP="601C9C48">
            <w:pPr>
              <w:spacing w:after="0" w:line="240" w:lineRule="auto"/>
              <w:rPr>
                <w:rFonts w:ascii="Aptos" w:eastAsia="Aptos" w:hAnsi="Aptos" w:cs="Aptos"/>
                <w:sz w:val="22"/>
              </w:rPr>
            </w:pPr>
            <w:r w:rsidRPr="601C9C48">
              <w:rPr>
                <w:rFonts w:ascii="Aptos" w:eastAsia="Aptos" w:hAnsi="Aptos" w:cs="Aptos"/>
                <w:sz w:val="22"/>
              </w:rPr>
              <w:t>DT2117</w:t>
            </w:r>
          </w:p>
          <w:p w14:paraId="2DA3D36E" w14:textId="3DCB827C" w:rsidR="00BA1307" w:rsidRPr="000E1260" w:rsidRDefault="19FBF0AC" w:rsidP="601C9C48">
            <w:pPr>
              <w:spacing w:after="0" w:line="240" w:lineRule="auto"/>
              <w:rPr>
                <w:rFonts w:ascii="Aptos" w:eastAsia="Aptos" w:hAnsi="Aptos" w:cs="Aptos"/>
                <w:sz w:val="22"/>
              </w:rPr>
            </w:pPr>
            <w:r w:rsidRPr="601C9C48">
              <w:rPr>
                <w:rFonts w:ascii="Aptos" w:eastAsia="Aptos" w:hAnsi="Aptos" w:cs="Aptos"/>
                <w:sz w:val="22"/>
              </w:rPr>
              <w:t>Socially Engaged Theatre and Performance</w:t>
            </w:r>
          </w:p>
        </w:tc>
        <w:tc>
          <w:tcPr>
            <w:tcW w:w="1941" w:type="dxa"/>
          </w:tcPr>
          <w:p w14:paraId="2BF5C636" w14:textId="56E50519" w:rsidR="00BA1307" w:rsidRPr="000E1260" w:rsidRDefault="19FBF0AC" w:rsidP="601C9C48">
            <w:pPr>
              <w:spacing w:after="0" w:line="240" w:lineRule="auto"/>
              <w:rPr>
                <w:rFonts w:ascii="Aptos" w:eastAsia="Aptos" w:hAnsi="Aptos" w:cs="Aptos"/>
                <w:sz w:val="22"/>
              </w:rPr>
            </w:pPr>
            <w:r w:rsidRPr="601C9C48">
              <w:rPr>
                <w:rFonts w:ascii="Aptos" w:eastAsia="Aptos" w:hAnsi="Aptos" w:cs="Aptos"/>
                <w:sz w:val="22"/>
              </w:rPr>
              <w:t>Monday</w:t>
            </w:r>
            <w:r w:rsidR="08E4FE36" w:rsidRPr="601C9C48">
              <w:rPr>
                <w:rFonts w:ascii="Aptos" w:eastAsia="Aptos" w:hAnsi="Aptos" w:cs="Aptos"/>
                <w:sz w:val="22"/>
              </w:rPr>
              <w:t xml:space="preserve"> 12-1</w:t>
            </w:r>
          </w:p>
          <w:p w14:paraId="51CABC99" w14:textId="77777777" w:rsidR="00BA1307" w:rsidRPr="000E1260" w:rsidRDefault="00BA1307" w:rsidP="601C9C48">
            <w:pPr>
              <w:spacing w:after="0" w:line="240" w:lineRule="auto"/>
              <w:rPr>
                <w:rFonts w:ascii="Aptos" w:eastAsia="Aptos" w:hAnsi="Aptos" w:cs="Aptos"/>
                <w:sz w:val="22"/>
              </w:rPr>
            </w:pPr>
          </w:p>
          <w:p w14:paraId="00F2E3C7" w14:textId="691E407A" w:rsidR="00BA1307" w:rsidRPr="000E1260" w:rsidRDefault="48308501" w:rsidP="601C9C48">
            <w:pPr>
              <w:spacing w:after="0" w:line="240" w:lineRule="auto"/>
              <w:rPr>
                <w:rFonts w:ascii="Aptos" w:eastAsia="Aptos" w:hAnsi="Aptos" w:cs="Aptos"/>
                <w:sz w:val="22"/>
              </w:rPr>
            </w:pPr>
            <w:r w:rsidRPr="601C9C48">
              <w:rPr>
                <w:rFonts w:ascii="Aptos" w:eastAsia="Aptos" w:hAnsi="Aptos" w:cs="Aptos"/>
                <w:sz w:val="22"/>
              </w:rPr>
              <w:t>Monday 2-3</w:t>
            </w:r>
          </w:p>
        </w:tc>
        <w:tc>
          <w:tcPr>
            <w:tcW w:w="1884" w:type="dxa"/>
          </w:tcPr>
          <w:p w14:paraId="1CDC5223" w14:textId="3F69AD22" w:rsidR="00BA1307" w:rsidRPr="000E1260" w:rsidRDefault="00296515" w:rsidP="601C9C48">
            <w:pPr>
              <w:spacing w:after="0" w:line="240" w:lineRule="auto"/>
              <w:rPr>
                <w:rFonts w:ascii="Aptos" w:eastAsia="Aptos" w:hAnsi="Aptos" w:cs="Aptos"/>
                <w:color w:val="000000" w:themeColor="text1"/>
                <w:sz w:val="22"/>
              </w:rPr>
            </w:pPr>
            <w:r>
              <w:rPr>
                <w:rFonts w:ascii="Aptos" w:eastAsia="Aptos" w:hAnsi="Aptos" w:cs="Aptos"/>
                <w:color w:val="000000" w:themeColor="text1"/>
                <w:sz w:val="22"/>
              </w:rPr>
              <w:t>Studio</w:t>
            </w:r>
            <w:r w:rsidR="5CB4DF43" w:rsidRPr="601C9C48">
              <w:rPr>
                <w:rFonts w:ascii="Aptos" w:eastAsia="Aptos" w:hAnsi="Aptos" w:cs="Aptos"/>
                <w:color w:val="000000" w:themeColor="text1"/>
                <w:sz w:val="22"/>
              </w:rPr>
              <w:t xml:space="preserve"> 1</w:t>
            </w:r>
          </w:p>
          <w:p w14:paraId="2F556432" w14:textId="62FFA003" w:rsidR="00BA1307" w:rsidRPr="000E1260" w:rsidRDefault="00BA1307" w:rsidP="601C9C48">
            <w:pPr>
              <w:spacing w:after="0" w:line="240" w:lineRule="auto"/>
              <w:rPr>
                <w:rFonts w:ascii="Aptos" w:eastAsia="Aptos" w:hAnsi="Aptos" w:cs="Aptos"/>
                <w:sz w:val="22"/>
              </w:rPr>
            </w:pPr>
          </w:p>
          <w:p w14:paraId="48249BA9" w14:textId="56E96855" w:rsidR="00BA1307" w:rsidRPr="000E1260" w:rsidRDefault="00BA1307" w:rsidP="601C9C48">
            <w:pPr>
              <w:spacing w:after="0" w:line="240" w:lineRule="auto"/>
              <w:rPr>
                <w:rFonts w:ascii="Aptos" w:eastAsia="Aptos" w:hAnsi="Aptos" w:cs="Aptos"/>
                <w:sz w:val="22"/>
              </w:rPr>
            </w:pPr>
          </w:p>
          <w:p w14:paraId="01190158" w14:textId="5A2D0957" w:rsidR="00BA1307" w:rsidRPr="000E1260" w:rsidRDefault="00BA1307" w:rsidP="601C9C48">
            <w:pPr>
              <w:spacing w:after="0" w:line="240" w:lineRule="auto"/>
              <w:rPr>
                <w:rFonts w:ascii="Aptos" w:eastAsia="Aptos" w:hAnsi="Aptos" w:cs="Aptos"/>
                <w:sz w:val="22"/>
              </w:rPr>
            </w:pPr>
          </w:p>
        </w:tc>
        <w:tc>
          <w:tcPr>
            <w:tcW w:w="1814" w:type="dxa"/>
          </w:tcPr>
          <w:p w14:paraId="37553B5A" w14:textId="4AA583FA" w:rsidR="00BA1307" w:rsidRPr="000E1260" w:rsidRDefault="00296515" w:rsidP="601C9C48">
            <w:pPr>
              <w:spacing w:after="0" w:line="240" w:lineRule="auto"/>
              <w:rPr>
                <w:rFonts w:ascii="Aptos" w:eastAsia="Aptos" w:hAnsi="Aptos" w:cs="Aptos"/>
                <w:sz w:val="22"/>
              </w:rPr>
            </w:pPr>
            <w:r>
              <w:rPr>
                <w:rFonts w:ascii="Aptos" w:eastAsia="Aptos" w:hAnsi="Aptos" w:cs="Aptos"/>
                <w:sz w:val="22"/>
              </w:rPr>
              <w:t>Jessamyn Fairfield</w:t>
            </w:r>
          </w:p>
        </w:tc>
        <w:tc>
          <w:tcPr>
            <w:tcW w:w="765" w:type="dxa"/>
          </w:tcPr>
          <w:p w14:paraId="616419B5" w14:textId="53F840CD"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5</w:t>
            </w:r>
          </w:p>
        </w:tc>
      </w:tr>
      <w:tr w:rsidR="00BA1307" w:rsidRPr="000E1260" w14:paraId="277BE8C2" w14:textId="583B0DC4" w:rsidTr="601C9C48">
        <w:tc>
          <w:tcPr>
            <w:tcW w:w="1951" w:type="dxa"/>
          </w:tcPr>
          <w:p w14:paraId="78C14376" w14:textId="256CF1A0"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DT</w:t>
            </w:r>
            <w:r w:rsidR="5D2DEE01" w:rsidRPr="601C9C48">
              <w:rPr>
                <w:rFonts w:ascii="Aptos" w:eastAsia="Aptos" w:hAnsi="Aptos" w:cs="Aptos"/>
                <w:sz w:val="22"/>
              </w:rPr>
              <w:t>2115</w:t>
            </w:r>
          </w:p>
          <w:p w14:paraId="46A56B4A" w14:textId="5B287265" w:rsidR="5D2DEE01" w:rsidRDefault="5D2DEE01" w:rsidP="601C9C48">
            <w:pPr>
              <w:spacing w:after="0" w:line="240" w:lineRule="auto"/>
              <w:rPr>
                <w:rFonts w:ascii="Aptos" w:eastAsia="Aptos" w:hAnsi="Aptos" w:cs="Aptos"/>
                <w:sz w:val="22"/>
              </w:rPr>
            </w:pPr>
            <w:r w:rsidRPr="601C9C48">
              <w:rPr>
                <w:rFonts w:ascii="Aptos" w:eastAsia="Aptos" w:hAnsi="Aptos" w:cs="Aptos"/>
                <w:sz w:val="22"/>
              </w:rPr>
              <w:t>Writing for Stage and Screen</w:t>
            </w:r>
          </w:p>
          <w:p w14:paraId="70D26C57" w14:textId="6BB0CD4F" w:rsidR="00BA1307" w:rsidRPr="000E1260" w:rsidRDefault="00BA1307" w:rsidP="601C9C48">
            <w:pPr>
              <w:spacing w:after="0" w:line="240" w:lineRule="auto"/>
              <w:rPr>
                <w:rFonts w:ascii="Aptos" w:eastAsia="Aptos" w:hAnsi="Aptos" w:cs="Aptos"/>
                <w:sz w:val="22"/>
              </w:rPr>
            </w:pPr>
          </w:p>
        </w:tc>
        <w:tc>
          <w:tcPr>
            <w:tcW w:w="1941" w:type="dxa"/>
          </w:tcPr>
          <w:p w14:paraId="245DE2F3" w14:textId="3527D8B1" w:rsidR="00BA1307" w:rsidRPr="000E1260" w:rsidRDefault="5D2DEE01" w:rsidP="601C9C48">
            <w:pPr>
              <w:spacing w:after="0" w:line="240" w:lineRule="auto"/>
              <w:rPr>
                <w:rFonts w:ascii="Aptos" w:eastAsia="Aptos" w:hAnsi="Aptos" w:cs="Aptos"/>
                <w:sz w:val="22"/>
              </w:rPr>
            </w:pPr>
            <w:r w:rsidRPr="601C9C48">
              <w:rPr>
                <w:rFonts w:ascii="Aptos" w:eastAsia="Aptos" w:hAnsi="Aptos" w:cs="Aptos"/>
                <w:sz w:val="22"/>
              </w:rPr>
              <w:t xml:space="preserve">Wednesday </w:t>
            </w:r>
            <w:r w:rsidR="08E4FE36" w:rsidRPr="601C9C48">
              <w:rPr>
                <w:rFonts w:ascii="Aptos" w:eastAsia="Aptos" w:hAnsi="Aptos" w:cs="Aptos"/>
                <w:sz w:val="22"/>
              </w:rPr>
              <w:t>12-1</w:t>
            </w:r>
          </w:p>
          <w:p w14:paraId="7B8C718C" w14:textId="77777777" w:rsidR="00BA1307" w:rsidRPr="000E1260" w:rsidRDefault="00BA1307" w:rsidP="601C9C48">
            <w:pPr>
              <w:spacing w:after="0" w:line="240" w:lineRule="auto"/>
              <w:rPr>
                <w:rFonts w:ascii="Aptos" w:eastAsia="Aptos" w:hAnsi="Aptos" w:cs="Aptos"/>
                <w:sz w:val="22"/>
              </w:rPr>
            </w:pPr>
          </w:p>
          <w:p w14:paraId="53932C55" w14:textId="2646FB72" w:rsidR="00BA1307" w:rsidRPr="000E1260" w:rsidRDefault="1BEDAEF7" w:rsidP="601C9C48">
            <w:pPr>
              <w:spacing w:after="0" w:line="240" w:lineRule="auto"/>
              <w:rPr>
                <w:rFonts w:ascii="Aptos" w:eastAsia="Aptos" w:hAnsi="Aptos" w:cs="Aptos"/>
                <w:sz w:val="22"/>
              </w:rPr>
            </w:pPr>
            <w:r w:rsidRPr="601C9C48">
              <w:rPr>
                <w:rFonts w:ascii="Aptos" w:eastAsia="Aptos" w:hAnsi="Aptos" w:cs="Aptos"/>
                <w:sz w:val="22"/>
              </w:rPr>
              <w:t>Friday 12-1</w:t>
            </w:r>
          </w:p>
        </w:tc>
        <w:tc>
          <w:tcPr>
            <w:tcW w:w="1884" w:type="dxa"/>
          </w:tcPr>
          <w:p w14:paraId="70A6D780" w14:textId="073CDC61" w:rsidR="00BA1307" w:rsidRPr="000E1260" w:rsidRDefault="1BEDAEF7" w:rsidP="601C9C48">
            <w:pPr>
              <w:spacing w:after="0" w:line="240" w:lineRule="auto"/>
              <w:rPr>
                <w:rFonts w:ascii="Aptos" w:eastAsia="Aptos" w:hAnsi="Aptos" w:cs="Aptos"/>
                <w:sz w:val="22"/>
              </w:rPr>
            </w:pPr>
            <w:r w:rsidRPr="601C9C48">
              <w:rPr>
                <w:rFonts w:ascii="Aptos" w:eastAsia="Aptos" w:hAnsi="Aptos" w:cs="Aptos"/>
                <w:sz w:val="22"/>
              </w:rPr>
              <w:t>Seminar</w:t>
            </w:r>
            <w:r w:rsidR="00296515">
              <w:rPr>
                <w:rFonts w:ascii="Aptos" w:eastAsia="Aptos" w:hAnsi="Aptos" w:cs="Aptos"/>
                <w:sz w:val="22"/>
              </w:rPr>
              <w:t xml:space="preserve"> </w:t>
            </w:r>
            <w:r w:rsidRPr="601C9C48">
              <w:rPr>
                <w:rFonts w:ascii="Aptos" w:eastAsia="Aptos" w:hAnsi="Aptos" w:cs="Aptos"/>
                <w:sz w:val="22"/>
              </w:rPr>
              <w:t>1</w:t>
            </w:r>
          </w:p>
          <w:p w14:paraId="50189F75" w14:textId="6D945837" w:rsidR="00BA1307" w:rsidRPr="000E1260" w:rsidRDefault="00BA1307" w:rsidP="601C9C48">
            <w:pPr>
              <w:spacing w:after="0" w:line="240" w:lineRule="auto"/>
              <w:rPr>
                <w:rFonts w:ascii="Aptos" w:eastAsia="Aptos" w:hAnsi="Aptos" w:cs="Aptos"/>
                <w:sz w:val="22"/>
              </w:rPr>
            </w:pPr>
          </w:p>
        </w:tc>
        <w:tc>
          <w:tcPr>
            <w:tcW w:w="1814" w:type="dxa"/>
          </w:tcPr>
          <w:p w14:paraId="5BAA1887" w14:textId="6DCF5B86" w:rsidR="00BA1307" w:rsidRPr="000E1260" w:rsidRDefault="00296515" w:rsidP="601C9C48">
            <w:pPr>
              <w:spacing w:after="0" w:line="240" w:lineRule="auto"/>
              <w:rPr>
                <w:rFonts w:ascii="Aptos" w:eastAsia="Aptos" w:hAnsi="Aptos" w:cs="Aptos"/>
                <w:sz w:val="22"/>
              </w:rPr>
            </w:pPr>
            <w:r>
              <w:rPr>
                <w:rFonts w:ascii="Aptos" w:eastAsia="Aptos" w:hAnsi="Aptos" w:cs="Aptos"/>
                <w:sz w:val="22"/>
              </w:rPr>
              <w:t>TBC</w:t>
            </w:r>
          </w:p>
        </w:tc>
        <w:tc>
          <w:tcPr>
            <w:tcW w:w="765" w:type="dxa"/>
          </w:tcPr>
          <w:p w14:paraId="6C8C1050" w14:textId="75DAE1F8"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5</w:t>
            </w:r>
          </w:p>
        </w:tc>
      </w:tr>
      <w:tr w:rsidR="00BA1307" w:rsidRPr="000E1260" w14:paraId="76EFE1A7" w14:textId="545AAD6B" w:rsidTr="601C9C48">
        <w:tc>
          <w:tcPr>
            <w:tcW w:w="1951" w:type="dxa"/>
          </w:tcPr>
          <w:p w14:paraId="4B4329B6" w14:textId="0D0B8CC0"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DT21</w:t>
            </w:r>
            <w:r w:rsidR="09D97596" w:rsidRPr="601C9C48">
              <w:rPr>
                <w:rFonts w:ascii="Aptos" w:eastAsia="Aptos" w:hAnsi="Aptos" w:cs="Aptos"/>
                <w:sz w:val="22"/>
              </w:rPr>
              <w:t>21 Theatre and Language</w:t>
            </w:r>
          </w:p>
        </w:tc>
        <w:tc>
          <w:tcPr>
            <w:tcW w:w="1941" w:type="dxa"/>
          </w:tcPr>
          <w:p w14:paraId="5BED0697" w14:textId="5BD15F7A" w:rsidR="00BA1307" w:rsidRPr="000E1260" w:rsidRDefault="35C991C0" w:rsidP="601C9C48">
            <w:pPr>
              <w:spacing w:after="0" w:line="240" w:lineRule="auto"/>
              <w:rPr>
                <w:rFonts w:ascii="Aptos" w:eastAsia="Aptos" w:hAnsi="Aptos" w:cs="Aptos"/>
                <w:sz w:val="22"/>
              </w:rPr>
            </w:pPr>
            <w:r w:rsidRPr="601C9C48">
              <w:rPr>
                <w:rFonts w:ascii="Aptos" w:eastAsia="Aptos" w:hAnsi="Aptos" w:cs="Aptos"/>
                <w:sz w:val="22"/>
              </w:rPr>
              <w:t xml:space="preserve">Tuesday </w:t>
            </w:r>
            <w:r w:rsidR="7465E93F" w:rsidRPr="601C9C48">
              <w:rPr>
                <w:rFonts w:ascii="Aptos" w:eastAsia="Aptos" w:hAnsi="Aptos" w:cs="Aptos"/>
                <w:sz w:val="22"/>
              </w:rPr>
              <w:t>12-1</w:t>
            </w:r>
          </w:p>
          <w:p w14:paraId="36C73E5A" w14:textId="77777777" w:rsidR="00BA1307" w:rsidRPr="000E1260" w:rsidRDefault="00BA1307" w:rsidP="601C9C48">
            <w:pPr>
              <w:spacing w:after="0" w:line="240" w:lineRule="auto"/>
              <w:rPr>
                <w:rFonts w:ascii="Aptos" w:eastAsia="Aptos" w:hAnsi="Aptos" w:cs="Aptos"/>
                <w:sz w:val="22"/>
              </w:rPr>
            </w:pPr>
          </w:p>
          <w:p w14:paraId="6AA406E7" w14:textId="7D3AD06C" w:rsidR="00BA1307" w:rsidRPr="000E1260" w:rsidRDefault="7465E93F" w:rsidP="601C9C48">
            <w:pPr>
              <w:spacing w:after="0" w:line="240" w:lineRule="auto"/>
              <w:rPr>
                <w:rFonts w:ascii="Aptos" w:eastAsia="Aptos" w:hAnsi="Aptos" w:cs="Aptos"/>
                <w:sz w:val="22"/>
              </w:rPr>
            </w:pPr>
            <w:r w:rsidRPr="601C9C48">
              <w:rPr>
                <w:rFonts w:ascii="Aptos" w:eastAsia="Aptos" w:hAnsi="Aptos" w:cs="Aptos"/>
                <w:sz w:val="22"/>
              </w:rPr>
              <w:lastRenderedPageBreak/>
              <w:t>Tuesday</w:t>
            </w:r>
            <w:r w:rsidR="08E4FE36" w:rsidRPr="601C9C48">
              <w:rPr>
                <w:rFonts w:ascii="Aptos" w:eastAsia="Aptos" w:hAnsi="Aptos" w:cs="Aptos"/>
                <w:sz w:val="22"/>
              </w:rPr>
              <w:t xml:space="preserve"> 2-3</w:t>
            </w:r>
          </w:p>
        </w:tc>
        <w:tc>
          <w:tcPr>
            <w:tcW w:w="1884" w:type="dxa"/>
          </w:tcPr>
          <w:p w14:paraId="6251B124" w14:textId="50ED8851" w:rsidR="00BA1307" w:rsidRPr="000E1260" w:rsidRDefault="28BDB163" w:rsidP="601C9C48">
            <w:pPr>
              <w:spacing w:after="0" w:line="240" w:lineRule="auto"/>
              <w:rPr>
                <w:rFonts w:ascii="Aptos" w:eastAsia="Aptos" w:hAnsi="Aptos" w:cs="Aptos"/>
                <w:color w:val="000000" w:themeColor="text1"/>
                <w:sz w:val="22"/>
              </w:rPr>
            </w:pPr>
            <w:r w:rsidRPr="601C9C48">
              <w:rPr>
                <w:rFonts w:ascii="Aptos" w:eastAsia="Aptos" w:hAnsi="Aptos" w:cs="Aptos"/>
                <w:color w:val="000000" w:themeColor="text1"/>
                <w:sz w:val="22"/>
              </w:rPr>
              <w:lastRenderedPageBreak/>
              <w:t>Rehearsal Rm 1</w:t>
            </w:r>
          </w:p>
          <w:p w14:paraId="31A9B951" w14:textId="6C2FE472" w:rsidR="00BA1307" w:rsidRPr="000E1260" w:rsidRDefault="00BA1307" w:rsidP="601C9C48">
            <w:pPr>
              <w:spacing w:after="0" w:line="240" w:lineRule="auto"/>
              <w:rPr>
                <w:rFonts w:ascii="Aptos" w:eastAsia="Aptos" w:hAnsi="Aptos" w:cs="Aptos"/>
                <w:sz w:val="22"/>
              </w:rPr>
            </w:pPr>
          </w:p>
        </w:tc>
        <w:tc>
          <w:tcPr>
            <w:tcW w:w="1814" w:type="dxa"/>
          </w:tcPr>
          <w:p w14:paraId="57371365" w14:textId="6F6C4690" w:rsidR="00BA1307" w:rsidRPr="000E1260" w:rsidRDefault="67FA9CC5" w:rsidP="601C9C48">
            <w:pPr>
              <w:spacing w:after="0" w:line="240" w:lineRule="auto"/>
              <w:rPr>
                <w:rFonts w:ascii="Aptos" w:eastAsia="Aptos" w:hAnsi="Aptos" w:cs="Aptos"/>
                <w:sz w:val="22"/>
              </w:rPr>
            </w:pPr>
            <w:r w:rsidRPr="601C9C48">
              <w:rPr>
                <w:rFonts w:ascii="Aptos" w:eastAsia="Aptos" w:hAnsi="Aptos" w:cs="Aptos"/>
                <w:sz w:val="22"/>
              </w:rPr>
              <w:t>Marianne Kennedy</w:t>
            </w:r>
          </w:p>
        </w:tc>
        <w:tc>
          <w:tcPr>
            <w:tcW w:w="765" w:type="dxa"/>
          </w:tcPr>
          <w:p w14:paraId="35BBD257" w14:textId="691BDDB4"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5</w:t>
            </w:r>
          </w:p>
        </w:tc>
      </w:tr>
      <w:tr w:rsidR="00BA1307" w:rsidRPr="000E1260" w14:paraId="0133BCB7" w14:textId="01811FBD" w:rsidTr="601C9C48">
        <w:tc>
          <w:tcPr>
            <w:tcW w:w="1951" w:type="dxa"/>
          </w:tcPr>
          <w:p w14:paraId="593DBEB4" w14:textId="47AF7BDD"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 xml:space="preserve">TP307: </w:t>
            </w:r>
          </w:p>
          <w:p w14:paraId="31F5A7E7" w14:textId="3557FB8C"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Third Year Production</w:t>
            </w:r>
          </w:p>
          <w:p w14:paraId="57B2F777" w14:textId="77777777" w:rsidR="00BA1307" w:rsidRPr="000E1260" w:rsidRDefault="00BA1307" w:rsidP="601C9C48">
            <w:pPr>
              <w:spacing w:after="0" w:line="240" w:lineRule="auto"/>
              <w:rPr>
                <w:rFonts w:ascii="Aptos" w:eastAsia="Aptos" w:hAnsi="Aptos" w:cs="Aptos"/>
                <w:sz w:val="22"/>
              </w:rPr>
            </w:pPr>
          </w:p>
          <w:p w14:paraId="48084678" w14:textId="60619236"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(NOTE: This is an intensive 30ECTs module equivalent to a semester of course work)</w:t>
            </w:r>
          </w:p>
          <w:p w14:paraId="2C286BAB" w14:textId="2EED1B51" w:rsidR="00BA1307" w:rsidRPr="000E1260" w:rsidRDefault="00BA1307" w:rsidP="601C9C48">
            <w:pPr>
              <w:spacing w:after="0" w:line="240" w:lineRule="auto"/>
              <w:rPr>
                <w:rFonts w:ascii="Aptos" w:eastAsia="Aptos" w:hAnsi="Aptos" w:cs="Aptos"/>
                <w:sz w:val="22"/>
              </w:rPr>
            </w:pPr>
          </w:p>
        </w:tc>
        <w:tc>
          <w:tcPr>
            <w:tcW w:w="1941" w:type="dxa"/>
          </w:tcPr>
          <w:p w14:paraId="6E918176" w14:textId="57CC1C8C" w:rsidR="00BA1307" w:rsidRPr="000E1260" w:rsidRDefault="6A0F1292" w:rsidP="601C9C48">
            <w:pPr>
              <w:pStyle w:val="paragraph"/>
              <w:spacing w:before="0" w:beforeAutospacing="0" w:after="0" w:afterAutospacing="0"/>
              <w:rPr>
                <w:rStyle w:val="eop"/>
                <w:rFonts w:ascii="Aptos" w:eastAsia="Aptos" w:hAnsi="Aptos" w:cs="Aptos"/>
                <w:sz w:val="22"/>
                <w:szCs w:val="22"/>
                <w:highlight w:val="yellow"/>
              </w:rPr>
            </w:pPr>
            <w:r w:rsidRPr="601C9C48">
              <w:rPr>
                <w:rStyle w:val="normaltextrun"/>
                <w:rFonts w:ascii="Aptos" w:eastAsia="Aptos" w:hAnsi="Aptos" w:cs="Aptos"/>
                <w:b/>
                <w:bCs/>
                <w:sz w:val="22"/>
                <w:szCs w:val="22"/>
              </w:rPr>
              <w:t xml:space="preserve">Rehearsal Weeks </w:t>
            </w:r>
          </w:p>
          <w:p w14:paraId="5E31C1B3" w14:textId="45229860" w:rsidR="6D4C160D" w:rsidRDefault="6D4C160D" w:rsidP="601C9C48">
            <w:pPr>
              <w:pStyle w:val="paragraph"/>
              <w:spacing w:before="0" w:beforeAutospacing="0" w:after="0" w:afterAutospacing="0"/>
              <w:rPr>
                <w:rStyle w:val="normaltextrun"/>
                <w:rFonts w:ascii="Aptos" w:eastAsia="Aptos" w:hAnsi="Aptos" w:cs="Aptos"/>
                <w:b/>
                <w:bCs/>
                <w:sz w:val="22"/>
                <w:szCs w:val="22"/>
              </w:rPr>
            </w:pPr>
          </w:p>
          <w:p w14:paraId="42006423" w14:textId="4BB8FA04" w:rsidR="601D3A2C" w:rsidRDefault="3D994704" w:rsidP="601C9C48">
            <w:pPr>
              <w:pStyle w:val="paragraph"/>
              <w:spacing w:before="0" w:beforeAutospacing="0" w:after="0" w:afterAutospacing="0"/>
              <w:rPr>
                <w:rStyle w:val="normaltextrun"/>
                <w:rFonts w:ascii="Aptos" w:eastAsia="Aptos" w:hAnsi="Aptos" w:cs="Aptos"/>
                <w:b/>
                <w:bCs/>
                <w:sz w:val="22"/>
                <w:szCs w:val="22"/>
              </w:rPr>
            </w:pPr>
            <w:r w:rsidRPr="601C9C48">
              <w:rPr>
                <w:rStyle w:val="normaltextrun"/>
                <w:rFonts w:ascii="Aptos" w:eastAsia="Aptos" w:hAnsi="Aptos" w:cs="Aptos"/>
                <w:b/>
                <w:bCs/>
                <w:sz w:val="22"/>
                <w:szCs w:val="22"/>
              </w:rPr>
              <w:t>Times will be confirmed later</w:t>
            </w:r>
          </w:p>
          <w:p w14:paraId="5F208865" w14:textId="77777777" w:rsidR="00BA1307" w:rsidRPr="000E1260" w:rsidRDefault="00BA1307" w:rsidP="601C9C48">
            <w:pPr>
              <w:spacing w:after="0" w:line="240" w:lineRule="auto"/>
              <w:rPr>
                <w:rFonts w:ascii="Aptos" w:eastAsia="Aptos" w:hAnsi="Aptos" w:cs="Aptos"/>
                <w:sz w:val="22"/>
              </w:rPr>
            </w:pPr>
          </w:p>
          <w:p w14:paraId="7E1D868B" w14:textId="77777777" w:rsidR="00BA1307" w:rsidRPr="000E1260" w:rsidRDefault="00BA1307" w:rsidP="601C9C48">
            <w:pPr>
              <w:spacing w:after="0" w:line="240" w:lineRule="auto"/>
              <w:rPr>
                <w:rFonts w:ascii="Aptos" w:eastAsia="Aptos" w:hAnsi="Aptos" w:cs="Aptos"/>
                <w:sz w:val="22"/>
              </w:rPr>
            </w:pPr>
          </w:p>
          <w:p w14:paraId="25B739DE" w14:textId="2ABDC164" w:rsidR="00BA1307" w:rsidRPr="000E1260" w:rsidRDefault="00BA1307" w:rsidP="601C9C48">
            <w:pPr>
              <w:spacing w:after="0" w:line="240" w:lineRule="auto"/>
              <w:rPr>
                <w:rFonts w:ascii="Aptos" w:eastAsia="Aptos" w:hAnsi="Aptos" w:cs="Aptos"/>
                <w:sz w:val="22"/>
              </w:rPr>
            </w:pPr>
          </w:p>
        </w:tc>
        <w:tc>
          <w:tcPr>
            <w:tcW w:w="1884" w:type="dxa"/>
          </w:tcPr>
          <w:p w14:paraId="11711FE4" w14:textId="1B28B5BD"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O’Donoghue Theatre and TBC</w:t>
            </w:r>
          </w:p>
        </w:tc>
        <w:tc>
          <w:tcPr>
            <w:tcW w:w="1814" w:type="dxa"/>
          </w:tcPr>
          <w:p w14:paraId="4B347CC5" w14:textId="44B12191" w:rsidR="00BA1307" w:rsidRPr="000E1260" w:rsidRDefault="00296515" w:rsidP="601C9C48">
            <w:pPr>
              <w:spacing w:after="0" w:line="240" w:lineRule="auto"/>
              <w:rPr>
                <w:rFonts w:ascii="Aptos" w:eastAsia="Aptos" w:hAnsi="Aptos" w:cs="Aptos"/>
                <w:sz w:val="22"/>
              </w:rPr>
            </w:pPr>
            <w:r>
              <w:rPr>
                <w:rFonts w:ascii="Aptos" w:eastAsia="Aptos" w:hAnsi="Aptos" w:cs="Aptos"/>
                <w:sz w:val="22"/>
              </w:rPr>
              <w:t xml:space="preserve">Ian Walsh </w:t>
            </w:r>
          </w:p>
        </w:tc>
        <w:tc>
          <w:tcPr>
            <w:tcW w:w="765" w:type="dxa"/>
          </w:tcPr>
          <w:p w14:paraId="51AB37C0" w14:textId="61023169" w:rsidR="00BA1307" w:rsidRPr="000E1260" w:rsidRDefault="08E4FE36" w:rsidP="601C9C48">
            <w:pPr>
              <w:spacing w:after="0" w:line="240" w:lineRule="auto"/>
              <w:rPr>
                <w:rFonts w:ascii="Aptos" w:eastAsia="Aptos" w:hAnsi="Aptos" w:cs="Aptos"/>
                <w:sz w:val="22"/>
              </w:rPr>
            </w:pPr>
            <w:r w:rsidRPr="601C9C48">
              <w:rPr>
                <w:rFonts w:ascii="Aptos" w:eastAsia="Aptos" w:hAnsi="Aptos" w:cs="Aptos"/>
                <w:sz w:val="22"/>
              </w:rPr>
              <w:t>30</w:t>
            </w:r>
          </w:p>
        </w:tc>
      </w:tr>
    </w:tbl>
    <w:p w14:paraId="4BE50D0F" w14:textId="40EA38EA" w:rsidR="601C9C48" w:rsidRDefault="601C9C48"/>
    <w:p w14:paraId="4A23F69C" w14:textId="77777777" w:rsidR="003738A4" w:rsidRPr="000E1260" w:rsidRDefault="003738A4" w:rsidP="403639CC">
      <w:pPr>
        <w:spacing w:after="0" w:line="240" w:lineRule="auto"/>
        <w:rPr>
          <w:rFonts w:asciiTheme="minorHAnsi" w:eastAsiaTheme="minorEastAsia" w:hAnsiTheme="minorHAnsi" w:cstheme="minorBidi"/>
          <w:sz w:val="22"/>
          <w:lang w:val="en-GB"/>
        </w:rPr>
      </w:pPr>
    </w:p>
    <w:p w14:paraId="7995E25F" w14:textId="70EA3199" w:rsidR="601C9C48" w:rsidRDefault="601C9C48" w:rsidP="601C9C48">
      <w:pPr>
        <w:spacing w:after="0" w:line="240" w:lineRule="auto"/>
        <w:rPr>
          <w:rFonts w:ascii="Aptos" w:eastAsia="Aptos" w:hAnsi="Aptos" w:cs="Aptos"/>
          <w:b/>
          <w:bCs/>
          <w:szCs w:val="24"/>
        </w:rPr>
      </w:pPr>
    </w:p>
    <w:p w14:paraId="7051E770" w14:textId="594B49B1" w:rsidR="00F8339F" w:rsidRPr="000E1260" w:rsidRDefault="142EA416" w:rsidP="601C9C48">
      <w:pPr>
        <w:spacing w:after="0" w:line="240" w:lineRule="auto"/>
        <w:rPr>
          <w:rFonts w:ascii="Aptos" w:eastAsia="Aptos" w:hAnsi="Aptos" w:cs="Aptos"/>
          <w:b/>
          <w:bCs/>
          <w:color w:val="2E74B5" w:themeColor="accent1" w:themeShade="BF"/>
          <w:szCs w:val="24"/>
        </w:rPr>
      </w:pPr>
      <w:r w:rsidRPr="601C9C48">
        <w:rPr>
          <w:rFonts w:ascii="Aptos" w:eastAsia="Aptos" w:hAnsi="Aptos" w:cs="Aptos"/>
          <w:b/>
          <w:bCs/>
          <w:szCs w:val="24"/>
        </w:rPr>
        <w:t xml:space="preserve">MODULE DESCRIPTIONS </w:t>
      </w:r>
      <w:r w:rsidR="25F12C29" w:rsidRPr="601C9C48">
        <w:rPr>
          <w:rFonts w:ascii="Aptos" w:eastAsia="Aptos" w:hAnsi="Aptos" w:cs="Aptos"/>
          <w:b/>
          <w:bCs/>
          <w:szCs w:val="24"/>
        </w:rPr>
        <w:t>202</w:t>
      </w:r>
      <w:r w:rsidR="00296515">
        <w:rPr>
          <w:rFonts w:ascii="Aptos" w:eastAsia="Aptos" w:hAnsi="Aptos" w:cs="Aptos"/>
          <w:b/>
          <w:bCs/>
          <w:szCs w:val="24"/>
        </w:rPr>
        <w:t>6</w:t>
      </w:r>
      <w:r w:rsidR="25F12C29" w:rsidRPr="601C9C48">
        <w:rPr>
          <w:rFonts w:ascii="Aptos" w:eastAsia="Aptos" w:hAnsi="Aptos" w:cs="Aptos"/>
          <w:b/>
          <w:bCs/>
          <w:szCs w:val="24"/>
        </w:rPr>
        <w:t>-202</w:t>
      </w:r>
      <w:r w:rsidR="00296515">
        <w:rPr>
          <w:rFonts w:ascii="Aptos" w:eastAsia="Aptos" w:hAnsi="Aptos" w:cs="Aptos"/>
          <w:b/>
          <w:bCs/>
          <w:szCs w:val="24"/>
        </w:rPr>
        <w:t>7</w:t>
      </w:r>
    </w:p>
    <w:p w14:paraId="491E95AF" w14:textId="77777777" w:rsidR="00BF0840" w:rsidRPr="000E1260" w:rsidRDefault="00BF0840" w:rsidP="601C9C48">
      <w:pPr>
        <w:spacing w:after="0" w:line="240" w:lineRule="auto"/>
        <w:rPr>
          <w:rFonts w:ascii="Aptos" w:eastAsia="Aptos" w:hAnsi="Aptos" w:cs="Aptos"/>
          <w:b/>
          <w:bCs/>
          <w:color w:val="2E74B5" w:themeColor="accent1" w:themeShade="BF"/>
          <w:szCs w:val="24"/>
        </w:rPr>
      </w:pPr>
    </w:p>
    <w:p w14:paraId="45FA47C9" w14:textId="68A7631F" w:rsidR="009F3F5B" w:rsidRPr="000E1260" w:rsidRDefault="0E1E16D9" w:rsidP="601C9C48">
      <w:pPr>
        <w:spacing w:after="0" w:line="240" w:lineRule="auto"/>
        <w:rPr>
          <w:rFonts w:ascii="Aptos" w:eastAsia="Aptos" w:hAnsi="Aptos" w:cs="Aptos"/>
          <w:color w:val="000000" w:themeColor="text1"/>
          <w:szCs w:val="24"/>
        </w:rPr>
      </w:pPr>
      <w:r w:rsidRPr="601C9C48">
        <w:rPr>
          <w:rFonts w:ascii="Aptos" w:eastAsia="Aptos" w:hAnsi="Aptos" w:cs="Aptos"/>
          <w:szCs w:val="24"/>
        </w:rPr>
        <w:t xml:space="preserve">Full outlines will be on </w:t>
      </w:r>
      <w:r w:rsidR="07F426E6" w:rsidRPr="601C9C48">
        <w:rPr>
          <w:rFonts w:ascii="Aptos" w:eastAsia="Aptos" w:hAnsi="Aptos" w:cs="Aptos"/>
          <w:szCs w:val="24"/>
        </w:rPr>
        <w:t>Canvas</w:t>
      </w:r>
      <w:r w:rsidRPr="601C9C48">
        <w:rPr>
          <w:rFonts w:ascii="Aptos" w:eastAsia="Aptos" w:hAnsi="Aptos" w:cs="Aptos"/>
          <w:szCs w:val="24"/>
        </w:rPr>
        <w:t xml:space="preserve"> before the beginning of term.  </w:t>
      </w:r>
    </w:p>
    <w:p w14:paraId="6C9A9E63" w14:textId="77777777" w:rsidR="00BF0840" w:rsidRPr="000E1260" w:rsidRDefault="00BF0840" w:rsidP="601C9C48">
      <w:pPr>
        <w:spacing w:after="0" w:line="240" w:lineRule="auto"/>
        <w:rPr>
          <w:rFonts w:ascii="Aptos" w:eastAsia="Aptos" w:hAnsi="Aptos" w:cs="Aptos"/>
          <w:color w:val="000000" w:themeColor="text1"/>
          <w:szCs w:val="24"/>
        </w:rPr>
      </w:pPr>
    </w:p>
    <w:p w14:paraId="3DBF1E42" w14:textId="4E35B7B8" w:rsidR="00BF0840" w:rsidRPr="000E1260" w:rsidRDefault="507DB8FF" w:rsidP="601C9C48">
      <w:pPr>
        <w:spacing w:after="0" w:line="240" w:lineRule="auto"/>
        <w:rPr>
          <w:rFonts w:ascii="Aptos" w:eastAsia="Aptos" w:hAnsi="Aptos" w:cs="Aptos"/>
          <w:color w:val="000000" w:themeColor="text1"/>
          <w:szCs w:val="24"/>
        </w:rPr>
      </w:pPr>
      <w:r w:rsidRPr="601C9C48">
        <w:rPr>
          <w:rFonts w:ascii="Aptos" w:eastAsia="Aptos" w:hAnsi="Aptos" w:cs="Aptos"/>
          <w:szCs w:val="24"/>
        </w:rPr>
        <w:t xml:space="preserve">Modules </w:t>
      </w:r>
      <w:r w:rsidR="79FEF80A" w:rsidRPr="601C9C48">
        <w:rPr>
          <w:rFonts w:ascii="Aptos" w:eastAsia="Aptos" w:hAnsi="Aptos" w:cs="Aptos"/>
          <w:szCs w:val="24"/>
        </w:rPr>
        <w:t xml:space="preserve">may be </w:t>
      </w:r>
      <w:r w:rsidRPr="601C9C48">
        <w:rPr>
          <w:rFonts w:ascii="Aptos" w:eastAsia="Aptos" w:hAnsi="Aptos" w:cs="Aptos"/>
          <w:szCs w:val="24"/>
        </w:rPr>
        <w:t xml:space="preserve">taught by one or more instructors but there is always one module convener who is the primary point of contact </w:t>
      </w:r>
      <w:r w:rsidR="79FEF80A" w:rsidRPr="601C9C48">
        <w:rPr>
          <w:rFonts w:ascii="Aptos" w:eastAsia="Aptos" w:hAnsi="Aptos" w:cs="Aptos"/>
          <w:szCs w:val="24"/>
        </w:rPr>
        <w:t xml:space="preserve">for questions about your module.  They will be identified to you at the beginning of your module.  </w:t>
      </w:r>
    </w:p>
    <w:p w14:paraId="5B012A1D" w14:textId="50CE27EB" w:rsidR="009F3F5B" w:rsidRPr="000E1260" w:rsidRDefault="009F3F5B" w:rsidP="403639CC">
      <w:pPr>
        <w:spacing w:after="0" w:line="240" w:lineRule="auto"/>
        <w:rPr>
          <w:rFonts w:asciiTheme="minorHAnsi" w:eastAsiaTheme="minorEastAsia" w:hAnsiTheme="minorHAnsi" w:cstheme="minorBidi"/>
          <w:sz w:val="22"/>
        </w:rPr>
      </w:pPr>
      <w:r w:rsidRPr="403639CC">
        <w:rPr>
          <w:rFonts w:asciiTheme="minorHAnsi" w:eastAsiaTheme="minorEastAsia" w:hAnsiTheme="minorHAnsi" w:cstheme="minorBidi"/>
          <w:sz w:val="22"/>
        </w:rPr>
        <w:t>________________________________________________________________</w:t>
      </w:r>
    </w:p>
    <w:p w14:paraId="56B97D84" w14:textId="77513DDA" w:rsidR="009F3F5B" w:rsidRPr="000E1260" w:rsidRDefault="00296515" w:rsidP="00296515">
      <w:pPr>
        <w:spacing w:after="0" w:line="240" w:lineRule="auto"/>
        <w:jc w:val="center"/>
        <w:rPr>
          <w:rFonts w:asciiTheme="minorHAnsi" w:eastAsiaTheme="minorEastAsia" w:hAnsiTheme="minorHAnsi" w:cstheme="minorBidi"/>
          <w:b/>
          <w:bCs/>
          <w:i/>
          <w:iCs/>
          <w:color w:val="000000" w:themeColor="text1"/>
          <w:sz w:val="22"/>
          <w:lang w:val="en-GB"/>
        </w:rPr>
      </w:pPr>
      <w:r>
        <w:rPr>
          <w:rFonts w:asciiTheme="minorHAnsi" w:eastAsiaTheme="minorEastAsia" w:hAnsiTheme="minorHAnsi" w:cstheme="minorBidi"/>
          <w:b/>
          <w:bCs/>
          <w:i/>
          <w:iCs/>
          <w:color w:val="FF0000"/>
          <w:sz w:val="22"/>
          <w:lang w:val="en-GB"/>
        </w:rPr>
        <w:t>SEMESTER 1</w:t>
      </w:r>
    </w:p>
    <w:p w14:paraId="3277405A" w14:textId="49320ED9" w:rsidR="403639CC" w:rsidRDefault="403639CC" w:rsidP="601C9C48">
      <w:pPr>
        <w:rPr>
          <w:rFonts w:asciiTheme="minorHAnsi" w:eastAsiaTheme="minorEastAsia" w:hAnsiTheme="minorHAnsi" w:cstheme="minorBidi"/>
          <w:color w:val="FF0000"/>
          <w:sz w:val="22"/>
          <w:lang w:val="en-US"/>
        </w:rPr>
      </w:pPr>
    </w:p>
    <w:p w14:paraId="64BCA478" w14:textId="77777777"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 w:val="28"/>
          <w:szCs w:val="28"/>
          <w:u w:val="single"/>
        </w:rPr>
        <w:t xml:space="preserve">DT2118 Musical Theatre in Context </w:t>
      </w:r>
      <w:r w:rsidRPr="4DD3AA90">
        <w:rPr>
          <w:rFonts w:asciiTheme="minorHAnsi" w:eastAsiaTheme="minorEastAsia" w:hAnsiTheme="minorHAnsi" w:cstheme="minorBidi"/>
          <w:b/>
          <w:bCs/>
          <w:color w:val="000000" w:themeColor="text1"/>
          <w:szCs w:val="24"/>
        </w:rPr>
        <w:t xml:space="preserve"> </w:t>
      </w:r>
    </w:p>
    <w:p w14:paraId="33FE7ECA" w14:textId="77777777" w:rsidR="00296515" w:rsidRDefault="00296515" w:rsidP="00296515">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12-1pm and 2-3pm Mondays</w:t>
      </w:r>
      <w:r>
        <w:rPr>
          <w:rStyle w:val="apple-converted-space"/>
          <w:rFonts w:ascii="Calibri" w:hAnsi="Calibri" w:cs="Calibri"/>
          <w:lang w:val="en-GB"/>
        </w:rPr>
        <w:t> </w:t>
      </w:r>
      <w:r>
        <w:rPr>
          <w:rStyle w:val="normaltextrun"/>
          <w:rFonts w:ascii="Calibri" w:hAnsi="Calibri" w:cs="Calibri"/>
          <w:lang w:val="en-GB"/>
        </w:rPr>
        <w:t>[optional hour for group work and screenings 1-2]</w:t>
      </w:r>
    </w:p>
    <w:p w14:paraId="4552D423" w14:textId="77777777" w:rsidR="00296515" w:rsidRDefault="00296515" w:rsidP="00296515">
      <w:pPr>
        <w:pStyle w:val="paragraph"/>
        <w:spacing w:before="0" w:beforeAutospacing="0" w:after="0" w:afterAutospacing="0"/>
        <w:jc w:val="center"/>
        <w:textAlignment w:val="baseline"/>
        <w:rPr>
          <w:rFonts w:ascii="Segoe UI" w:hAnsi="Segoe UI" w:cs="Segoe UI"/>
          <w:sz w:val="18"/>
          <w:szCs w:val="18"/>
        </w:rPr>
      </w:pPr>
    </w:p>
    <w:p w14:paraId="15A12ADE" w14:textId="77777777" w:rsidR="00296515" w:rsidRDefault="00296515" w:rsidP="00296515">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Venue:</w:t>
      </w:r>
      <w:r>
        <w:rPr>
          <w:rStyle w:val="apple-converted-space"/>
          <w:rFonts w:ascii="Calibri" w:hAnsi="Calibri" w:cs="Calibri"/>
          <w:lang w:val="en-GB"/>
        </w:rPr>
        <w:t> </w:t>
      </w:r>
      <w:r>
        <w:rPr>
          <w:rStyle w:val="normaltextrun"/>
          <w:rFonts w:ascii="Calibri" w:hAnsi="Calibri" w:cs="Calibri"/>
          <w:lang w:val="en-GB"/>
        </w:rPr>
        <w:t>Studio 1, O’Donoghue Centre.</w:t>
      </w:r>
    </w:p>
    <w:p w14:paraId="62F64C8E" w14:textId="77777777" w:rsidR="00296515" w:rsidRDefault="00296515" w:rsidP="00296515">
      <w:pPr>
        <w:pStyle w:val="paragraph"/>
        <w:spacing w:before="0" w:beforeAutospacing="0" w:after="0" w:afterAutospacing="0"/>
        <w:jc w:val="center"/>
        <w:textAlignment w:val="baseline"/>
        <w:rPr>
          <w:rFonts w:ascii="Segoe UI" w:hAnsi="Segoe UI" w:cs="Segoe UI"/>
          <w:sz w:val="18"/>
          <w:szCs w:val="18"/>
        </w:rPr>
      </w:pPr>
    </w:p>
    <w:p w14:paraId="1DE3CF7C" w14:textId="77777777" w:rsidR="00296515" w:rsidRDefault="00296515" w:rsidP="00296515">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Lecturer:</w:t>
      </w:r>
      <w:r>
        <w:rPr>
          <w:rStyle w:val="apple-converted-space"/>
          <w:rFonts w:ascii="Calibri" w:hAnsi="Calibri" w:cs="Calibri"/>
          <w:lang w:val="en-GB"/>
        </w:rPr>
        <w:t> </w:t>
      </w:r>
      <w:r>
        <w:rPr>
          <w:rStyle w:val="normaltextrun"/>
          <w:rFonts w:ascii="Calibri" w:hAnsi="Calibri" w:cs="Calibri"/>
          <w:lang w:val="en-GB"/>
        </w:rPr>
        <w:t>Patrick Lonergan</w:t>
      </w:r>
    </w:p>
    <w:p w14:paraId="479B911A" w14:textId="77777777" w:rsidR="00296515" w:rsidRDefault="00296515" w:rsidP="00296515">
      <w:pPr>
        <w:pStyle w:val="paragraph"/>
        <w:spacing w:before="0" w:beforeAutospacing="0" w:after="0" w:afterAutospacing="0"/>
        <w:textAlignment w:val="baseline"/>
        <w:rPr>
          <w:rStyle w:val="eop"/>
          <w:rFonts w:ascii="Calibri" w:hAnsi="Calibri" w:cs="Calibri"/>
        </w:rPr>
      </w:pPr>
    </w:p>
    <w:p w14:paraId="361A701B" w14:textId="77777777" w:rsidR="00296515" w:rsidRPr="003E6654" w:rsidRDefault="00296515" w:rsidP="00296515">
      <w:pPr>
        <w:pStyle w:val="paragraph"/>
        <w:spacing w:before="0" w:beforeAutospacing="0" w:after="0" w:afterAutospacing="0"/>
        <w:textAlignment w:val="baseline"/>
        <w:rPr>
          <w:rFonts w:ascii="Segoe UI" w:hAnsi="Segoe UI" w:cs="Segoe UI"/>
          <w:b/>
          <w:bCs/>
          <w:sz w:val="18"/>
          <w:szCs w:val="18"/>
        </w:rPr>
      </w:pPr>
      <w:r w:rsidRPr="003E6654">
        <w:rPr>
          <w:rStyle w:val="eop"/>
          <w:rFonts w:ascii="Calibri" w:hAnsi="Calibri" w:cs="Calibri"/>
          <w:b/>
          <w:bCs/>
        </w:rPr>
        <w:t>Module Description</w:t>
      </w:r>
    </w:p>
    <w:p w14:paraId="2F4B9799" w14:textId="77777777" w:rsidR="00296515" w:rsidRDefault="00296515" w:rsidP="00296515">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This module explores musical theatre in its creative and societal contexts. Each week, we will explore a different dramaturgical</w:t>
      </w:r>
      <w:r>
        <w:rPr>
          <w:rStyle w:val="apple-converted-space"/>
          <w:rFonts w:ascii="Calibri" w:hAnsi="Calibri" w:cs="Calibri"/>
        </w:rPr>
        <w:t> </w:t>
      </w:r>
      <w:r>
        <w:rPr>
          <w:rStyle w:val="normaltextrun"/>
          <w:rFonts w:ascii="Calibri" w:hAnsi="Calibri" w:cs="Calibri"/>
        </w:rPr>
        <w:t>component</w:t>
      </w:r>
      <w:r>
        <w:rPr>
          <w:rStyle w:val="apple-converted-space"/>
          <w:rFonts w:ascii="Calibri" w:hAnsi="Calibri" w:cs="Calibri"/>
        </w:rPr>
        <w:t> </w:t>
      </w:r>
      <w:r>
        <w:rPr>
          <w:rStyle w:val="normaltextrun"/>
          <w:rFonts w:ascii="Calibri" w:hAnsi="Calibri" w:cs="Calibri"/>
        </w:rPr>
        <w:t>of the musical theatre form, from overture to final curtain, drawing on key examples of musical plays from the twentieth and twenty-first centuries. We will consider how musicals have tackled major themes such as racism and the climate crisis; how they have pushed the theatrical form into exciting new areas; how they have been adapted into other media (from cinema to TikTok), and how they use music and dance to do things that are usually considered impossible in conventional theatre and film.  </w:t>
      </w:r>
      <w:r>
        <w:rPr>
          <w:rStyle w:val="eop"/>
          <w:rFonts w:ascii="Calibri" w:hAnsi="Calibri" w:cs="Calibri"/>
        </w:rPr>
        <w:t> </w:t>
      </w:r>
    </w:p>
    <w:p w14:paraId="02038F9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5DA95B5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By the end of the class, students should have a thorough understanding of the history of</w:t>
      </w:r>
      <w:r>
        <w:rPr>
          <w:rStyle w:val="apple-converted-space"/>
          <w:rFonts w:ascii="Calibri" w:hAnsi="Calibri" w:cs="Calibri"/>
          <w:lang w:val="en-GB"/>
        </w:rPr>
        <w:t> </w:t>
      </w:r>
      <w:r>
        <w:rPr>
          <w:rStyle w:val="normaltextrun"/>
          <w:rFonts w:ascii="Calibri" w:hAnsi="Calibri" w:cs="Calibri"/>
          <w:lang w:val="en-GB"/>
        </w:rPr>
        <w:t>musicals, and</w:t>
      </w:r>
      <w:r>
        <w:rPr>
          <w:rStyle w:val="apple-converted-space"/>
          <w:rFonts w:ascii="Calibri" w:hAnsi="Calibri" w:cs="Calibri"/>
          <w:lang w:val="en-GB"/>
        </w:rPr>
        <w:t> </w:t>
      </w:r>
      <w:r>
        <w:rPr>
          <w:rStyle w:val="normaltextrun"/>
          <w:rFonts w:ascii="Calibri" w:hAnsi="Calibri" w:cs="Calibri"/>
          <w:lang w:val="en-GB"/>
        </w:rPr>
        <w:t>should understand how its form works in practice – knowledge that is important</w:t>
      </w:r>
      <w:r>
        <w:rPr>
          <w:rStyle w:val="apple-converted-space"/>
          <w:rFonts w:ascii="Calibri" w:hAnsi="Calibri" w:cs="Calibri"/>
          <w:lang w:val="en-GB"/>
        </w:rPr>
        <w:t> </w:t>
      </w:r>
      <w:r>
        <w:rPr>
          <w:rStyle w:val="normaltextrun"/>
          <w:rFonts w:ascii="Calibri" w:hAnsi="Calibri" w:cs="Calibri"/>
          <w:lang w:val="en-GB"/>
        </w:rPr>
        <w:t>in its own right but</w:t>
      </w:r>
      <w:r>
        <w:rPr>
          <w:rStyle w:val="apple-converted-space"/>
          <w:rFonts w:ascii="Calibri" w:hAnsi="Calibri" w:cs="Calibri"/>
          <w:lang w:val="en-GB"/>
        </w:rPr>
        <w:t> </w:t>
      </w:r>
      <w:r>
        <w:rPr>
          <w:rStyle w:val="normaltextrun"/>
          <w:rFonts w:ascii="Calibri" w:hAnsi="Calibri" w:cs="Calibri"/>
          <w:lang w:val="en-GB"/>
        </w:rPr>
        <w:t>which will also be relevant to students’ other modules. </w:t>
      </w:r>
      <w:r>
        <w:rPr>
          <w:rStyle w:val="eop"/>
          <w:rFonts w:ascii="Calibri" w:hAnsi="Calibri" w:cs="Calibri"/>
        </w:rPr>
        <w:t> </w:t>
      </w:r>
    </w:p>
    <w:p w14:paraId="4522FD1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lastRenderedPageBreak/>
        <w:t>Classes will</w:t>
      </w:r>
      <w:r>
        <w:rPr>
          <w:rStyle w:val="apple-converted-space"/>
          <w:rFonts w:ascii="Calibri" w:hAnsi="Calibri" w:cs="Calibri"/>
          <w:lang w:val="en-GB"/>
        </w:rPr>
        <w:t> </w:t>
      </w:r>
      <w:r>
        <w:rPr>
          <w:rStyle w:val="normaltextrun"/>
          <w:rFonts w:ascii="Calibri" w:hAnsi="Calibri" w:cs="Calibri"/>
          <w:lang w:val="en-GB"/>
        </w:rPr>
        <w:t>have a dual lecture/workshop format, with the first class each week dedicated to the exploration of key ideas and case studies, and the second involving group work that allows students to develop their own creative, collaborative, and analytical skills. </w:t>
      </w:r>
      <w:r>
        <w:rPr>
          <w:rStyle w:val="eop"/>
          <w:rFonts w:ascii="Calibri" w:hAnsi="Calibri" w:cs="Calibri"/>
        </w:rPr>
        <w:t> </w:t>
      </w:r>
    </w:p>
    <w:p w14:paraId="6A553BD1" w14:textId="77777777" w:rsidR="00296515" w:rsidRDefault="00296515" w:rsidP="00296515">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GB"/>
        </w:rPr>
        <w:t>For their assessment, students will prepare a director’s notebook on a musical revival</w:t>
      </w:r>
      <w:r>
        <w:rPr>
          <w:rStyle w:val="apple-converted-space"/>
          <w:rFonts w:ascii="Calibri" w:hAnsi="Calibri" w:cs="Calibri"/>
          <w:lang w:val="en-GB"/>
        </w:rPr>
        <w:t> </w:t>
      </w:r>
      <w:r>
        <w:rPr>
          <w:rStyle w:val="normaltextrun"/>
          <w:rFonts w:ascii="Calibri" w:hAnsi="Calibri" w:cs="Calibri"/>
          <w:lang w:val="en-GB"/>
        </w:rPr>
        <w:t>(building on the dramaturgical work that</w:t>
      </w:r>
      <w:r>
        <w:rPr>
          <w:rStyle w:val="apple-converted-space"/>
          <w:rFonts w:ascii="Calibri" w:hAnsi="Calibri" w:cs="Calibri"/>
          <w:lang w:val="en-GB"/>
        </w:rPr>
        <w:t> </w:t>
      </w:r>
      <w:r>
        <w:rPr>
          <w:rStyle w:val="normaltextrun"/>
          <w:rFonts w:ascii="Calibri" w:hAnsi="Calibri" w:cs="Calibri"/>
          <w:lang w:val="en-GB"/>
        </w:rPr>
        <w:t>we’ll</w:t>
      </w:r>
      <w:r>
        <w:rPr>
          <w:rStyle w:val="apple-converted-space"/>
          <w:rFonts w:ascii="Calibri" w:hAnsi="Calibri" w:cs="Calibri"/>
          <w:lang w:val="en-GB"/>
        </w:rPr>
        <w:t> </w:t>
      </w:r>
      <w:r>
        <w:rPr>
          <w:rStyle w:val="normaltextrun"/>
          <w:rFonts w:ascii="Calibri" w:hAnsi="Calibri" w:cs="Calibri"/>
          <w:lang w:val="en-GB"/>
        </w:rPr>
        <w:t>be doing each week), and</w:t>
      </w:r>
      <w:r>
        <w:rPr>
          <w:rStyle w:val="apple-converted-space"/>
          <w:rFonts w:ascii="Calibri" w:hAnsi="Calibri" w:cs="Calibri"/>
          <w:lang w:val="en-GB"/>
        </w:rPr>
        <w:t> </w:t>
      </w:r>
      <w:r>
        <w:rPr>
          <w:rStyle w:val="normaltextrun"/>
          <w:rFonts w:ascii="Calibri" w:hAnsi="Calibri" w:cs="Calibri"/>
          <w:lang w:val="en-GB"/>
        </w:rPr>
        <w:t>will also</w:t>
      </w:r>
      <w:r>
        <w:rPr>
          <w:rStyle w:val="apple-converted-space"/>
          <w:rFonts w:ascii="Calibri" w:hAnsi="Calibri" w:cs="Calibri"/>
          <w:lang w:val="en-GB"/>
        </w:rPr>
        <w:t> </w:t>
      </w:r>
      <w:r>
        <w:rPr>
          <w:rStyle w:val="normaltextrun"/>
          <w:rFonts w:ascii="Calibri" w:hAnsi="Calibri" w:cs="Calibri"/>
          <w:lang w:val="en-GB"/>
        </w:rPr>
        <w:t>prepare a group performance response to a musical. </w:t>
      </w:r>
      <w:r>
        <w:rPr>
          <w:rStyle w:val="apple-converted-space"/>
          <w:rFonts w:ascii="Calibri" w:hAnsi="Calibri" w:cs="Calibri"/>
          <w:lang w:val="en-GB"/>
        </w:rPr>
        <w:t> </w:t>
      </w:r>
      <w:r>
        <w:rPr>
          <w:rStyle w:val="normaltextrun"/>
          <w:rFonts w:ascii="Calibri" w:hAnsi="Calibri" w:cs="Calibri"/>
          <w:lang w:val="en-GB"/>
        </w:rPr>
        <w:t>That performance can involve any aspect of performance, including music, song, dance,</w:t>
      </w:r>
      <w:r>
        <w:rPr>
          <w:rStyle w:val="apple-converted-space"/>
          <w:rFonts w:ascii="Calibri" w:hAnsi="Calibri" w:cs="Calibri"/>
          <w:lang w:val="en-GB"/>
        </w:rPr>
        <w:t> </w:t>
      </w:r>
      <w:r>
        <w:rPr>
          <w:rStyle w:val="normaltextrun"/>
          <w:rFonts w:ascii="Calibri" w:hAnsi="Calibri" w:cs="Calibri"/>
          <w:lang w:val="en-GB"/>
        </w:rPr>
        <w:t>sceneography</w:t>
      </w:r>
      <w:r>
        <w:rPr>
          <w:rStyle w:val="apple-converted-space"/>
          <w:rFonts w:ascii="Calibri" w:hAnsi="Calibri" w:cs="Calibri"/>
          <w:lang w:val="en-GB"/>
        </w:rPr>
        <w:t> </w:t>
      </w:r>
      <w:r>
        <w:rPr>
          <w:rStyle w:val="normaltextrun"/>
          <w:rFonts w:ascii="Calibri" w:hAnsi="Calibri" w:cs="Calibri"/>
          <w:lang w:val="en-GB"/>
        </w:rPr>
        <w:t>– and may be presented live or in digital format.  </w:t>
      </w:r>
      <w:r>
        <w:rPr>
          <w:rStyle w:val="eop"/>
          <w:rFonts w:ascii="Calibri" w:hAnsi="Calibri" w:cs="Calibri"/>
        </w:rPr>
        <w:t> </w:t>
      </w:r>
    </w:p>
    <w:p w14:paraId="62E4AB8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799605E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Learning Outcomes</w:t>
      </w:r>
      <w:r>
        <w:rPr>
          <w:rStyle w:val="eop"/>
          <w:rFonts w:ascii="Calibri" w:hAnsi="Calibri" w:cs="Calibri"/>
        </w:rPr>
        <w:t> </w:t>
      </w:r>
    </w:p>
    <w:p w14:paraId="0B6D6C47" w14:textId="77777777" w:rsidR="00296515" w:rsidRDefault="00296515">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Identify</w:t>
      </w:r>
      <w:r>
        <w:rPr>
          <w:rStyle w:val="apple-converted-space"/>
          <w:rFonts w:ascii="Calibri" w:hAnsi="Calibri" w:cs="Calibri"/>
          <w:lang w:val="en-GB"/>
        </w:rPr>
        <w:t> </w:t>
      </w:r>
      <w:r>
        <w:rPr>
          <w:rStyle w:val="normaltextrun"/>
          <w:rFonts w:ascii="Calibri" w:hAnsi="Calibri" w:cs="Calibri"/>
          <w:lang w:val="en-GB"/>
        </w:rPr>
        <w:t>a wide range of</w:t>
      </w:r>
      <w:r>
        <w:rPr>
          <w:rStyle w:val="apple-converted-space"/>
          <w:rFonts w:ascii="Calibri" w:hAnsi="Calibri" w:cs="Calibri"/>
          <w:lang w:val="en-GB"/>
        </w:rPr>
        <w:t> </w:t>
      </w:r>
      <w:r>
        <w:rPr>
          <w:rStyle w:val="normaltextrun"/>
          <w:rFonts w:ascii="Calibri" w:hAnsi="Calibri" w:cs="Calibri"/>
          <w:lang w:val="en-GB"/>
        </w:rPr>
        <w:t>different styles</w:t>
      </w:r>
      <w:r>
        <w:rPr>
          <w:rStyle w:val="apple-converted-space"/>
          <w:rFonts w:ascii="Calibri" w:hAnsi="Calibri" w:cs="Calibri"/>
          <w:lang w:val="en-GB"/>
        </w:rPr>
        <w:t> </w:t>
      </w:r>
      <w:r>
        <w:rPr>
          <w:rStyle w:val="normaltextrun"/>
          <w:rFonts w:ascii="Calibri" w:hAnsi="Calibri" w:cs="Calibri"/>
          <w:lang w:val="en-GB"/>
        </w:rPr>
        <w:t>of musical</w:t>
      </w:r>
      <w:r>
        <w:rPr>
          <w:rStyle w:val="eop"/>
          <w:rFonts w:ascii="Calibri" w:hAnsi="Calibri" w:cs="Calibri"/>
        </w:rPr>
        <w:t> </w:t>
      </w:r>
    </w:p>
    <w:p w14:paraId="7FDF8EEB" w14:textId="77777777" w:rsidR="00296515" w:rsidRPr="003E6654" w:rsidRDefault="00296515">
      <w:pPr>
        <w:pStyle w:val="paragraph"/>
        <w:numPr>
          <w:ilvl w:val="0"/>
          <w:numId w:val="14"/>
        </w:numPr>
        <w:spacing w:before="0" w:beforeAutospacing="0" w:after="0" w:afterAutospacing="0"/>
        <w:ind w:left="1080" w:firstLine="0"/>
        <w:textAlignment w:val="baseline"/>
        <w:rPr>
          <w:rStyle w:val="normaltextrun"/>
          <w:rFonts w:ascii="Calibri" w:hAnsi="Calibri" w:cs="Calibri"/>
        </w:rPr>
      </w:pPr>
      <w:r>
        <w:rPr>
          <w:rStyle w:val="normaltextrun"/>
          <w:rFonts w:ascii="Calibri" w:hAnsi="Calibri" w:cs="Calibri"/>
          <w:lang w:val="en-GB"/>
        </w:rPr>
        <w:t>Be able</w:t>
      </w:r>
      <w:r>
        <w:rPr>
          <w:rStyle w:val="apple-converted-space"/>
          <w:rFonts w:ascii="Calibri" w:hAnsi="Calibri" w:cs="Calibri"/>
          <w:lang w:val="en-GB"/>
        </w:rPr>
        <w:t> </w:t>
      </w:r>
      <w:r>
        <w:rPr>
          <w:rStyle w:val="normaltextrun"/>
          <w:rFonts w:ascii="Calibri" w:hAnsi="Calibri" w:cs="Calibri"/>
          <w:lang w:val="en-GB"/>
        </w:rPr>
        <w:t>to analyse the dramaturgy of the musical and</w:t>
      </w:r>
      <w:r>
        <w:rPr>
          <w:rStyle w:val="apple-converted-space"/>
          <w:rFonts w:ascii="Calibri" w:hAnsi="Calibri" w:cs="Calibri"/>
          <w:lang w:val="en-GB"/>
        </w:rPr>
        <w:t> </w:t>
      </w:r>
      <w:r>
        <w:rPr>
          <w:rStyle w:val="normaltextrun"/>
          <w:rFonts w:ascii="Calibri" w:hAnsi="Calibri" w:cs="Calibri"/>
          <w:lang w:val="en-GB"/>
        </w:rPr>
        <w:t>identify</w:t>
      </w:r>
      <w:r>
        <w:rPr>
          <w:rStyle w:val="apple-converted-space"/>
          <w:rFonts w:ascii="Calibri" w:hAnsi="Calibri" w:cs="Calibri"/>
          <w:lang w:val="en-GB"/>
        </w:rPr>
        <w:t> </w:t>
      </w:r>
      <w:r>
        <w:rPr>
          <w:rStyle w:val="normaltextrun"/>
          <w:rFonts w:ascii="Calibri" w:hAnsi="Calibri" w:cs="Calibri"/>
          <w:lang w:val="en-GB"/>
        </w:rPr>
        <w:t>the different</w:t>
      </w:r>
    </w:p>
    <w:p w14:paraId="3E7AD73D" w14:textId="77777777" w:rsidR="00296515" w:rsidRDefault="00296515" w:rsidP="00296515">
      <w:pPr>
        <w:pStyle w:val="paragraph"/>
        <w:spacing w:before="0" w:beforeAutospacing="0" w:after="0" w:afterAutospacing="0"/>
        <w:ind w:left="1080" w:firstLine="360"/>
        <w:textAlignment w:val="baseline"/>
        <w:rPr>
          <w:rFonts w:ascii="Calibri" w:hAnsi="Calibri" w:cs="Calibri"/>
        </w:rPr>
      </w:pPr>
      <w:r>
        <w:rPr>
          <w:rStyle w:val="normaltextrun"/>
          <w:rFonts w:ascii="Calibri" w:hAnsi="Calibri" w:cs="Calibri"/>
          <w:lang w:val="en-GB"/>
        </w:rPr>
        <w:t>approaches to genre. </w:t>
      </w:r>
      <w:r>
        <w:rPr>
          <w:rStyle w:val="eop"/>
          <w:rFonts w:ascii="Calibri" w:hAnsi="Calibri" w:cs="Calibri"/>
        </w:rPr>
        <w:t> </w:t>
      </w:r>
    </w:p>
    <w:p w14:paraId="09A02165" w14:textId="77777777" w:rsidR="00296515" w:rsidRPr="003E6654" w:rsidRDefault="00296515">
      <w:pPr>
        <w:pStyle w:val="paragraph"/>
        <w:numPr>
          <w:ilvl w:val="0"/>
          <w:numId w:val="15"/>
        </w:numPr>
        <w:spacing w:before="0" w:beforeAutospacing="0" w:after="0" w:afterAutospacing="0"/>
        <w:ind w:left="1080" w:firstLine="0"/>
        <w:textAlignment w:val="baseline"/>
        <w:rPr>
          <w:rStyle w:val="normaltextrun"/>
          <w:rFonts w:ascii="Calibri" w:hAnsi="Calibri" w:cs="Calibri"/>
        </w:rPr>
      </w:pPr>
      <w:r>
        <w:rPr>
          <w:rStyle w:val="normaltextrun"/>
          <w:rFonts w:ascii="Calibri" w:hAnsi="Calibri" w:cs="Calibri"/>
          <w:lang w:val="en-GB"/>
        </w:rPr>
        <w:t>Apply dramaturgical knowledge of the musical to other forms of theatre</w:t>
      </w:r>
    </w:p>
    <w:p w14:paraId="5F2DD830" w14:textId="77777777" w:rsidR="00296515" w:rsidRDefault="00296515" w:rsidP="00296515">
      <w:pPr>
        <w:pStyle w:val="paragraph"/>
        <w:spacing w:before="0" w:beforeAutospacing="0" w:after="0" w:afterAutospacing="0"/>
        <w:ind w:left="1080" w:firstLine="360"/>
        <w:textAlignment w:val="baseline"/>
        <w:rPr>
          <w:rFonts w:ascii="Calibri" w:hAnsi="Calibri" w:cs="Calibri"/>
        </w:rPr>
      </w:pPr>
      <w:r>
        <w:rPr>
          <w:rStyle w:val="normaltextrun"/>
          <w:rFonts w:ascii="Calibri" w:hAnsi="Calibri" w:cs="Calibri"/>
          <w:lang w:val="en-GB"/>
        </w:rPr>
        <w:t>practice. </w:t>
      </w:r>
      <w:r>
        <w:rPr>
          <w:rStyle w:val="eop"/>
          <w:rFonts w:ascii="Calibri" w:hAnsi="Calibri" w:cs="Calibri"/>
        </w:rPr>
        <w:t> </w:t>
      </w:r>
    </w:p>
    <w:p w14:paraId="7CCB81A0" w14:textId="77777777" w:rsidR="00296515" w:rsidRDefault="00296515">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Be able to explain and analyse cultural theories related to popular culture</w:t>
      </w:r>
      <w:r>
        <w:rPr>
          <w:rStyle w:val="eop"/>
          <w:rFonts w:ascii="Calibri" w:hAnsi="Calibri" w:cs="Calibri"/>
        </w:rPr>
        <w:t> </w:t>
      </w:r>
    </w:p>
    <w:p w14:paraId="2638CF50" w14:textId="77777777" w:rsidR="00296515" w:rsidRPr="003E6654" w:rsidRDefault="00296515">
      <w:pPr>
        <w:pStyle w:val="paragraph"/>
        <w:numPr>
          <w:ilvl w:val="0"/>
          <w:numId w:val="16"/>
        </w:numPr>
        <w:spacing w:before="0" w:beforeAutospacing="0" w:after="0" w:afterAutospacing="0"/>
        <w:ind w:left="1080" w:firstLine="0"/>
        <w:textAlignment w:val="baseline"/>
        <w:rPr>
          <w:rFonts w:ascii="Calibri" w:hAnsi="Calibri" w:cs="Calibri"/>
        </w:rPr>
      </w:pPr>
      <w:r w:rsidRPr="003E6654">
        <w:rPr>
          <w:rStyle w:val="normaltextrun"/>
          <w:rFonts w:ascii="Calibri" w:hAnsi="Calibri" w:cs="Calibri"/>
          <w:lang w:val="en-GB"/>
        </w:rPr>
        <w:t>Apply creative and dramaturgical skills in writing </w:t>
      </w:r>
      <w:r w:rsidRPr="003E6654">
        <w:rPr>
          <w:rStyle w:val="eop"/>
          <w:rFonts w:ascii="Calibri" w:hAnsi="Calibri" w:cs="Calibri"/>
        </w:rPr>
        <w:t> </w:t>
      </w:r>
    </w:p>
    <w:p w14:paraId="6C75F106" w14:textId="77777777" w:rsidR="00296515" w:rsidRDefault="00296515">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Apply collaborative creative group work skills. </w:t>
      </w:r>
      <w:r>
        <w:rPr>
          <w:rStyle w:val="eop"/>
          <w:rFonts w:ascii="Calibri" w:hAnsi="Calibri" w:cs="Calibri"/>
        </w:rPr>
        <w:t> </w:t>
      </w:r>
    </w:p>
    <w:p w14:paraId="03AC5F88" w14:textId="77777777" w:rsidR="00296515" w:rsidRDefault="00296515" w:rsidP="00296515">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06D98A8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Assessment</w:t>
      </w:r>
      <w:r>
        <w:rPr>
          <w:rStyle w:val="eop"/>
          <w:rFonts w:ascii="Calibri" w:hAnsi="Calibri" w:cs="Calibri"/>
        </w:rPr>
        <w:t> </w:t>
      </w:r>
    </w:p>
    <w:p w14:paraId="62A4E1C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Director’s Notebook on Musical Revival:</w:t>
      </w:r>
      <w:r>
        <w:rPr>
          <w:rStyle w:val="apple-converted-space"/>
          <w:rFonts w:ascii="Calibri" w:hAnsi="Calibri" w:cs="Calibri"/>
          <w:lang w:val="en-GB"/>
        </w:rPr>
        <w:t> </w:t>
      </w:r>
      <w:r>
        <w:rPr>
          <w:rStyle w:val="normaltextrun"/>
          <w:rFonts w:ascii="Calibri" w:hAnsi="Calibri" w:cs="Calibri"/>
          <w:lang w:val="en-GB"/>
        </w:rPr>
        <w:t>60%</w:t>
      </w:r>
      <w:r>
        <w:rPr>
          <w:rStyle w:val="apple-converted-space"/>
          <w:rFonts w:ascii="Calibri" w:hAnsi="Calibri" w:cs="Calibri"/>
          <w:lang w:val="en-GB"/>
        </w:rPr>
        <w:t> </w:t>
      </w:r>
      <w:r>
        <w:rPr>
          <w:rStyle w:val="normaltextrun"/>
          <w:rFonts w:ascii="Calibri" w:hAnsi="Calibri" w:cs="Calibri"/>
          <w:lang w:val="en-GB"/>
        </w:rPr>
        <w:t>(Proposal due week 8; Final due two weeks after the end of the class).  </w:t>
      </w:r>
      <w:r>
        <w:rPr>
          <w:rStyle w:val="eop"/>
          <w:rFonts w:ascii="Calibri" w:hAnsi="Calibri" w:cs="Calibri"/>
        </w:rPr>
        <w:t> </w:t>
      </w:r>
    </w:p>
    <w:p w14:paraId="6A7706C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Group Creative Response:  30%</w:t>
      </w:r>
      <w:r>
        <w:rPr>
          <w:rStyle w:val="apple-converted-space"/>
          <w:rFonts w:ascii="Calibri" w:hAnsi="Calibri" w:cs="Calibri"/>
          <w:lang w:val="en-GB"/>
        </w:rPr>
        <w:t> </w:t>
      </w:r>
      <w:r>
        <w:rPr>
          <w:rStyle w:val="normaltextrun"/>
          <w:rFonts w:ascii="Calibri" w:hAnsi="Calibri" w:cs="Calibri"/>
          <w:lang w:val="en-GB"/>
        </w:rPr>
        <w:t>(week 12) </w:t>
      </w:r>
      <w:r>
        <w:rPr>
          <w:rStyle w:val="eop"/>
          <w:rFonts w:ascii="Calibri" w:hAnsi="Calibri" w:cs="Calibri"/>
        </w:rPr>
        <w:t> </w:t>
      </w:r>
    </w:p>
    <w:p w14:paraId="734BFEE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Critical Reflection</w:t>
      </w:r>
      <w:r>
        <w:rPr>
          <w:rStyle w:val="apple-converted-space"/>
          <w:rFonts w:ascii="Calibri" w:hAnsi="Calibri" w:cs="Calibri"/>
          <w:lang w:val="en-GB"/>
        </w:rPr>
        <w:t> </w:t>
      </w:r>
      <w:r>
        <w:rPr>
          <w:rStyle w:val="normaltextrun"/>
          <w:rFonts w:ascii="Calibri" w:hAnsi="Calibri" w:cs="Calibri"/>
          <w:lang w:val="en-GB"/>
        </w:rPr>
        <w:t>on Creative Response:</w:t>
      </w:r>
      <w:r>
        <w:rPr>
          <w:rStyle w:val="apple-converted-space"/>
          <w:rFonts w:ascii="Calibri" w:hAnsi="Calibri" w:cs="Calibri"/>
          <w:lang w:val="en-GB"/>
        </w:rPr>
        <w:t> </w:t>
      </w:r>
      <w:r>
        <w:rPr>
          <w:rStyle w:val="normaltextrun"/>
          <w:rFonts w:ascii="Calibri" w:hAnsi="Calibri" w:cs="Calibri"/>
          <w:lang w:val="en-GB"/>
        </w:rPr>
        <w:t>10%  </w:t>
      </w:r>
      <w:r>
        <w:rPr>
          <w:rStyle w:val="eop"/>
          <w:rFonts w:ascii="Calibri" w:hAnsi="Calibri" w:cs="Calibri"/>
        </w:rPr>
        <w:t> </w:t>
      </w:r>
    </w:p>
    <w:p w14:paraId="457F7C86" w14:textId="77777777" w:rsidR="00296515" w:rsidRDefault="00296515" w:rsidP="00296515">
      <w:pPr>
        <w:pStyle w:val="paragraph"/>
        <w:spacing w:before="0" w:beforeAutospacing="0" w:after="0" w:afterAutospacing="0"/>
        <w:textAlignment w:val="baseline"/>
        <w:rPr>
          <w:rStyle w:val="normaltextrun"/>
          <w:rFonts w:ascii="Calibri" w:hAnsi="Calibri" w:cs="Calibri"/>
          <w:b/>
          <w:bCs/>
          <w:u w:val="single"/>
          <w:lang w:val="en-GB"/>
        </w:rPr>
      </w:pPr>
    </w:p>
    <w:p w14:paraId="46D903F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Chronological List of Musicals Covered </w:t>
      </w:r>
      <w:r>
        <w:rPr>
          <w:rStyle w:val="eop"/>
          <w:rFonts w:ascii="Calibri" w:hAnsi="Calibri" w:cs="Calibri"/>
        </w:rPr>
        <w:t> </w:t>
      </w:r>
    </w:p>
    <w:p w14:paraId="0E79C1B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Each week, we will explore scenes, songs, and other features of several musicals, most of which are listed below. Students are not expected to familiarise themselves with everything on this list but will need to engage closely with at least four of them (those marked with an asterisk are particularly important). I will give advice on this in class and will provide resources on Canvas. </w:t>
      </w:r>
      <w:r>
        <w:rPr>
          <w:rStyle w:val="eop"/>
          <w:rFonts w:ascii="Calibri" w:hAnsi="Calibri" w:cs="Calibri"/>
        </w:rPr>
        <w:t> </w:t>
      </w:r>
    </w:p>
    <w:p w14:paraId="70088E85" w14:textId="77777777" w:rsidR="00296515" w:rsidRDefault="00296515">
      <w:pPr>
        <w:pStyle w:val="paragraph"/>
        <w:numPr>
          <w:ilvl w:val="0"/>
          <w:numId w:val="1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Show Boat</w:t>
      </w:r>
      <w:r>
        <w:rPr>
          <w:rStyle w:val="apple-converted-space"/>
          <w:rFonts w:ascii="Calibri" w:hAnsi="Calibri" w:cs="Calibri"/>
          <w:lang w:val="en-GB"/>
        </w:rPr>
        <w:t> </w:t>
      </w:r>
      <w:r>
        <w:rPr>
          <w:rStyle w:val="normaltextrun"/>
          <w:rFonts w:ascii="Calibri" w:hAnsi="Calibri" w:cs="Calibri"/>
          <w:lang w:val="en-GB"/>
        </w:rPr>
        <w:t>(1927) – Jerome Kern (music), Oscar Hammerstein II (book &amp; lyrics) </w:t>
      </w:r>
      <w:r>
        <w:rPr>
          <w:rStyle w:val="eop"/>
          <w:rFonts w:ascii="Calibri" w:hAnsi="Calibri" w:cs="Calibri"/>
        </w:rPr>
        <w:t> </w:t>
      </w:r>
    </w:p>
    <w:p w14:paraId="135081C0" w14:textId="77777777" w:rsidR="00296515" w:rsidRDefault="00296515">
      <w:pPr>
        <w:pStyle w:val="paragraph"/>
        <w:numPr>
          <w:ilvl w:val="0"/>
          <w:numId w:val="1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Porgy and Bess</w:t>
      </w:r>
      <w:r>
        <w:rPr>
          <w:rStyle w:val="apple-converted-space"/>
          <w:rFonts w:ascii="Calibri" w:hAnsi="Calibri" w:cs="Calibri"/>
          <w:i/>
          <w:iCs/>
          <w:lang w:val="en-GB"/>
        </w:rPr>
        <w:t> </w:t>
      </w:r>
      <w:r>
        <w:rPr>
          <w:rStyle w:val="normaltextrun"/>
          <w:rFonts w:ascii="Calibri" w:hAnsi="Calibri" w:cs="Calibri"/>
          <w:lang w:val="en-GB"/>
        </w:rPr>
        <w:t>(1935)</w:t>
      </w:r>
      <w:r>
        <w:rPr>
          <w:rStyle w:val="apple-converted-space"/>
          <w:rFonts w:ascii="Calibri" w:hAnsi="Calibri" w:cs="Calibri"/>
          <w:lang w:val="en-GB"/>
        </w:rPr>
        <w:t> </w:t>
      </w:r>
      <w:r>
        <w:rPr>
          <w:rStyle w:val="normaltextrun"/>
          <w:rFonts w:ascii="Calibri" w:hAnsi="Calibri" w:cs="Calibri"/>
          <w:lang w:val="en-GB"/>
        </w:rPr>
        <w:t>– George Gershwin (music), Ira Gershwin &amp; DuBose Heyward (lyrics), DuBose Heyward (book)</w:t>
      </w:r>
      <w:r>
        <w:rPr>
          <w:rStyle w:val="eop"/>
          <w:rFonts w:ascii="Calibri" w:hAnsi="Calibri" w:cs="Calibri"/>
        </w:rPr>
        <w:t> </w:t>
      </w:r>
    </w:p>
    <w:p w14:paraId="128E58C7" w14:textId="77777777" w:rsidR="00296515" w:rsidRDefault="00296515">
      <w:pPr>
        <w:pStyle w:val="paragraph"/>
        <w:numPr>
          <w:ilvl w:val="0"/>
          <w:numId w:val="2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Oklahoma!</w:t>
      </w:r>
      <w:r>
        <w:rPr>
          <w:rStyle w:val="apple-converted-space"/>
          <w:rFonts w:ascii="Calibri" w:hAnsi="Calibri" w:cs="Calibri"/>
          <w:lang w:val="en-GB"/>
        </w:rPr>
        <w:t> </w:t>
      </w:r>
      <w:r>
        <w:rPr>
          <w:rStyle w:val="normaltextrun"/>
          <w:rFonts w:ascii="Calibri" w:hAnsi="Calibri" w:cs="Calibri"/>
          <w:lang w:val="en-GB"/>
        </w:rPr>
        <w:t>(1943) – Richard Rodgers (music), Oscar Hammerstein II (book &amp;</w:t>
      </w:r>
      <w:r>
        <w:rPr>
          <w:rStyle w:val="apple-converted-space"/>
          <w:rFonts w:ascii="Calibri" w:hAnsi="Calibri" w:cs="Calibri"/>
          <w:lang w:val="en-GB"/>
        </w:rPr>
        <w:t> </w:t>
      </w:r>
      <w:r>
        <w:rPr>
          <w:rStyle w:val="normaltextrun"/>
          <w:rFonts w:ascii="Calibri" w:hAnsi="Calibri" w:cs="Calibri"/>
          <w:lang w:val="en-GB"/>
        </w:rPr>
        <w:t>lyrics)*</w:t>
      </w:r>
      <w:r>
        <w:rPr>
          <w:rStyle w:val="eop"/>
          <w:rFonts w:ascii="Calibri" w:hAnsi="Calibri" w:cs="Calibri"/>
        </w:rPr>
        <w:t> </w:t>
      </w:r>
    </w:p>
    <w:p w14:paraId="79F07C58" w14:textId="77777777" w:rsidR="00296515" w:rsidRDefault="00296515">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Carousel</w:t>
      </w:r>
      <w:r>
        <w:rPr>
          <w:rStyle w:val="apple-converted-space"/>
          <w:rFonts w:ascii="Calibri" w:hAnsi="Calibri" w:cs="Calibri"/>
          <w:i/>
          <w:iCs/>
          <w:lang w:val="en-GB"/>
        </w:rPr>
        <w:t> </w:t>
      </w:r>
      <w:r>
        <w:rPr>
          <w:rStyle w:val="normaltextrun"/>
          <w:rFonts w:ascii="Calibri" w:hAnsi="Calibri" w:cs="Calibri"/>
          <w:lang w:val="en-GB"/>
        </w:rPr>
        <w:t>(1945)</w:t>
      </w:r>
      <w:r>
        <w:rPr>
          <w:rStyle w:val="apple-converted-space"/>
          <w:rFonts w:ascii="Calibri" w:hAnsi="Calibri" w:cs="Calibri"/>
          <w:lang w:val="en-GB"/>
        </w:rPr>
        <w:t> </w:t>
      </w:r>
      <w:r>
        <w:rPr>
          <w:rStyle w:val="normaltextrun"/>
          <w:rFonts w:ascii="Calibri" w:hAnsi="Calibri" w:cs="Calibri"/>
          <w:lang w:val="en-GB"/>
        </w:rPr>
        <w:t>Richard Rodgers (music), Oscar Hammerstein II (book &amp;</w:t>
      </w:r>
      <w:r>
        <w:rPr>
          <w:rStyle w:val="apple-converted-space"/>
          <w:rFonts w:ascii="Calibri" w:hAnsi="Calibri" w:cs="Calibri"/>
          <w:lang w:val="en-GB"/>
        </w:rPr>
        <w:t> </w:t>
      </w:r>
      <w:r>
        <w:rPr>
          <w:rStyle w:val="normaltextrun"/>
          <w:rFonts w:ascii="Calibri" w:hAnsi="Calibri" w:cs="Calibri"/>
          <w:lang w:val="en-GB"/>
        </w:rPr>
        <w:t>lyrics)*</w:t>
      </w:r>
      <w:r>
        <w:rPr>
          <w:rStyle w:val="eop"/>
          <w:rFonts w:ascii="Calibri" w:hAnsi="Calibri" w:cs="Calibri"/>
        </w:rPr>
        <w:t> </w:t>
      </w:r>
    </w:p>
    <w:p w14:paraId="19DF22B3" w14:textId="77777777" w:rsidR="00296515" w:rsidRDefault="00296515">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Aptos" w:hAnsi="Aptos" w:cs="Calibri"/>
          <w:i/>
          <w:iCs/>
          <w:lang w:val="en-GB"/>
        </w:rPr>
        <w:t>Guys and Dolls</w:t>
      </w:r>
      <w:r>
        <w:rPr>
          <w:rStyle w:val="apple-converted-space"/>
          <w:rFonts w:ascii="Aptos" w:hAnsi="Aptos" w:cs="Calibri"/>
          <w:i/>
          <w:iCs/>
          <w:lang w:val="en-GB"/>
        </w:rPr>
        <w:t> </w:t>
      </w:r>
      <w:r>
        <w:rPr>
          <w:rStyle w:val="normaltextrun"/>
          <w:rFonts w:ascii="Aptos" w:hAnsi="Aptos" w:cs="Calibri"/>
          <w:lang w:val="en-GB"/>
        </w:rPr>
        <w:t>(1950)</w:t>
      </w:r>
      <w:r>
        <w:rPr>
          <w:rStyle w:val="apple-converted-space"/>
          <w:rFonts w:ascii="Aptos" w:hAnsi="Aptos" w:cs="Calibri"/>
          <w:lang w:val="en-GB"/>
        </w:rPr>
        <w:t> </w:t>
      </w:r>
      <w:r>
        <w:rPr>
          <w:rStyle w:val="normaltextrun"/>
          <w:rFonts w:ascii="Aptos" w:hAnsi="Aptos" w:cs="Calibri"/>
          <w:lang w:val="en-GB"/>
        </w:rPr>
        <w:t>– Frank Loesser (music &amp; lyrics), Jo Swerling &amp; Abe Burrows (book)</w:t>
      </w:r>
      <w:r>
        <w:rPr>
          <w:rStyle w:val="eop"/>
          <w:rFonts w:ascii="Aptos" w:hAnsi="Aptos" w:cs="Calibri"/>
        </w:rPr>
        <w:t> </w:t>
      </w:r>
    </w:p>
    <w:p w14:paraId="2042E1B4" w14:textId="77777777" w:rsidR="00296515" w:rsidRDefault="00296515">
      <w:pPr>
        <w:pStyle w:val="paragraph"/>
        <w:numPr>
          <w:ilvl w:val="0"/>
          <w:numId w:val="23"/>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West Side Story</w:t>
      </w:r>
      <w:r>
        <w:rPr>
          <w:rStyle w:val="apple-converted-space"/>
          <w:rFonts w:ascii="Calibri" w:hAnsi="Calibri" w:cs="Calibri"/>
          <w:lang w:val="en-GB"/>
        </w:rPr>
        <w:t> </w:t>
      </w:r>
      <w:r>
        <w:rPr>
          <w:rStyle w:val="normaltextrun"/>
          <w:rFonts w:ascii="Calibri" w:hAnsi="Calibri" w:cs="Calibri"/>
          <w:lang w:val="en-GB"/>
        </w:rPr>
        <w:t>(1957) – Leonard Bernstein (music), Stephen Sondheim (lyrics), Arthur Laurents (book)</w:t>
      </w:r>
      <w:r>
        <w:rPr>
          <w:rStyle w:val="apple-converted-space"/>
          <w:rFonts w:ascii="Calibri" w:hAnsi="Calibri" w:cs="Calibri"/>
          <w:lang w:val="en-GB"/>
        </w:rPr>
        <w:t> </w:t>
      </w:r>
      <w:r>
        <w:rPr>
          <w:rStyle w:val="normaltextrun"/>
          <w:rFonts w:ascii="Calibri" w:hAnsi="Calibri" w:cs="Calibri"/>
          <w:lang w:val="en-GB"/>
        </w:rPr>
        <w:t>*</w:t>
      </w:r>
      <w:r>
        <w:rPr>
          <w:rStyle w:val="eop"/>
          <w:rFonts w:ascii="Calibri" w:hAnsi="Calibri" w:cs="Calibri"/>
        </w:rPr>
        <w:t> </w:t>
      </w:r>
    </w:p>
    <w:p w14:paraId="40D98477" w14:textId="77777777" w:rsidR="00296515" w:rsidRDefault="00296515">
      <w:pPr>
        <w:pStyle w:val="paragraph"/>
        <w:numPr>
          <w:ilvl w:val="0"/>
          <w:numId w:val="2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Gypsy</w:t>
      </w:r>
      <w:r>
        <w:rPr>
          <w:rStyle w:val="apple-converted-space"/>
          <w:rFonts w:ascii="Calibri" w:hAnsi="Calibri" w:cs="Calibri"/>
          <w:lang w:val="en-GB"/>
        </w:rPr>
        <w:t> </w:t>
      </w:r>
      <w:r>
        <w:rPr>
          <w:rStyle w:val="normaltextrun"/>
          <w:rFonts w:ascii="Calibri" w:hAnsi="Calibri" w:cs="Calibri"/>
          <w:lang w:val="en-GB"/>
        </w:rPr>
        <w:t>(1959) – Jule Styne (music), Stephen Sondheim (lyrics), Arthur Laurents (book) </w:t>
      </w:r>
      <w:r>
        <w:rPr>
          <w:rStyle w:val="eop"/>
          <w:rFonts w:ascii="Calibri" w:hAnsi="Calibri" w:cs="Calibri"/>
        </w:rPr>
        <w:t> </w:t>
      </w:r>
    </w:p>
    <w:p w14:paraId="73BBAD68" w14:textId="77777777" w:rsidR="00296515" w:rsidRDefault="00296515">
      <w:pPr>
        <w:pStyle w:val="paragraph"/>
        <w:numPr>
          <w:ilvl w:val="0"/>
          <w:numId w:val="25"/>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Umbrellas of Cherbourg</w:t>
      </w:r>
      <w:r>
        <w:rPr>
          <w:rStyle w:val="apple-converted-space"/>
          <w:rFonts w:ascii="Calibri" w:hAnsi="Calibri" w:cs="Calibri"/>
          <w:lang w:val="en-GB"/>
        </w:rPr>
        <w:t> </w:t>
      </w:r>
      <w:r>
        <w:rPr>
          <w:rStyle w:val="normaltextrun"/>
          <w:rFonts w:ascii="Calibri" w:hAnsi="Calibri" w:cs="Calibri"/>
          <w:lang w:val="en-GB"/>
        </w:rPr>
        <w:t>(1964) – Jacques Demy (book/screenplay), Michel Legrand (music)  -</w:t>
      </w:r>
      <w:r>
        <w:rPr>
          <w:rStyle w:val="apple-converted-space"/>
          <w:rFonts w:ascii="Calibri" w:hAnsi="Calibri" w:cs="Calibri"/>
          <w:lang w:val="en-GB"/>
        </w:rPr>
        <w:t> </w:t>
      </w:r>
      <w:r>
        <w:rPr>
          <w:rStyle w:val="normaltextrun"/>
          <w:rFonts w:ascii="Calibri" w:hAnsi="Calibri" w:cs="Calibri"/>
          <w:lang w:val="en-GB"/>
        </w:rPr>
        <w:t>nb</w:t>
      </w:r>
      <w:r>
        <w:rPr>
          <w:rStyle w:val="apple-converted-space"/>
          <w:rFonts w:ascii="Calibri" w:hAnsi="Calibri" w:cs="Calibri"/>
          <w:lang w:val="en-GB"/>
        </w:rPr>
        <w:t> </w:t>
      </w:r>
      <w:r>
        <w:rPr>
          <w:rStyle w:val="normaltextrun"/>
          <w:rFonts w:ascii="Calibri" w:hAnsi="Calibri" w:cs="Calibri"/>
          <w:lang w:val="en-GB"/>
        </w:rPr>
        <w:t>– this is a film not a stage musical. </w:t>
      </w:r>
      <w:r>
        <w:rPr>
          <w:rStyle w:val="eop"/>
          <w:rFonts w:ascii="Calibri" w:hAnsi="Calibri" w:cs="Calibri"/>
        </w:rPr>
        <w:t> </w:t>
      </w:r>
    </w:p>
    <w:p w14:paraId="01F8695E" w14:textId="77777777" w:rsidR="00296515" w:rsidRDefault="00296515">
      <w:pPr>
        <w:pStyle w:val="paragraph"/>
        <w:numPr>
          <w:ilvl w:val="0"/>
          <w:numId w:val="26"/>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lastRenderedPageBreak/>
        <w:t>Cabaret</w:t>
      </w:r>
      <w:r>
        <w:rPr>
          <w:rStyle w:val="apple-converted-space"/>
          <w:rFonts w:ascii="Calibri" w:hAnsi="Calibri" w:cs="Calibri"/>
          <w:lang w:val="en-GB"/>
        </w:rPr>
        <w:t> </w:t>
      </w:r>
      <w:r>
        <w:rPr>
          <w:rStyle w:val="normaltextrun"/>
          <w:rFonts w:ascii="Calibri" w:hAnsi="Calibri" w:cs="Calibri"/>
          <w:lang w:val="en-GB"/>
        </w:rPr>
        <w:t>(1966) – John Kander (music), Fred Ebb (lyrics), Joe Masteroff (book) </w:t>
      </w:r>
      <w:r>
        <w:rPr>
          <w:rStyle w:val="apple-converted-space"/>
          <w:rFonts w:ascii="Calibri" w:hAnsi="Calibri" w:cs="Calibri"/>
          <w:lang w:val="en-GB"/>
        </w:rPr>
        <w:t> </w:t>
      </w:r>
      <w:r>
        <w:rPr>
          <w:rStyle w:val="normaltextrun"/>
          <w:rFonts w:ascii="Calibri" w:hAnsi="Calibri" w:cs="Calibri"/>
          <w:lang w:val="en-GB"/>
        </w:rPr>
        <w:t>*</w:t>
      </w:r>
      <w:r>
        <w:rPr>
          <w:rStyle w:val="eop"/>
          <w:rFonts w:ascii="Calibri" w:hAnsi="Calibri" w:cs="Calibri"/>
        </w:rPr>
        <w:t> </w:t>
      </w:r>
    </w:p>
    <w:p w14:paraId="31EEF4EB" w14:textId="77777777" w:rsidR="00296515" w:rsidRDefault="00296515">
      <w:pPr>
        <w:pStyle w:val="paragraph"/>
        <w:numPr>
          <w:ilvl w:val="0"/>
          <w:numId w:val="27"/>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Sweeney Todd</w:t>
      </w:r>
      <w:r>
        <w:rPr>
          <w:rStyle w:val="apple-converted-space"/>
          <w:rFonts w:ascii="Calibri" w:hAnsi="Calibri" w:cs="Calibri"/>
          <w:lang w:val="en-GB"/>
        </w:rPr>
        <w:t> </w:t>
      </w:r>
      <w:r>
        <w:rPr>
          <w:rStyle w:val="normaltextrun"/>
          <w:rFonts w:ascii="Calibri" w:hAnsi="Calibri" w:cs="Calibri"/>
          <w:lang w:val="en-GB"/>
        </w:rPr>
        <w:t>(1979) – Stephen Sondheim (music &amp; lyrics), Hugh Wheeler (book) </w:t>
      </w:r>
      <w:r>
        <w:rPr>
          <w:rStyle w:val="eop"/>
          <w:rFonts w:ascii="Calibri" w:hAnsi="Calibri" w:cs="Calibri"/>
        </w:rPr>
        <w:t> </w:t>
      </w:r>
    </w:p>
    <w:p w14:paraId="3736B6F0" w14:textId="77777777" w:rsidR="00296515" w:rsidRDefault="00296515">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fr-FR"/>
        </w:rPr>
        <w:t>Les Misérables</w:t>
      </w:r>
      <w:r>
        <w:rPr>
          <w:rStyle w:val="apple-converted-space"/>
          <w:rFonts w:ascii="Calibri" w:hAnsi="Calibri" w:cs="Calibri"/>
          <w:lang w:val="fr-FR"/>
        </w:rPr>
        <w:t> </w:t>
      </w:r>
      <w:r>
        <w:rPr>
          <w:rStyle w:val="normaltextrun"/>
          <w:rFonts w:ascii="Calibri" w:hAnsi="Calibri" w:cs="Calibri"/>
          <w:lang w:val="fr-FR"/>
        </w:rPr>
        <w:t>(1980/1985) – Claude-Michel Schönberg (music), Alain Boublil (concept/story), Herbert Kretzmer (English lyrics) </w:t>
      </w:r>
      <w:r>
        <w:rPr>
          <w:rStyle w:val="apple-converted-space"/>
          <w:rFonts w:ascii="Calibri" w:hAnsi="Calibri" w:cs="Calibri"/>
          <w:lang w:val="fr-FR"/>
        </w:rPr>
        <w:t> </w:t>
      </w:r>
      <w:r>
        <w:rPr>
          <w:rStyle w:val="normaltextrun"/>
          <w:rFonts w:ascii="Calibri" w:hAnsi="Calibri" w:cs="Calibri"/>
          <w:lang w:val="fr-FR"/>
        </w:rPr>
        <w:t>*</w:t>
      </w:r>
      <w:r>
        <w:rPr>
          <w:rStyle w:val="eop"/>
          <w:rFonts w:ascii="Calibri" w:hAnsi="Calibri" w:cs="Calibri"/>
        </w:rPr>
        <w:t> </w:t>
      </w:r>
    </w:p>
    <w:p w14:paraId="4914DE51" w14:textId="77777777" w:rsidR="00296515" w:rsidRDefault="00296515">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Phantom of the Opera</w:t>
      </w:r>
      <w:r>
        <w:rPr>
          <w:rStyle w:val="apple-converted-space"/>
          <w:rFonts w:ascii="Calibri" w:hAnsi="Calibri" w:cs="Calibri"/>
          <w:lang w:val="en-GB"/>
        </w:rPr>
        <w:t> </w:t>
      </w:r>
      <w:r>
        <w:rPr>
          <w:rStyle w:val="normaltextrun"/>
          <w:rFonts w:ascii="Calibri" w:hAnsi="Calibri" w:cs="Calibri"/>
          <w:lang w:val="en-GB"/>
        </w:rPr>
        <w:t>(1986) – Andrew Lloyd Webber (music), Charles Hart &amp; Richard Stilgoe (lyrics) </w:t>
      </w:r>
      <w:r>
        <w:rPr>
          <w:rStyle w:val="eop"/>
          <w:rFonts w:ascii="Calibri" w:hAnsi="Calibri" w:cs="Calibri"/>
        </w:rPr>
        <w:t> </w:t>
      </w:r>
    </w:p>
    <w:p w14:paraId="40A1AE0E" w14:textId="77777777" w:rsidR="00296515" w:rsidRDefault="00296515">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Into the Woods</w:t>
      </w:r>
      <w:r>
        <w:rPr>
          <w:rStyle w:val="apple-converted-space"/>
          <w:rFonts w:ascii="Calibri" w:hAnsi="Calibri" w:cs="Calibri"/>
          <w:lang w:val="en-GB"/>
        </w:rPr>
        <w:t> </w:t>
      </w:r>
      <w:r>
        <w:rPr>
          <w:rStyle w:val="normaltextrun"/>
          <w:rFonts w:ascii="Calibri" w:hAnsi="Calibri" w:cs="Calibri"/>
          <w:lang w:val="en-GB"/>
        </w:rPr>
        <w:t>(1987) – Stephen Sondheim (music &amp; lyrics), James Lapine (book)</w:t>
      </w:r>
      <w:r>
        <w:rPr>
          <w:rStyle w:val="apple-converted-space"/>
          <w:rFonts w:ascii="Calibri" w:hAnsi="Calibri" w:cs="Calibri"/>
          <w:lang w:val="en-GB"/>
        </w:rPr>
        <w:t> </w:t>
      </w:r>
      <w:r>
        <w:rPr>
          <w:rStyle w:val="normaltextrun"/>
          <w:rFonts w:ascii="Calibri" w:hAnsi="Calibri" w:cs="Calibri"/>
          <w:lang w:val="en-GB"/>
        </w:rPr>
        <w:t>*</w:t>
      </w:r>
      <w:r>
        <w:rPr>
          <w:rStyle w:val="eop"/>
          <w:rFonts w:ascii="Calibri" w:hAnsi="Calibri" w:cs="Calibri"/>
        </w:rPr>
        <w:t> </w:t>
      </w:r>
    </w:p>
    <w:p w14:paraId="159F26C1" w14:textId="77777777" w:rsidR="00296515" w:rsidRDefault="00296515">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Lion King</w:t>
      </w:r>
      <w:r>
        <w:rPr>
          <w:rStyle w:val="apple-converted-space"/>
          <w:rFonts w:ascii="Calibri" w:hAnsi="Calibri" w:cs="Calibri"/>
          <w:i/>
          <w:iCs/>
          <w:lang w:val="en-GB"/>
        </w:rPr>
        <w:t> </w:t>
      </w:r>
      <w:r>
        <w:rPr>
          <w:rStyle w:val="normaltextrun"/>
          <w:rFonts w:ascii="Calibri" w:hAnsi="Calibri" w:cs="Calibri"/>
          <w:lang w:val="en-GB"/>
        </w:rPr>
        <w:t>(1996) Elton John (music), Tim Rice (lyrics), Roger Allers &amp; Irene Mecchi (book),</w:t>
      </w:r>
      <w:r>
        <w:rPr>
          <w:rStyle w:val="apple-converted-space"/>
          <w:rFonts w:ascii="Calibri" w:hAnsi="Calibri" w:cs="Calibri"/>
          <w:lang w:val="en-GB"/>
        </w:rPr>
        <w:t> </w:t>
      </w:r>
      <w:r>
        <w:rPr>
          <w:rStyle w:val="normaltextrun"/>
          <w:rFonts w:ascii="Calibri" w:hAnsi="Calibri" w:cs="Calibri"/>
          <w:lang w:val="en-GB"/>
        </w:rPr>
        <w:t>additional</w:t>
      </w:r>
      <w:r>
        <w:rPr>
          <w:rStyle w:val="apple-converted-space"/>
          <w:rFonts w:ascii="Calibri" w:hAnsi="Calibri" w:cs="Calibri"/>
          <w:lang w:val="en-GB"/>
        </w:rPr>
        <w:t> </w:t>
      </w:r>
      <w:r>
        <w:rPr>
          <w:rStyle w:val="normaltextrun"/>
          <w:rFonts w:ascii="Calibri" w:hAnsi="Calibri" w:cs="Calibri"/>
          <w:lang w:val="en-GB"/>
        </w:rPr>
        <w:t>theatrical development by Julie Taymor (director &amp; co-conceptual designer)</w:t>
      </w:r>
      <w:r>
        <w:rPr>
          <w:rStyle w:val="eop"/>
          <w:rFonts w:ascii="Calibri" w:hAnsi="Calibri" w:cs="Calibri"/>
        </w:rPr>
        <w:t> </w:t>
      </w:r>
    </w:p>
    <w:p w14:paraId="159E8186" w14:textId="77777777" w:rsidR="00296515" w:rsidRDefault="00296515">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Rent</w:t>
      </w:r>
      <w:r>
        <w:rPr>
          <w:rStyle w:val="apple-converted-space"/>
          <w:rFonts w:ascii="Calibri" w:hAnsi="Calibri" w:cs="Calibri"/>
          <w:lang w:val="en-GB"/>
        </w:rPr>
        <w:t> </w:t>
      </w:r>
      <w:r>
        <w:rPr>
          <w:rStyle w:val="normaltextrun"/>
          <w:rFonts w:ascii="Calibri" w:hAnsi="Calibri" w:cs="Calibri"/>
          <w:lang w:val="en-GB"/>
        </w:rPr>
        <w:t>(1996) – Jonathan Larson (book, music &amp; lyrics) </w:t>
      </w:r>
      <w:r>
        <w:rPr>
          <w:rStyle w:val="eop"/>
          <w:rFonts w:ascii="Calibri" w:hAnsi="Calibri" w:cs="Calibri"/>
        </w:rPr>
        <w:t> </w:t>
      </w:r>
    </w:p>
    <w:p w14:paraId="7CDBA920" w14:textId="77777777" w:rsidR="00296515" w:rsidRDefault="00296515">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Wicked</w:t>
      </w:r>
      <w:r>
        <w:rPr>
          <w:rStyle w:val="apple-converted-space"/>
          <w:rFonts w:ascii="Calibri" w:hAnsi="Calibri" w:cs="Calibri"/>
          <w:lang w:val="en-GB"/>
        </w:rPr>
        <w:t> </w:t>
      </w:r>
      <w:r>
        <w:rPr>
          <w:rStyle w:val="normaltextrun"/>
          <w:rFonts w:ascii="Calibri" w:hAnsi="Calibri" w:cs="Calibri"/>
          <w:lang w:val="en-GB"/>
        </w:rPr>
        <w:t>(2003) – Stephen Schwartz (music &amp; lyrics), Winnie Holzman (book) </w:t>
      </w:r>
      <w:r>
        <w:rPr>
          <w:rStyle w:val="eop"/>
          <w:rFonts w:ascii="Calibri" w:hAnsi="Calibri" w:cs="Calibri"/>
        </w:rPr>
        <w:t> </w:t>
      </w:r>
    </w:p>
    <w:p w14:paraId="11F41A5A" w14:textId="77777777" w:rsidR="00296515" w:rsidRDefault="00296515">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Caroline, or Change</w:t>
      </w:r>
      <w:r>
        <w:rPr>
          <w:rStyle w:val="apple-converted-space"/>
          <w:rFonts w:ascii="Calibri" w:hAnsi="Calibri" w:cs="Calibri"/>
          <w:lang w:val="en-GB"/>
        </w:rPr>
        <w:t> </w:t>
      </w:r>
      <w:r>
        <w:rPr>
          <w:rStyle w:val="normaltextrun"/>
          <w:rFonts w:ascii="Calibri" w:hAnsi="Calibri" w:cs="Calibri"/>
          <w:lang w:val="en-GB"/>
        </w:rPr>
        <w:t>(2003) – Jeanine Tesori (music), Tony Kushner (book &amp; lyrics) </w:t>
      </w:r>
      <w:r>
        <w:rPr>
          <w:rStyle w:val="eop"/>
          <w:rFonts w:ascii="Calibri" w:hAnsi="Calibri" w:cs="Calibri"/>
        </w:rPr>
        <w:t> </w:t>
      </w:r>
    </w:p>
    <w:p w14:paraId="5CA3AD8F" w14:textId="77777777" w:rsidR="00296515" w:rsidRDefault="00296515">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Little Mermaid</w:t>
      </w:r>
      <w:r>
        <w:rPr>
          <w:rStyle w:val="apple-converted-space"/>
          <w:rFonts w:ascii="Calibri" w:hAnsi="Calibri" w:cs="Calibri"/>
          <w:lang w:val="en-GB"/>
        </w:rPr>
        <w:t> </w:t>
      </w:r>
      <w:r>
        <w:rPr>
          <w:rStyle w:val="normaltextrun"/>
          <w:rFonts w:ascii="Calibri" w:hAnsi="Calibri" w:cs="Calibri"/>
          <w:lang w:val="en-GB"/>
        </w:rPr>
        <w:t>(2008) – Alan Menken (music), Howard Ashman (lyrics)</w:t>
      </w:r>
      <w:r>
        <w:rPr>
          <w:rStyle w:val="eop"/>
          <w:rFonts w:ascii="Calibri" w:hAnsi="Calibri" w:cs="Calibri"/>
        </w:rPr>
        <w:t> </w:t>
      </w:r>
    </w:p>
    <w:p w14:paraId="0E463001" w14:textId="77777777" w:rsidR="00296515" w:rsidRDefault="00296515">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Once</w:t>
      </w:r>
      <w:r>
        <w:rPr>
          <w:rStyle w:val="apple-converted-space"/>
          <w:rFonts w:ascii="Calibri" w:hAnsi="Calibri" w:cs="Calibri"/>
          <w:lang w:val="en-GB"/>
        </w:rPr>
        <w:t> </w:t>
      </w:r>
      <w:r>
        <w:rPr>
          <w:rStyle w:val="normaltextrun"/>
          <w:rFonts w:ascii="Calibri" w:hAnsi="Calibri" w:cs="Calibri"/>
          <w:lang w:val="en-GB"/>
        </w:rPr>
        <w:t>(2011 stage musical) – Glen Hansard &amp; Markéta</w:t>
      </w:r>
      <w:r>
        <w:rPr>
          <w:rStyle w:val="apple-converted-space"/>
          <w:rFonts w:ascii="Calibri" w:hAnsi="Calibri" w:cs="Calibri"/>
          <w:lang w:val="en-GB"/>
        </w:rPr>
        <w:t> </w:t>
      </w:r>
      <w:r>
        <w:rPr>
          <w:rStyle w:val="normaltextrun"/>
          <w:rFonts w:ascii="Calibri" w:hAnsi="Calibri" w:cs="Calibri"/>
          <w:lang w:val="en-GB"/>
        </w:rPr>
        <w:t>Irglová</w:t>
      </w:r>
      <w:r>
        <w:rPr>
          <w:rStyle w:val="apple-converted-space"/>
          <w:rFonts w:ascii="Calibri" w:hAnsi="Calibri" w:cs="Calibri"/>
          <w:lang w:val="en-GB"/>
        </w:rPr>
        <w:t> </w:t>
      </w:r>
      <w:r>
        <w:rPr>
          <w:rStyle w:val="normaltextrun"/>
          <w:rFonts w:ascii="Calibri" w:hAnsi="Calibri" w:cs="Calibri"/>
          <w:lang w:val="en-GB"/>
        </w:rPr>
        <w:t>(music &amp; lyrics), Enda Walsh (book) </w:t>
      </w:r>
      <w:r>
        <w:rPr>
          <w:rStyle w:val="eop"/>
          <w:rFonts w:ascii="Calibri" w:hAnsi="Calibri" w:cs="Calibri"/>
        </w:rPr>
        <w:t> </w:t>
      </w:r>
    </w:p>
    <w:p w14:paraId="35AC3CCD" w14:textId="77777777" w:rsidR="00296515" w:rsidRDefault="00296515">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Fun Home</w:t>
      </w:r>
      <w:r>
        <w:rPr>
          <w:rStyle w:val="apple-converted-space"/>
          <w:rFonts w:ascii="Calibri" w:hAnsi="Calibri" w:cs="Calibri"/>
          <w:lang w:val="en-GB"/>
        </w:rPr>
        <w:t> </w:t>
      </w:r>
      <w:r>
        <w:rPr>
          <w:rStyle w:val="normaltextrun"/>
          <w:rFonts w:ascii="Calibri" w:hAnsi="Calibri" w:cs="Calibri"/>
          <w:lang w:val="en-GB"/>
        </w:rPr>
        <w:t>(2013) – Jeanine Tesori (music), Lisa Kron (book &amp; lyrics)</w:t>
      </w:r>
      <w:r>
        <w:rPr>
          <w:rStyle w:val="eop"/>
          <w:rFonts w:ascii="Calibri" w:hAnsi="Calibri" w:cs="Calibri"/>
        </w:rPr>
        <w:t> </w:t>
      </w:r>
    </w:p>
    <w:p w14:paraId="2BA56548" w14:textId="77777777" w:rsidR="00296515" w:rsidRDefault="00296515">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Hamilton</w:t>
      </w:r>
      <w:r>
        <w:rPr>
          <w:rStyle w:val="apple-converted-space"/>
          <w:rFonts w:ascii="Calibri" w:hAnsi="Calibri" w:cs="Calibri"/>
          <w:i/>
          <w:iCs/>
          <w:lang w:val="en-GB"/>
        </w:rPr>
        <w:t> </w:t>
      </w:r>
      <w:r>
        <w:rPr>
          <w:rStyle w:val="normaltextrun"/>
          <w:rFonts w:ascii="Calibri" w:hAnsi="Calibri" w:cs="Calibri"/>
          <w:lang w:val="en-GB"/>
        </w:rPr>
        <w:t>(2015) – Lin-Manuel Miranda (music, lyrics,</w:t>
      </w:r>
      <w:r>
        <w:rPr>
          <w:rStyle w:val="apple-converted-space"/>
          <w:rFonts w:ascii="Calibri" w:hAnsi="Calibri" w:cs="Calibri"/>
          <w:lang w:val="en-GB"/>
        </w:rPr>
        <w:t> </w:t>
      </w:r>
      <w:r>
        <w:rPr>
          <w:rStyle w:val="normaltextrun"/>
          <w:rFonts w:ascii="Calibri" w:hAnsi="Calibri" w:cs="Calibri"/>
          <w:lang w:val="en-GB"/>
        </w:rPr>
        <w:t>book(. </w:t>
      </w:r>
      <w:r>
        <w:rPr>
          <w:rStyle w:val="eop"/>
          <w:rFonts w:ascii="Calibri" w:hAnsi="Calibri" w:cs="Calibri"/>
        </w:rPr>
        <w:t> </w:t>
      </w:r>
    </w:p>
    <w:p w14:paraId="032B48B6" w14:textId="77777777" w:rsidR="00296515" w:rsidRDefault="00296515">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Waitress</w:t>
      </w:r>
      <w:r>
        <w:rPr>
          <w:rStyle w:val="apple-converted-space"/>
          <w:rFonts w:ascii="Calibri" w:hAnsi="Calibri" w:cs="Calibri"/>
          <w:lang w:val="en-GB"/>
        </w:rPr>
        <w:t> </w:t>
      </w:r>
      <w:r>
        <w:rPr>
          <w:rStyle w:val="normaltextrun"/>
          <w:rFonts w:ascii="Calibri" w:hAnsi="Calibri" w:cs="Calibri"/>
          <w:lang w:val="en-GB"/>
        </w:rPr>
        <w:t>(2015) – Sara Bareilles (music &amp; lyrics), Jessie Nelson (book) </w:t>
      </w:r>
      <w:r>
        <w:rPr>
          <w:rStyle w:val="eop"/>
          <w:rFonts w:ascii="Calibri" w:hAnsi="Calibri" w:cs="Calibri"/>
        </w:rPr>
        <w:t> </w:t>
      </w:r>
    </w:p>
    <w:p w14:paraId="2E912185" w14:textId="77777777" w:rsidR="00296515" w:rsidRDefault="00296515">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Hadestown</w:t>
      </w:r>
      <w:r>
        <w:rPr>
          <w:rStyle w:val="apple-converted-space"/>
          <w:rFonts w:ascii="Calibri" w:hAnsi="Calibri" w:cs="Calibri"/>
          <w:lang w:val="en-GB"/>
        </w:rPr>
        <w:t> </w:t>
      </w:r>
      <w:r>
        <w:rPr>
          <w:rStyle w:val="normaltextrun"/>
          <w:rFonts w:ascii="Calibri" w:hAnsi="Calibri" w:cs="Calibri"/>
          <w:lang w:val="en-GB"/>
        </w:rPr>
        <w:t>(2019) – Anaïs Mitchell (music, lyrics &amp; original book; stage adaptation directed by Rachel Chavkin)*</w:t>
      </w:r>
      <w:r>
        <w:rPr>
          <w:rStyle w:val="eop"/>
          <w:rFonts w:ascii="Calibri" w:hAnsi="Calibri" w:cs="Calibri"/>
        </w:rPr>
        <w:t> </w:t>
      </w:r>
    </w:p>
    <w:p w14:paraId="10BFB607" w14:textId="77777777" w:rsidR="00296515" w:rsidRDefault="00296515">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A Strange Loop</w:t>
      </w:r>
      <w:r>
        <w:rPr>
          <w:rStyle w:val="apple-converted-space"/>
          <w:rFonts w:ascii="Calibri" w:hAnsi="Calibri" w:cs="Calibri"/>
          <w:i/>
          <w:iCs/>
          <w:lang w:val="en-GB"/>
        </w:rPr>
        <w:t> </w:t>
      </w:r>
      <w:r>
        <w:rPr>
          <w:rStyle w:val="normaltextrun"/>
          <w:rFonts w:ascii="Calibri" w:hAnsi="Calibri" w:cs="Calibri"/>
          <w:lang w:val="en-GB"/>
        </w:rPr>
        <w:t>(2019/2022) - Michael R Jackson (book, lyrics, music). </w:t>
      </w:r>
      <w:r>
        <w:rPr>
          <w:rStyle w:val="eop"/>
          <w:rFonts w:ascii="Calibri" w:hAnsi="Calibri" w:cs="Calibri"/>
        </w:rPr>
        <w:t> </w:t>
      </w:r>
    </w:p>
    <w:p w14:paraId="25B6D255"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 </w:t>
      </w:r>
      <w:r>
        <w:rPr>
          <w:rStyle w:val="eop"/>
          <w:rFonts w:ascii="Calibri" w:hAnsi="Calibri" w:cs="Calibri"/>
        </w:rPr>
        <w:t> </w:t>
      </w:r>
    </w:p>
    <w:p w14:paraId="71AFCBA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LINKS </w:t>
      </w:r>
      <w:r>
        <w:rPr>
          <w:rStyle w:val="eop"/>
          <w:rFonts w:ascii="Calibri" w:hAnsi="Calibri" w:cs="Calibri"/>
        </w:rPr>
        <w:t> </w:t>
      </w:r>
    </w:p>
    <w:p w14:paraId="002508D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Cabaret</w:t>
      </w:r>
      <w:r>
        <w:rPr>
          <w:rStyle w:val="apple-converted-space"/>
          <w:rFonts w:ascii="Calibri" w:hAnsi="Calibri" w:cs="Calibri"/>
          <w:lang w:val="en-GB"/>
        </w:rPr>
        <w:t> </w:t>
      </w:r>
      <w:hyperlink r:id="rId26" w:tgtFrame="_blank" w:history="1">
        <w:r>
          <w:rPr>
            <w:rStyle w:val="normaltextrun"/>
            <w:rFonts w:ascii="Calibri" w:hAnsi="Calibri" w:cs="Calibri"/>
            <w:color w:val="0000FF"/>
            <w:u w:val="single"/>
            <w:lang w:val="en-GB"/>
          </w:rPr>
          <w:t>https://www.youtube.com/watch?v=IOs82ubFyFQ</w:t>
        </w:r>
      </w:hyperlink>
      <w:r>
        <w:rPr>
          <w:rStyle w:val="apple-converted-space"/>
          <w:rFonts w:ascii="Calibri" w:hAnsi="Calibri" w:cs="Calibri"/>
          <w:lang w:val="en-GB"/>
        </w:rPr>
        <w:t> </w:t>
      </w:r>
      <w:r>
        <w:rPr>
          <w:rStyle w:val="scxw102991731"/>
          <w:rFonts w:ascii="Calibri" w:hAnsi="Calibri" w:cs="Calibri"/>
        </w:rPr>
        <w:t> </w:t>
      </w:r>
      <w:r>
        <w:rPr>
          <w:rFonts w:ascii="Calibri" w:hAnsi="Calibri" w:cs="Calibri"/>
        </w:rPr>
        <w:br/>
      </w:r>
      <w:r>
        <w:rPr>
          <w:rStyle w:val="normaltextrun"/>
          <w:rFonts w:ascii="Calibri" w:hAnsi="Calibri" w:cs="Calibri"/>
          <w:lang w:val="en-GB"/>
        </w:rPr>
        <w:t>The Phantom of the Opera</w:t>
      </w:r>
      <w:r>
        <w:rPr>
          <w:rStyle w:val="apple-converted-space"/>
          <w:rFonts w:ascii="Calibri" w:hAnsi="Calibri" w:cs="Calibri"/>
          <w:lang w:val="en-GB"/>
        </w:rPr>
        <w:t> </w:t>
      </w:r>
      <w:hyperlink r:id="rId27" w:tgtFrame="_blank" w:history="1">
        <w:r>
          <w:rPr>
            <w:rStyle w:val="normaltextrun"/>
            <w:rFonts w:ascii="Calibri" w:hAnsi="Calibri" w:cs="Calibri"/>
            <w:color w:val="0000FF"/>
            <w:u w:val="single"/>
            <w:lang w:val="en-GB"/>
          </w:rPr>
          <w:t>https://archive.org/details/The_Phantom_of_The_Opera_Full_Stage_Show</w:t>
        </w:r>
      </w:hyperlink>
      <w:r>
        <w:rPr>
          <w:rStyle w:val="normaltextrun"/>
          <w:rFonts w:ascii="Calibri" w:hAnsi="Calibri" w:cs="Calibri"/>
          <w:lang w:val="en-GB"/>
        </w:rPr>
        <w:t> </w:t>
      </w:r>
      <w:r>
        <w:rPr>
          <w:rStyle w:val="eop"/>
          <w:rFonts w:ascii="Calibri" w:hAnsi="Calibri" w:cs="Calibri"/>
        </w:rPr>
        <w:t> </w:t>
      </w:r>
    </w:p>
    <w:p w14:paraId="27D19A25"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Wicked</w:t>
      </w:r>
      <w:r>
        <w:rPr>
          <w:rStyle w:val="apple-converted-space"/>
          <w:rFonts w:ascii="Calibri" w:hAnsi="Calibri" w:cs="Calibri"/>
          <w:lang w:val="en-GB"/>
        </w:rPr>
        <w:t> </w:t>
      </w:r>
      <w:hyperlink r:id="rId28" w:tgtFrame="_blank" w:history="1">
        <w:r>
          <w:rPr>
            <w:rStyle w:val="normaltextrun"/>
            <w:rFonts w:ascii="Calibri" w:hAnsi="Calibri" w:cs="Calibri"/>
            <w:color w:val="0000FF"/>
            <w:u w:val="single"/>
            <w:lang w:val="en-GB"/>
          </w:rPr>
          <w:t>https://www.youtube.com/watch?v=lszc6K8vvWM</w:t>
        </w:r>
      </w:hyperlink>
      <w:r>
        <w:rPr>
          <w:rStyle w:val="normaltextrun"/>
          <w:rFonts w:ascii="Calibri" w:hAnsi="Calibri" w:cs="Calibri"/>
          <w:lang w:val="en-GB"/>
        </w:rPr>
        <w:t> </w:t>
      </w:r>
      <w:r>
        <w:rPr>
          <w:rStyle w:val="eop"/>
          <w:rFonts w:ascii="Calibri" w:hAnsi="Calibri" w:cs="Calibri"/>
        </w:rPr>
        <w:t> </w:t>
      </w:r>
    </w:p>
    <w:p w14:paraId="2F13361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Once</w:t>
      </w:r>
      <w:r>
        <w:rPr>
          <w:rStyle w:val="apple-converted-space"/>
          <w:rFonts w:ascii="Calibri" w:hAnsi="Calibri" w:cs="Calibri"/>
          <w:lang w:val="en-GB"/>
        </w:rPr>
        <w:t> </w:t>
      </w:r>
      <w:hyperlink r:id="rId29" w:tgtFrame="_blank" w:history="1">
        <w:r>
          <w:rPr>
            <w:rStyle w:val="normaltextrun"/>
            <w:rFonts w:ascii="Calibri" w:hAnsi="Calibri" w:cs="Calibri"/>
            <w:color w:val="0000FF"/>
            <w:u w:val="single"/>
            <w:lang w:val="en-GB"/>
          </w:rPr>
          <w:t>https://www.youtube.com/watch?v=LO7dN-A_9n0</w:t>
        </w:r>
      </w:hyperlink>
      <w:r>
        <w:rPr>
          <w:rStyle w:val="normaltextrun"/>
          <w:rFonts w:ascii="Calibri" w:hAnsi="Calibri" w:cs="Calibri"/>
          <w:lang w:val="en-GB"/>
        </w:rPr>
        <w:t> </w:t>
      </w:r>
      <w:r>
        <w:rPr>
          <w:rStyle w:val="eop"/>
          <w:rFonts w:ascii="Calibri" w:hAnsi="Calibri" w:cs="Calibri"/>
        </w:rPr>
        <w:t> </w:t>
      </w:r>
    </w:p>
    <w:p w14:paraId="0F0EDE8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Into the Woods – Available via library website </w:t>
      </w:r>
      <w:r>
        <w:rPr>
          <w:rStyle w:val="eop"/>
          <w:rFonts w:ascii="Calibri" w:hAnsi="Calibri" w:cs="Calibri"/>
        </w:rPr>
        <w:t> </w:t>
      </w:r>
    </w:p>
    <w:p w14:paraId="487AE60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DD6D13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Secondary Reading </w:t>
      </w:r>
      <w:r>
        <w:rPr>
          <w:rStyle w:val="eop"/>
          <w:rFonts w:ascii="Calibri" w:hAnsi="Calibri" w:cs="Calibri"/>
        </w:rPr>
        <w:t> </w:t>
      </w:r>
    </w:p>
    <w:p w14:paraId="2523FEF2" w14:textId="77777777" w:rsidR="00296515" w:rsidRDefault="00296515">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Buchler, Michael &amp; Decker, Gregory John (eds)</w:t>
      </w:r>
      <w:r>
        <w:rPr>
          <w:rStyle w:val="apple-converted-space"/>
          <w:rFonts w:ascii="Calibri" w:hAnsi="Calibri" w:cs="Calibri"/>
          <w:lang w:val="en-GB"/>
        </w:rPr>
        <w:t> </w:t>
      </w:r>
      <w:r>
        <w:rPr>
          <w:rStyle w:val="normaltextrun"/>
          <w:rFonts w:ascii="Calibri" w:hAnsi="Calibri" w:cs="Calibri"/>
          <w:i/>
          <w:iCs/>
          <w:lang w:val="en-GB"/>
        </w:rPr>
        <w:t>Here for the Hearing:</w:t>
      </w:r>
      <w:r>
        <w:rPr>
          <w:rStyle w:val="apple-converted-space"/>
          <w:rFonts w:ascii="Calibri" w:hAnsi="Calibri" w:cs="Calibri"/>
          <w:i/>
          <w:iCs/>
          <w:lang w:val="en-GB"/>
        </w:rPr>
        <w:t> </w:t>
      </w:r>
      <w:r>
        <w:rPr>
          <w:rStyle w:val="normaltextrun"/>
          <w:rFonts w:ascii="Calibri" w:hAnsi="Calibri" w:cs="Calibri"/>
          <w:i/>
          <w:iCs/>
          <w:lang w:val="en-GB"/>
        </w:rPr>
        <w:t>Analyzing</w:t>
      </w:r>
      <w:r>
        <w:rPr>
          <w:rStyle w:val="apple-converted-space"/>
          <w:rFonts w:ascii="Calibri" w:hAnsi="Calibri" w:cs="Calibri"/>
          <w:i/>
          <w:iCs/>
          <w:lang w:val="en-GB"/>
        </w:rPr>
        <w:t> </w:t>
      </w:r>
      <w:r>
        <w:rPr>
          <w:rStyle w:val="normaltextrun"/>
          <w:rFonts w:ascii="Calibri" w:hAnsi="Calibri" w:cs="Calibri"/>
          <w:i/>
          <w:iCs/>
          <w:lang w:val="en-GB"/>
        </w:rPr>
        <w:t>the Music in Musical</w:t>
      </w:r>
      <w:r>
        <w:rPr>
          <w:rStyle w:val="apple-converted-space"/>
          <w:rFonts w:ascii="Calibri" w:hAnsi="Calibri" w:cs="Calibri"/>
          <w:i/>
          <w:iCs/>
          <w:lang w:val="en-GB"/>
        </w:rPr>
        <w:t> </w:t>
      </w:r>
      <w:r>
        <w:rPr>
          <w:rStyle w:val="normaltextrun"/>
          <w:rFonts w:ascii="Calibri" w:hAnsi="Calibri" w:cs="Calibri"/>
          <w:i/>
          <w:iCs/>
          <w:lang w:val="en-GB"/>
        </w:rPr>
        <w:t>Theater</w:t>
      </w:r>
      <w:r>
        <w:rPr>
          <w:rStyle w:val="apple-converted-space"/>
          <w:rFonts w:ascii="Calibri" w:hAnsi="Calibri" w:cs="Calibri"/>
          <w:lang w:val="en-GB"/>
        </w:rPr>
        <w:t> </w:t>
      </w:r>
      <w:r>
        <w:rPr>
          <w:rStyle w:val="normaltextrun"/>
          <w:rFonts w:ascii="Calibri" w:hAnsi="Calibri" w:cs="Calibri"/>
          <w:lang w:val="en-GB"/>
        </w:rPr>
        <w:t>(2023) </w:t>
      </w:r>
      <w:r>
        <w:rPr>
          <w:rStyle w:val="eop"/>
          <w:rFonts w:ascii="Calibri" w:hAnsi="Calibri" w:cs="Calibri"/>
        </w:rPr>
        <w:t> </w:t>
      </w:r>
    </w:p>
    <w:p w14:paraId="70F861F4" w14:textId="77777777" w:rsidR="00296515" w:rsidRDefault="00296515">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Deer, Joe</w:t>
      </w:r>
      <w:r>
        <w:rPr>
          <w:rStyle w:val="apple-converted-space"/>
          <w:rFonts w:ascii="Calibri" w:hAnsi="Calibri" w:cs="Calibri"/>
          <w:lang w:val="en-GB"/>
        </w:rPr>
        <w:t> </w:t>
      </w:r>
      <w:r>
        <w:rPr>
          <w:rStyle w:val="normaltextrun"/>
          <w:rFonts w:ascii="Calibri" w:hAnsi="Calibri" w:cs="Calibri"/>
          <w:i/>
          <w:iCs/>
          <w:lang w:val="en-GB"/>
        </w:rPr>
        <w:t>Directing in Musical Theatre: An Essential Guide</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03D2B7E5" w14:textId="77777777" w:rsidR="00296515" w:rsidRDefault="00296515">
      <w:pPr>
        <w:pStyle w:val="paragraph"/>
        <w:numPr>
          <w:ilvl w:val="0"/>
          <w:numId w:val="44"/>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Deer, Joe &amp; Dal Vera, Rocco</w:t>
      </w:r>
      <w:r>
        <w:rPr>
          <w:rStyle w:val="apple-converted-space"/>
          <w:rFonts w:ascii="Calibri" w:hAnsi="Calibri" w:cs="Calibri"/>
          <w:lang w:val="en-GB"/>
        </w:rPr>
        <w:t> </w:t>
      </w:r>
      <w:r>
        <w:rPr>
          <w:rStyle w:val="normaltextrun"/>
          <w:rFonts w:ascii="Calibri" w:hAnsi="Calibri" w:cs="Calibri"/>
          <w:i/>
          <w:iCs/>
          <w:lang w:val="en-GB"/>
        </w:rPr>
        <w:t>Acting in Musical Theatre: A Comprehensive Course</w:t>
      </w:r>
      <w:r>
        <w:rPr>
          <w:rStyle w:val="apple-converted-space"/>
          <w:rFonts w:ascii="Calibri" w:hAnsi="Calibri" w:cs="Calibri"/>
          <w:lang w:val="en-GB"/>
        </w:rPr>
        <w:t> </w:t>
      </w:r>
      <w:r>
        <w:rPr>
          <w:rStyle w:val="normaltextrun"/>
          <w:rFonts w:ascii="Calibri" w:hAnsi="Calibri" w:cs="Calibri"/>
          <w:lang w:val="en-GB"/>
        </w:rPr>
        <w:t>(2008) </w:t>
      </w:r>
      <w:r>
        <w:rPr>
          <w:rStyle w:val="eop"/>
          <w:rFonts w:ascii="Calibri" w:hAnsi="Calibri" w:cs="Calibri"/>
        </w:rPr>
        <w:t> </w:t>
      </w:r>
    </w:p>
    <w:p w14:paraId="45E56F08" w14:textId="77777777" w:rsidR="00296515" w:rsidRDefault="00296515">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Everett, William A. &amp; Laird, Paul R.</w:t>
      </w:r>
      <w:r>
        <w:rPr>
          <w:rStyle w:val="apple-converted-space"/>
          <w:rFonts w:ascii="Calibri" w:hAnsi="Calibri" w:cs="Calibri"/>
          <w:lang w:val="en-GB"/>
        </w:rPr>
        <w:t> </w:t>
      </w:r>
      <w:r>
        <w:rPr>
          <w:rStyle w:val="normaltextrun"/>
          <w:rFonts w:ascii="Calibri" w:hAnsi="Calibri" w:cs="Calibri"/>
          <w:i/>
          <w:iCs/>
          <w:lang w:val="en-GB"/>
        </w:rPr>
        <w:t>The Cambridge Companion to the Musical</w:t>
      </w:r>
      <w:r>
        <w:rPr>
          <w:rStyle w:val="apple-converted-space"/>
          <w:rFonts w:ascii="Calibri" w:hAnsi="Calibri" w:cs="Calibri"/>
          <w:lang w:val="en-GB"/>
        </w:rPr>
        <w:t> </w:t>
      </w:r>
      <w:r>
        <w:rPr>
          <w:rStyle w:val="normaltextrun"/>
          <w:rFonts w:ascii="Calibri" w:hAnsi="Calibri" w:cs="Calibri"/>
          <w:lang w:val="en-GB"/>
        </w:rPr>
        <w:t>(2008) </w:t>
      </w:r>
      <w:r>
        <w:rPr>
          <w:rStyle w:val="eop"/>
          <w:rFonts w:ascii="Calibri" w:hAnsi="Calibri" w:cs="Calibri"/>
        </w:rPr>
        <w:t> </w:t>
      </w:r>
    </w:p>
    <w:p w14:paraId="0DE17182" w14:textId="77777777" w:rsidR="00296515" w:rsidRDefault="00296515">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Gordon, Robert et al.</w:t>
      </w:r>
      <w:r>
        <w:rPr>
          <w:rStyle w:val="apple-converted-space"/>
          <w:rFonts w:ascii="Calibri" w:hAnsi="Calibri" w:cs="Calibri"/>
          <w:lang w:val="en-GB"/>
        </w:rPr>
        <w:t> </w:t>
      </w:r>
      <w:r>
        <w:rPr>
          <w:rStyle w:val="normaltextrun"/>
          <w:rFonts w:ascii="Calibri" w:hAnsi="Calibri" w:cs="Calibri"/>
          <w:i/>
          <w:iCs/>
          <w:lang w:val="en-GB"/>
        </w:rPr>
        <w:t>British Musical Theatre Since 1950</w:t>
      </w:r>
      <w:r>
        <w:rPr>
          <w:rStyle w:val="apple-converted-space"/>
          <w:rFonts w:ascii="Calibri" w:hAnsi="Calibri" w:cs="Calibri"/>
          <w:lang w:val="en-GB"/>
        </w:rPr>
        <w:t> </w:t>
      </w:r>
      <w:r>
        <w:rPr>
          <w:rStyle w:val="normaltextrun"/>
          <w:rFonts w:ascii="Calibri" w:hAnsi="Calibri" w:cs="Calibri"/>
          <w:lang w:val="en-GB"/>
        </w:rPr>
        <w:t>(2016) </w:t>
      </w:r>
      <w:r>
        <w:rPr>
          <w:rStyle w:val="eop"/>
          <w:rFonts w:ascii="Calibri" w:hAnsi="Calibri" w:cs="Calibri"/>
        </w:rPr>
        <w:t> </w:t>
      </w:r>
    </w:p>
    <w:p w14:paraId="1CCC3569" w14:textId="77777777" w:rsidR="00296515" w:rsidRDefault="00296515">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Hoffman, Warren</w:t>
      </w:r>
      <w:r>
        <w:rPr>
          <w:rStyle w:val="apple-converted-space"/>
          <w:rFonts w:ascii="Calibri" w:hAnsi="Calibri" w:cs="Calibri"/>
          <w:lang w:val="en-GB"/>
        </w:rPr>
        <w:t> </w:t>
      </w:r>
      <w:r>
        <w:rPr>
          <w:rStyle w:val="normaltextrun"/>
          <w:rFonts w:ascii="Calibri" w:hAnsi="Calibri" w:cs="Calibri"/>
          <w:i/>
          <w:iCs/>
          <w:lang w:val="en-GB"/>
        </w:rPr>
        <w:t>The</w:t>
      </w:r>
      <w:r>
        <w:rPr>
          <w:rStyle w:val="apple-converted-space"/>
          <w:rFonts w:ascii="Calibri" w:hAnsi="Calibri" w:cs="Calibri"/>
          <w:i/>
          <w:iCs/>
          <w:lang w:val="en-GB"/>
        </w:rPr>
        <w:t> </w:t>
      </w:r>
      <w:r>
        <w:rPr>
          <w:rStyle w:val="normaltextrun"/>
          <w:rFonts w:ascii="Calibri" w:hAnsi="Calibri" w:cs="Calibri"/>
          <w:i/>
          <w:iCs/>
          <w:lang w:val="en-GB"/>
        </w:rPr>
        <w:t>Great White Way: Race and the Broadway Musical</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6129C4ED" w14:textId="77777777" w:rsidR="00296515" w:rsidRDefault="00296515">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Kislan, Richard</w:t>
      </w:r>
      <w:r>
        <w:rPr>
          <w:rStyle w:val="apple-converted-space"/>
          <w:rFonts w:ascii="Calibri" w:hAnsi="Calibri" w:cs="Calibri"/>
          <w:lang w:val="en-GB"/>
        </w:rPr>
        <w:t> </w:t>
      </w:r>
      <w:r>
        <w:rPr>
          <w:rStyle w:val="normaltextrun"/>
          <w:rFonts w:ascii="Calibri" w:hAnsi="Calibri" w:cs="Calibri"/>
          <w:i/>
          <w:iCs/>
          <w:lang w:val="en-GB"/>
        </w:rPr>
        <w:t>The</w:t>
      </w:r>
      <w:r>
        <w:rPr>
          <w:rStyle w:val="apple-converted-space"/>
          <w:rFonts w:ascii="Calibri" w:hAnsi="Calibri" w:cs="Calibri"/>
          <w:i/>
          <w:iCs/>
          <w:lang w:val="en-GB"/>
        </w:rPr>
        <w:t> </w:t>
      </w:r>
      <w:r>
        <w:rPr>
          <w:rStyle w:val="normaltextrun"/>
          <w:rFonts w:ascii="Calibri" w:hAnsi="Calibri" w:cs="Calibri"/>
          <w:i/>
          <w:iCs/>
          <w:lang w:val="en-GB"/>
        </w:rPr>
        <w:t>Musical: A Look at the American Musical</w:t>
      </w:r>
      <w:r>
        <w:rPr>
          <w:rStyle w:val="apple-converted-space"/>
          <w:rFonts w:ascii="Calibri" w:hAnsi="Calibri" w:cs="Calibri"/>
          <w:i/>
          <w:iCs/>
          <w:lang w:val="en-GB"/>
        </w:rPr>
        <w:t> </w:t>
      </w:r>
      <w:r>
        <w:rPr>
          <w:rStyle w:val="normaltextrun"/>
          <w:rFonts w:ascii="Calibri" w:hAnsi="Calibri" w:cs="Calibri"/>
          <w:i/>
          <w:iCs/>
          <w:lang w:val="en-GB"/>
        </w:rPr>
        <w:t>Theater</w:t>
      </w:r>
      <w:r>
        <w:rPr>
          <w:rStyle w:val="apple-converted-space"/>
          <w:rFonts w:ascii="Calibri" w:hAnsi="Calibri" w:cs="Calibri"/>
          <w:lang w:val="en-GB"/>
        </w:rPr>
        <w:t> </w:t>
      </w:r>
      <w:r>
        <w:rPr>
          <w:rStyle w:val="normaltextrun"/>
          <w:rFonts w:ascii="Calibri" w:hAnsi="Calibri" w:cs="Calibri"/>
          <w:lang w:val="en-GB"/>
        </w:rPr>
        <w:t>(1995) </w:t>
      </w:r>
      <w:r>
        <w:rPr>
          <w:rStyle w:val="eop"/>
          <w:rFonts w:ascii="Calibri" w:hAnsi="Calibri" w:cs="Calibri"/>
        </w:rPr>
        <w:t> </w:t>
      </w:r>
    </w:p>
    <w:p w14:paraId="1A749264" w14:textId="77777777" w:rsidR="00296515" w:rsidRDefault="00296515">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lastRenderedPageBreak/>
        <w:t>Knapp, Raymond, Morris, Mitchell &amp; Wolf, Stacy (eds)</w:t>
      </w:r>
      <w:r>
        <w:rPr>
          <w:rStyle w:val="apple-converted-space"/>
          <w:rFonts w:ascii="Calibri" w:hAnsi="Calibri" w:cs="Calibri"/>
          <w:lang w:val="en-GB"/>
        </w:rPr>
        <w:t> </w:t>
      </w:r>
      <w:r>
        <w:rPr>
          <w:rStyle w:val="normaltextrun"/>
          <w:rFonts w:ascii="Calibri" w:hAnsi="Calibri" w:cs="Calibri"/>
          <w:i/>
          <w:iCs/>
          <w:lang w:val="en-GB"/>
        </w:rPr>
        <w:t>The Oxford Handbook of the American Musical</w:t>
      </w:r>
      <w:r>
        <w:rPr>
          <w:rStyle w:val="apple-converted-space"/>
          <w:rFonts w:ascii="Calibri" w:hAnsi="Calibri" w:cs="Calibri"/>
          <w:lang w:val="en-GB"/>
        </w:rPr>
        <w:t> </w:t>
      </w:r>
      <w:r>
        <w:rPr>
          <w:rStyle w:val="normaltextrun"/>
          <w:rFonts w:ascii="Calibri" w:hAnsi="Calibri" w:cs="Calibri"/>
          <w:lang w:val="en-GB"/>
        </w:rPr>
        <w:t>(2011) </w:t>
      </w:r>
      <w:r>
        <w:rPr>
          <w:rStyle w:val="eop"/>
          <w:rFonts w:ascii="Calibri" w:hAnsi="Calibri" w:cs="Calibri"/>
        </w:rPr>
        <w:t> </w:t>
      </w:r>
    </w:p>
    <w:p w14:paraId="0520B516" w14:textId="77777777" w:rsidR="00296515" w:rsidRDefault="00296515">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Smith, Susan</w:t>
      </w:r>
      <w:r>
        <w:rPr>
          <w:rStyle w:val="apple-converted-space"/>
          <w:rFonts w:ascii="Calibri" w:hAnsi="Calibri" w:cs="Calibri"/>
          <w:lang w:val="en-GB"/>
        </w:rPr>
        <w:t> </w:t>
      </w:r>
      <w:r>
        <w:rPr>
          <w:rStyle w:val="normaltextrun"/>
          <w:rFonts w:ascii="Calibri" w:hAnsi="Calibri" w:cs="Calibri"/>
          <w:i/>
          <w:iCs/>
          <w:lang w:val="en-GB"/>
        </w:rPr>
        <w:t>The</w:t>
      </w:r>
      <w:r>
        <w:rPr>
          <w:rStyle w:val="apple-converted-space"/>
          <w:rFonts w:ascii="Calibri" w:hAnsi="Calibri" w:cs="Calibri"/>
          <w:i/>
          <w:iCs/>
          <w:lang w:val="en-GB"/>
        </w:rPr>
        <w:t> </w:t>
      </w:r>
      <w:r>
        <w:rPr>
          <w:rStyle w:val="normaltextrun"/>
          <w:rFonts w:ascii="Calibri" w:hAnsi="Calibri" w:cs="Calibri"/>
          <w:i/>
          <w:iCs/>
          <w:lang w:val="en-GB"/>
        </w:rPr>
        <w:t>Musical: Race,</w:t>
      </w:r>
      <w:r>
        <w:rPr>
          <w:rStyle w:val="apple-converted-space"/>
          <w:rFonts w:ascii="Calibri" w:hAnsi="Calibri" w:cs="Calibri"/>
          <w:i/>
          <w:iCs/>
          <w:lang w:val="en-GB"/>
        </w:rPr>
        <w:t> </w:t>
      </w:r>
      <w:r>
        <w:rPr>
          <w:rStyle w:val="normaltextrun"/>
          <w:rFonts w:ascii="Calibri" w:hAnsi="Calibri" w:cs="Calibri"/>
          <w:i/>
          <w:iCs/>
          <w:lang w:val="en-GB"/>
        </w:rPr>
        <w:t>Gender</w:t>
      </w:r>
      <w:r>
        <w:rPr>
          <w:rStyle w:val="apple-converted-space"/>
          <w:rFonts w:ascii="Calibri" w:hAnsi="Calibri" w:cs="Calibri"/>
          <w:i/>
          <w:iCs/>
          <w:lang w:val="en-GB"/>
        </w:rPr>
        <w:t> </w:t>
      </w:r>
      <w:r>
        <w:rPr>
          <w:rStyle w:val="normaltextrun"/>
          <w:rFonts w:ascii="Calibri" w:hAnsi="Calibri" w:cs="Calibri"/>
          <w:i/>
          <w:iCs/>
          <w:lang w:val="en-GB"/>
        </w:rPr>
        <w:t>and Performance</w:t>
      </w:r>
      <w:r>
        <w:rPr>
          <w:rStyle w:val="apple-converted-space"/>
          <w:rFonts w:ascii="Calibri" w:hAnsi="Calibri" w:cs="Calibri"/>
          <w:lang w:val="en-GB"/>
        </w:rPr>
        <w:t> </w:t>
      </w:r>
      <w:r>
        <w:rPr>
          <w:rStyle w:val="normaltextrun"/>
          <w:rFonts w:ascii="Calibri" w:hAnsi="Calibri" w:cs="Calibri"/>
          <w:lang w:val="en-GB"/>
        </w:rPr>
        <w:t>(2005) </w:t>
      </w:r>
      <w:r>
        <w:rPr>
          <w:rStyle w:val="eop"/>
          <w:rFonts w:ascii="Calibri" w:hAnsi="Calibri" w:cs="Calibri"/>
        </w:rPr>
        <w:t> </w:t>
      </w:r>
    </w:p>
    <w:p w14:paraId="52CFCDA8" w14:textId="77777777" w:rsidR="00296515" w:rsidRDefault="00296515">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Symonds, Dominic &amp; Taylor, Millie (eds)</w:t>
      </w:r>
      <w:r>
        <w:rPr>
          <w:rStyle w:val="apple-converted-space"/>
          <w:rFonts w:ascii="Calibri" w:hAnsi="Calibri" w:cs="Calibri"/>
          <w:lang w:val="en-GB"/>
        </w:rPr>
        <w:t> </w:t>
      </w:r>
      <w:r>
        <w:rPr>
          <w:rStyle w:val="normaltextrun"/>
          <w:rFonts w:ascii="Calibri" w:hAnsi="Calibri" w:cs="Calibri"/>
          <w:i/>
          <w:iCs/>
          <w:lang w:val="en-GB"/>
        </w:rPr>
        <w:t>Gestures of Music Theatre</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09117682" w14:textId="77777777" w:rsidR="00296515" w:rsidRDefault="00296515">
      <w:pPr>
        <w:pStyle w:val="paragraph"/>
        <w:numPr>
          <w:ilvl w:val="0"/>
          <w:numId w:val="52"/>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Taylor, Millie</w:t>
      </w:r>
      <w:r>
        <w:rPr>
          <w:rStyle w:val="apple-converted-space"/>
          <w:rFonts w:ascii="Calibri" w:hAnsi="Calibri" w:cs="Calibri"/>
          <w:lang w:val="en-GB"/>
        </w:rPr>
        <w:t> </w:t>
      </w:r>
      <w:r>
        <w:rPr>
          <w:rStyle w:val="normaltextrun"/>
          <w:rFonts w:ascii="Calibri" w:hAnsi="Calibri" w:cs="Calibri"/>
          <w:i/>
          <w:iCs/>
          <w:lang w:val="en-GB"/>
        </w:rPr>
        <w:t>Musical Theatre, Realism and Entertainment</w:t>
      </w:r>
      <w:r>
        <w:rPr>
          <w:rStyle w:val="apple-converted-space"/>
          <w:rFonts w:ascii="Calibri" w:hAnsi="Calibri" w:cs="Calibri"/>
          <w:lang w:val="en-GB"/>
        </w:rPr>
        <w:t> </w:t>
      </w:r>
      <w:r>
        <w:rPr>
          <w:rStyle w:val="normaltextrun"/>
          <w:rFonts w:ascii="Calibri" w:hAnsi="Calibri" w:cs="Calibri"/>
          <w:lang w:val="en-GB"/>
        </w:rPr>
        <w:t>(20</w:t>
      </w:r>
    </w:p>
    <w:p w14:paraId="6DF13750" w14:textId="77777777" w:rsidR="00296515" w:rsidRDefault="00296515" w:rsidP="00296515">
      <w:pPr>
        <w:jc w:val="center"/>
        <w:rPr>
          <w:rFonts w:asciiTheme="minorHAnsi" w:eastAsiaTheme="minorEastAsia" w:hAnsiTheme="minorHAnsi" w:cstheme="minorBidi"/>
          <w:b/>
          <w:bCs/>
          <w:color w:val="000000" w:themeColor="text1"/>
          <w:sz w:val="28"/>
          <w:szCs w:val="28"/>
          <w:u w:val="single"/>
        </w:rPr>
      </w:pPr>
    </w:p>
    <w:p w14:paraId="19E61862" w14:textId="77777777" w:rsidR="00296515" w:rsidRDefault="00296515" w:rsidP="00296515">
      <w:pPr>
        <w:jc w:val="center"/>
        <w:rPr>
          <w:rFonts w:asciiTheme="minorHAnsi" w:eastAsiaTheme="minorEastAsia" w:hAnsiTheme="minorHAnsi" w:cstheme="minorBidi"/>
          <w:b/>
          <w:bCs/>
          <w:color w:val="000000" w:themeColor="text1"/>
          <w:sz w:val="28"/>
          <w:szCs w:val="28"/>
          <w:u w:val="single"/>
        </w:rPr>
      </w:pPr>
    </w:p>
    <w:p w14:paraId="15F9EF75" w14:textId="59E3F976"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 w:val="28"/>
          <w:szCs w:val="28"/>
          <w:u w:val="single"/>
        </w:rPr>
        <w:t xml:space="preserve">DT2119 Modern Drama, World Theatre and Film </w:t>
      </w:r>
    </w:p>
    <w:p w14:paraId="3064198C" w14:textId="77777777"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Wednesday 12-1 Seminar 1, Friday 12- Seminar 1</w:t>
      </w:r>
    </w:p>
    <w:p w14:paraId="0B34D2A0" w14:textId="77777777"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 xml:space="preserve">Instructor: </w:t>
      </w:r>
      <w:r w:rsidRPr="4DD3AA90">
        <w:rPr>
          <w:rFonts w:asciiTheme="minorHAnsi" w:eastAsiaTheme="minorEastAsia" w:hAnsiTheme="minorHAnsi" w:cstheme="minorBidi"/>
          <w:color w:val="000000" w:themeColor="text1"/>
          <w:szCs w:val="24"/>
        </w:rPr>
        <w:t>Dr Finian O’Gorman and Dr Ian R Walsh</w:t>
      </w:r>
    </w:p>
    <w:p w14:paraId="0480F189" w14:textId="77777777" w:rsidR="00296515" w:rsidRDefault="00296515" w:rsidP="00296515">
      <w:pPr>
        <w:jc w:val="center"/>
        <w:rPr>
          <w:rFonts w:asciiTheme="minorHAnsi" w:eastAsiaTheme="minorEastAsia" w:hAnsiTheme="minorHAnsi" w:cstheme="minorBidi"/>
          <w:color w:val="000000" w:themeColor="text1"/>
          <w:szCs w:val="24"/>
        </w:rPr>
      </w:pPr>
    </w:p>
    <w:p w14:paraId="61BECB1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Module Overview</w:t>
      </w:r>
      <w:r>
        <w:rPr>
          <w:rStyle w:val="eop"/>
          <w:rFonts w:ascii="Aptos" w:hAnsi="Aptos" w:cs="Segoe UI"/>
        </w:rPr>
        <w:t> </w:t>
      </w:r>
    </w:p>
    <w:p w14:paraId="6F8225A4" w14:textId="77777777" w:rsidR="00296515" w:rsidRDefault="00296515" w:rsidP="00296515">
      <w:pPr>
        <w:pStyle w:val="paragraph"/>
        <w:spacing w:before="0" w:beforeAutospacing="0" w:after="0" w:afterAutospacing="0"/>
        <w:textAlignment w:val="baseline"/>
        <w:rPr>
          <w:rStyle w:val="eop"/>
          <w:rFonts w:ascii="Aptos" w:hAnsi="Aptos" w:cs="Segoe UI"/>
        </w:rPr>
      </w:pPr>
      <w:r>
        <w:rPr>
          <w:rStyle w:val="normaltextrun"/>
          <w:rFonts w:ascii="Aptos" w:hAnsi="Aptos" w:cs="Segoe UI"/>
        </w:rPr>
        <w:t>This module introduces students to key theatrical experiments in modern world theatre and film, from the late nineteenth century to the contemporary.</w:t>
      </w:r>
      <w:r>
        <w:rPr>
          <w:rStyle w:val="apple-converted-space"/>
          <w:rFonts w:ascii="Aptos" w:hAnsi="Aptos" w:cs="Segoe UI"/>
        </w:rPr>
        <w:t> </w:t>
      </w:r>
      <w:r>
        <w:rPr>
          <w:rStyle w:val="normaltextrun"/>
          <w:rFonts w:ascii="Aptos" w:hAnsi="Aptos" w:cs="Segoe UI"/>
        </w:rPr>
        <w:t>Students will learn how to</w:t>
      </w:r>
      <w:r>
        <w:rPr>
          <w:rStyle w:val="apple-converted-space"/>
          <w:rFonts w:ascii="Aptos" w:hAnsi="Aptos" w:cs="Segoe UI"/>
        </w:rPr>
        <w:t> </w:t>
      </w:r>
      <w:r>
        <w:rPr>
          <w:rStyle w:val="normaltextrun"/>
          <w:rFonts w:ascii="Aptos" w:hAnsi="Aptos" w:cs="Segoe UI"/>
        </w:rPr>
        <w:t>identify,</w:t>
      </w:r>
      <w:r>
        <w:rPr>
          <w:rStyle w:val="apple-converted-space"/>
          <w:rFonts w:ascii="Aptos" w:hAnsi="Aptos" w:cs="Segoe UI"/>
        </w:rPr>
        <w:t> </w:t>
      </w:r>
      <w:r>
        <w:rPr>
          <w:rStyle w:val="normaltextrun"/>
          <w:rFonts w:ascii="Aptos" w:hAnsi="Aptos" w:cs="Segoe UI"/>
        </w:rPr>
        <w:t>analyse</w:t>
      </w:r>
      <w:r>
        <w:rPr>
          <w:rStyle w:val="apple-converted-space"/>
          <w:rFonts w:ascii="Aptos" w:hAnsi="Aptos" w:cs="Segoe UI"/>
        </w:rPr>
        <w:t> </w:t>
      </w:r>
      <w:r>
        <w:rPr>
          <w:rStyle w:val="normaltextrun"/>
          <w:rFonts w:ascii="Aptos" w:hAnsi="Aptos" w:cs="Segoe UI"/>
        </w:rPr>
        <w:t>and apply the dramaturgical approaches of major modern and contemporary movements in drama and film including realism, expressionism, epic theatre, postmodern film,</w:t>
      </w:r>
      <w:r>
        <w:rPr>
          <w:rStyle w:val="apple-converted-space"/>
          <w:rFonts w:ascii="Aptos" w:hAnsi="Aptos" w:cs="Segoe UI"/>
        </w:rPr>
        <w:t> </w:t>
      </w:r>
      <w:r>
        <w:rPr>
          <w:rStyle w:val="normaltextrun"/>
          <w:rFonts w:ascii="Aptos" w:hAnsi="Aptos" w:cs="Segoe UI"/>
        </w:rPr>
        <w:t>postdramatic</w:t>
      </w:r>
      <w:r>
        <w:rPr>
          <w:rStyle w:val="apple-converted-space"/>
          <w:rFonts w:ascii="Aptos" w:hAnsi="Aptos" w:cs="Segoe UI"/>
        </w:rPr>
        <w:t> </w:t>
      </w:r>
      <w:r>
        <w:rPr>
          <w:rStyle w:val="normaltextrun"/>
          <w:rFonts w:ascii="Aptos" w:hAnsi="Aptos" w:cs="Segoe UI"/>
        </w:rPr>
        <w:t>theatre and site-specific work. They will also</w:t>
      </w:r>
      <w:r>
        <w:rPr>
          <w:rStyle w:val="apple-converted-space"/>
          <w:rFonts w:ascii="Aptos" w:hAnsi="Aptos" w:cs="Segoe UI"/>
        </w:rPr>
        <w:t> </w:t>
      </w:r>
      <w:r>
        <w:rPr>
          <w:rStyle w:val="normaltextrun"/>
          <w:rFonts w:ascii="Aptos" w:hAnsi="Aptos" w:cs="Segoe UI"/>
        </w:rPr>
        <w:t>learn to</w:t>
      </w:r>
      <w:r>
        <w:rPr>
          <w:rStyle w:val="apple-converted-space"/>
          <w:rFonts w:ascii="Aptos" w:hAnsi="Aptos" w:cs="Segoe UI"/>
        </w:rPr>
        <w:t> </w:t>
      </w:r>
      <w:r>
        <w:rPr>
          <w:rStyle w:val="normaltextrun"/>
          <w:rFonts w:ascii="Aptos" w:hAnsi="Aptos" w:cs="Segoe UI"/>
        </w:rPr>
        <w:t>situate analysis</w:t>
      </w:r>
      <w:r>
        <w:rPr>
          <w:rStyle w:val="apple-converted-space"/>
          <w:rFonts w:ascii="Aptos" w:hAnsi="Aptos" w:cs="Segoe UI"/>
        </w:rPr>
        <w:t> </w:t>
      </w:r>
      <w:r>
        <w:rPr>
          <w:rStyle w:val="normaltextrun"/>
          <w:rFonts w:ascii="Aptos" w:hAnsi="Aptos" w:cs="Segoe UI"/>
        </w:rPr>
        <w:t>of  international</w:t>
      </w:r>
      <w:r>
        <w:rPr>
          <w:rStyle w:val="apple-converted-space"/>
          <w:rFonts w:ascii="Aptos" w:hAnsi="Aptos" w:cs="Segoe UI"/>
        </w:rPr>
        <w:t> </w:t>
      </w:r>
      <w:r>
        <w:rPr>
          <w:rStyle w:val="normaltextrun"/>
          <w:rFonts w:ascii="Aptos" w:hAnsi="Aptos" w:cs="Segoe UI"/>
        </w:rPr>
        <w:t>case studies</w:t>
      </w:r>
      <w:r>
        <w:rPr>
          <w:rStyle w:val="apple-converted-space"/>
          <w:rFonts w:ascii="Aptos" w:hAnsi="Aptos" w:cs="Segoe UI"/>
        </w:rPr>
        <w:t> </w:t>
      </w:r>
      <w:r>
        <w:rPr>
          <w:rStyle w:val="normaltextrun"/>
          <w:rFonts w:ascii="Aptos" w:hAnsi="Aptos" w:cs="Segoe UI"/>
        </w:rPr>
        <w:t>(from Russia, India, Germany, France, Nigeria, Germany, USA,</w:t>
      </w:r>
      <w:r>
        <w:rPr>
          <w:rStyle w:val="apple-converted-space"/>
          <w:rFonts w:ascii="Aptos" w:hAnsi="Aptos" w:cs="Segoe UI"/>
        </w:rPr>
        <w:t> </w:t>
      </w:r>
      <w:r>
        <w:rPr>
          <w:rStyle w:val="normaltextrun"/>
          <w:rFonts w:ascii="Aptos" w:hAnsi="Aptos" w:cs="Segoe UI"/>
        </w:rPr>
        <w:t>UK</w:t>
      </w:r>
      <w:r>
        <w:rPr>
          <w:rStyle w:val="apple-converted-space"/>
          <w:rFonts w:ascii="Aptos" w:hAnsi="Aptos" w:cs="Segoe UI"/>
        </w:rPr>
        <w:t> </w:t>
      </w:r>
      <w:r>
        <w:rPr>
          <w:rStyle w:val="normaltextrun"/>
          <w:rFonts w:ascii="Aptos" w:hAnsi="Aptos" w:cs="Segoe UI"/>
        </w:rPr>
        <w:t>and Ireland)</w:t>
      </w:r>
      <w:r>
        <w:rPr>
          <w:rStyle w:val="apple-converted-space"/>
          <w:rFonts w:ascii="Aptos" w:hAnsi="Aptos" w:cs="Segoe UI"/>
        </w:rPr>
        <w:t> </w:t>
      </w:r>
      <w:r>
        <w:rPr>
          <w:rStyle w:val="normaltextrun"/>
          <w:rFonts w:ascii="Aptos" w:hAnsi="Aptos" w:cs="Segoe UI"/>
        </w:rPr>
        <w:t>in relation to historical,</w:t>
      </w:r>
      <w:r>
        <w:rPr>
          <w:rStyle w:val="apple-converted-space"/>
          <w:rFonts w:ascii="Aptos" w:hAnsi="Aptos" w:cs="Segoe UI"/>
        </w:rPr>
        <w:t> </w:t>
      </w:r>
      <w:r>
        <w:rPr>
          <w:rStyle w:val="normaltextrun"/>
          <w:rFonts w:ascii="Aptos" w:hAnsi="Aptos" w:cs="Segoe UI"/>
        </w:rPr>
        <w:t>social</w:t>
      </w:r>
      <w:r>
        <w:rPr>
          <w:rStyle w:val="apple-converted-space"/>
          <w:rFonts w:ascii="Aptos" w:hAnsi="Aptos" w:cs="Segoe UI"/>
        </w:rPr>
        <w:t> </w:t>
      </w:r>
      <w:r>
        <w:rPr>
          <w:rStyle w:val="normaltextrun"/>
          <w:rFonts w:ascii="Aptos" w:hAnsi="Aptos" w:cs="Segoe UI"/>
        </w:rPr>
        <w:t>and national contexts. Students will engage with these different movements through</w:t>
      </w:r>
      <w:r>
        <w:rPr>
          <w:rStyle w:val="apple-converted-space"/>
          <w:rFonts w:ascii="Aptos" w:hAnsi="Aptos" w:cs="Segoe UI"/>
        </w:rPr>
        <w:t> </w:t>
      </w:r>
      <w:r>
        <w:rPr>
          <w:rStyle w:val="normaltextrun"/>
          <w:rFonts w:ascii="Aptos" w:hAnsi="Aptos" w:cs="Segoe UI"/>
        </w:rPr>
        <w:t>discussion</w:t>
      </w:r>
      <w:r>
        <w:rPr>
          <w:rStyle w:val="apple-converted-space"/>
          <w:rFonts w:ascii="Aptos" w:hAnsi="Aptos" w:cs="Segoe UI"/>
        </w:rPr>
        <w:t> </w:t>
      </w:r>
      <w:r>
        <w:rPr>
          <w:rStyle w:val="normaltextrun"/>
          <w:rFonts w:ascii="Aptos" w:hAnsi="Aptos" w:cs="Segoe UI"/>
        </w:rPr>
        <w:t>and performance in lectures and workshops. </w:t>
      </w:r>
      <w:r>
        <w:rPr>
          <w:rStyle w:val="eop"/>
          <w:rFonts w:ascii="Aptos" w:hAnsi="Aptos" w:cs="Segoe UI"/>
        </w:rPr>
        <w:t> </w:t>
      </w:r>
    </w:p>
    <w:p w14:paraId="4D81A93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6EEB012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Learning Outcomes</w:t>
      </w:r>
      <w:r>
        <w:rPr>
          <w:rStyle w:val="eop"/>
          <w:rFonts w:ascii="Aptos" w:hAnsi="Aptos" w:cs="Segoe UI"/>
        </w:rPr>
        <w:t> </w:t>
      </w:r>
    </w:p>
    <w:p w14:paraId="4899449C" w14:textId="77777777" w:rsidR="00296515" w:rsidRDefault="00296515">
      <w:pPr>
        <w:pStyle w:val="paragraph"/>
        <w:numPr>
          <w:ilvl w:val="0"/>
          <w:numId w:val="53"/>
        </w:numPr>
        <w:spacing w:before="0" w:beforeAutospacing="0" w:after="0" w:afterAutospacing="0"/>
        <w:ind w:left="1080" w:firstLine="0"/>
        <w:textAlignment w:val="baseline"/>
        <w:rPr>
          <w:rFonts w:ascii="Aptos" w:hAnsi="Aptos" w:cs="Segoe UI"/>
        </w:rPr>
      </w:pPr>
      <w:r>
        <w:rPr>
          <w:rStyle w:val="normaltextrun"/>
          <w:rFonts w:ascii="Aptos" w:hAnsi="Aptos" w:cs="Segoe UI"/>
        </w:rPr>
        <w:t>Identifying</w:t>
      </w:r>
      <w:r>
        <w:rPr>
          <w:rStyle w:val="apple-converted-space"/>
          <w:rFonts w:ascii="Aptos" w:hAnsi="Aptos" w:cs="Segoe UI"/>
        </w:rPr>
        <w:t> </w:t>
      </w:r>
      <w:r>
        <w:rPr>
          <w:rStyle w:val="normaltextrun"/>
          <w:rFonts w:ascii="Aptos" w:hAnsi="Aptos" w:cs="Segoe UI"/>
        </w:rPr>
        <w:t>the</w:t>
      </w:r>
      <w:r>
        <w:rPr>
          <w:rStyle w:val="apple-converted-space"/>
          <w:rFonts w:ascii="Aptos" w:hAnsi="Aptos" w:cs="Segoe UI"/>
        </w:rPr>
        <w:t> </w:t>
      </w:r>
      <w:r>
        <w:rPr>
          <w:rStyle w:val="normaltextrun"/>
          <w:rFonts w:ascii="Aptos" w:hAnsi="Aptos" w:cs="Segoe UI"/>
        </w:rPr>
        <w:t>particular conventions</w:t>
      </w:r>
      <w:r>
        <w:rPr>
          <w:rStyle w:val="apple-converted-space"/>
          <w:rFonts w:ascii="Aptos" w:hAnsi="Aptos" w:cs="Segoe UI"/>
        </w:rPr>
        <w:t> </w:t>
      </w:r>
      <w:r>
        <w:rPr>
          <w:rStyle w:val="normaltextrun"/>
          <w:rFonts w:ascii="Aptos" w:hAnsi="Aptos" w:cs="Segoe UI"/>
        </w:rPr>
        <w:t>of a range of international modern and contemporary theatrical styles and film genres. </w:t>
      </w:r>
      <w:r>
        <w:rPr>
          <w:rStyle w:val="eop"/>
          <w:rFonts w:ascii="Aptos" w:hAnsi="Aptos" w:cs="Segoe UI"/>
        </w:rPr>
        <w:t> </w:t>
      </w:r>
    </w:p>
    <w:p w14:paraId="3AE9FB19" w14:textId="77777777" w:rsidR="00296515" w:rsidRDefault="00296515">
      <w:pPr>
        <w:pStyle w:val="paragraph"/>
        <w:numPr>
          <w:ilvl w:val="0"/>
          <w:numId w:val="54"/>
        </w:numPr>
        <w:spacing w:before="0" w:beforeAutospacing="0" w:after="0" w:afterAutospacing="0"/>
        <w:ind w:left="1080" w:firstLine="0"/>
        <w:textAlignment w:val="baseline"/>
        <w:rPr>
          <w:rFonts w:ascii="Aptos" w:hAnsi="Aptos" w:cs="Segoe UI"/>
        </w:rPr>
      </w:pPr>
      <w:r>
        <w:rPr>
          <w:rStyle w:val="normaltextrun"/>
          <w:rFonts w:ascii="Aptos" w:hAnsi="Aptos" w:cs="Segoe UI"/>
        </w:rPr>
        <w:t>Critically assess varying dramatic forms and film genres</w:t>
      </w:r>
      <w:r>
        <w:rPr>
          <w:rStyle w:val="eop"/>
          <w:rFonts w:ascii="Aptos" w:hAnsi="Aptos" w:cs="Segoe UI"/>
        </w:rPr>
        <w:t> </w:t>
      </w:r>
    </w:p>
    <w:p w14:paraId="3D52D389" w14:textId="77777777" w:rsidR="00296515" w:rsidRDefault="00296515">
      <w:pPr>
        <w:pStyle w:val="paragraph"/>
        <w:numPr>
          <w:ilvl w:val="0"/>
          <w:numId w:val="55"/>
        </w:numPr>
        <w:spacing w:before="0" w:beforeAutospacing="0" w:after="0" w:afterAutospacing="0"/>
        <w:ind w:left="1080" w:firstLine="0"/>
        <w:textAlignment w:val="baseline"/>
        <w:rPr>
          <w:rFonts w:ascii="Aptos" w:hAnsi="Aptos" w:cs="Segoe UI"/>
        </w:rPr>
      </w:pPr>
      <w:r>
        <w:rPr>
          <w:rStyle w:val="normaltextrun"/>
          <w:rFonts w:ascii="Aptos" w:hAnsi="Aptos" w:cs="Segoe UI"/>
        </w:rPr>
        <w:t>Situate experimental movements and seminal plays/films within their cultural and historical contexts</w:t>
      </w:r>
      <w:r>
        <w:rPr>
          <w:rStyle w:val="eop"/>
          <w:rFonts w:ascii="Aptos" w:hAnsi="Aptos" w:cs="Segoe UI"/>
        </w:rPr>
        <w:t> </w:t>
      </w:r>
    </w:p>
    <w:p w14:paraId="2D8A065D" w14:textId="77777777" w:rsidR="00296515" w:rsidRDefault="00296515">
      <w:pPr>
        <w:pStyle w:val="paragraph"/>
        <w:numPr>
          <w:ilvl w:val="0"/>
          <w:numId w:val="56"/>
        </w:numPr>
        <w:spacing w:before="0" w:beforeAutospacing="0" w:after="0" w:afterAutospacing="0"/>
        <w:ind w:left="1080" w:firstLine="0"/>
        <w:textAlignment w:val="baseline"/>
        <w:rPr>
          <w:rFonts w:ascii="Aptos" w:hAnsi="Aptos" w:cs="Segoe UI"/>
        </w:rPr>
      </w:pPr>
      <w:r>
        <w:rPr>
          <w:rStyle w:val="normaltextrun"/>
          <w:rFonts w:ascii="Aptos" w:hAnsi="Aptos" w:cs="Segoe UI"/>
        </w:rPr>
        <w:t>Formulate a critical argument addressing a specific topic or issue</w:t>
      </w:r>
      <w:r>
        <w:rPr>
          <w:rStyle w:val="eop"/>
          <w:rFonts w:ascii="Aptos" w:hAnsi="Aptos" w:cs="Segoe UI"/>
        </w:rPr>
        <w:t> </w:t>
      </w:r>
    </w:p>
    <w:p w14:paraId="2322DE3A" w14:textId="77777777" w:rsidR="00296515" w:rsidRDefault="00296515">
      <w:pPr>
        <w:pStyle w:val="paragraph"/>
        <w:numPr>
          <w:ilvl w:val="0"/>
          <w:numId w:val="57"/>
        </w:numPr>
        <w:spacing w:before="0" w:beforeAutospacing="0" w:after="0" w:afterAutospacing="0"/>
        <w:ind w:left="1080" w:firstLine="0"/>
        <w:textAlignment w:val="baseline"/>
        <w:rPr>
          <w:rFonts w:ascii="Aptos" w:hAnsi="Aptos" w:cs="Segoe UI"/>
        </w:rPr>
      </w:pPr>
      <w:r>
        <w:rPr>
          <w:rStyle w:val="normaltextrun"/>
          <w:rFonts w:ascii="Aptos" w:hAnsi="Aptos" w:cs="Segoe UI"/>
        </w:rPr>
        <w:t>Practice modern staging techniques and exercises useful for actors, directors, designers,</w:t>
      </w:r>
      <w:r>
        <w:rPr>
          <w:rStyle w:val="apple-converted-space"/>
          <w:rFonts w:ascii="Aptos" w:hAnsi="Aptos" w:cs="Segoe UI"/>
        </w:rPr>
        <w:t> </w:t>
      </w:r>
      <w:r>
        <w:rPr>
          <w:rStyle w:val="normaltextrun"/>
          <w:rFonts w:ascii="Aptos" w:hAnsi="Aptos" w:cs="Segoe UI"/>
        </w:rPr>
        <w:t>critics</w:t>
      </w:r>
      <w:r>
        <w:rPr>
          <w:rStyle w:val="apple-converted-space"/>
          <w:rFonts w:ascii="Aptos" w:hAnsi="Aptos" w:cs="Segoe UI"/>
        </w:rPr>
        <w:t> </w:t>
      </w:r>
      <w:r>
        <w:rPr>
          <w:rStyle w:val="normaltextrun"/>
          <w:rFonts w:ascii="Aptos" w:hAnsi="Aptos" w:cs="Segoe UI"/>
        </w:rPr>
        <w:t>and dramaturgs. </w:t>
      </w:r>
      <w:r>
        <w:rPr>
          <w:rStyle w:val="eop"/>
          <w:rFonts w:ascii="Aptos" w:hAnsi="Aptos" w:cs="Segoe UI"/>
        </w:rPr>
        <w:t> </w:t>
      </w:r>
    </w:p>
    <w:p w14:paraId="0BB412A4" w14:textId="77777777" w:rsidR="00296515" w:rsidRDefault="00296515">
      <w:pPr>
        <w:pStyle w:val="paragraph"/>
        <w:numPr>
          <w:ilvl w:val="0"/>
          <w:numId w:val="58"/>
        </w:numPr>
        <w:spacing w:before="0" w:beforeAutospacing="0" w:after="0" w:afterAutospacing="0"/>
        <w:ind w:left="1080" w:firstLine="0"/>
        <w:textAlignment w:val="baseline"/>
        <w:rPr>
          <w:rStyle w:val="eop"/>
          <w:rFonts w:ascii="Aptos" w:hAnsi="Aptos" w:cs="Segoe UI"/>
        </w:rPr>
      </w:pPr>
      <w:r>
        <w:rPr>
          <w:rStyle w:val="normaltextrun"/>
          <w:rFonts w:ascii="Aptos" w:hAnsi="Aptos" w:cs="Segoe UI"/>
        </w:rPr>
        <w:t>Work in groups to stage or devise a short theatrical scene. </w:t>
      </w:r>
      <w:r>
        <w:rPr>
          <w:rStyle w:val="eop"/>
          <w:rFonts w:ascii="Aptos" w:hAnsi="Aptos" w:cs="Segoe UI"/>
        </w:rPr>
        <w:t> </w:t>
      </w:r>
    </w:p>
    <w:p w14:paraId="01E3E64A" w14:textId="77777777" w:rsidR="00296515" w:rsidRDefault="00296515" w:rsidP="00296515">
      <w:pPr>
        <w:pStyle w:val="paragraph"/>
        <w:spacing w:before="0" w:beforeAutospacing="0" w:after="0" w:afterAutospacing="0"/>
        <w:ind w:left="1080"/>
        <w:textAlignment w:val="baseline"/>
        <w:rPr>
          <w:rFonts w:ascii="Aptos" w:hAnsi="Aptos" w:cs="Segoe UI"/>
        </w:rPr>
      </w:pPr>
    </w:p>
    <w:p w14:paraId="163BE09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Assessment: </w:t>
      </w:r>
      <w:r>
        <w:rPr>
          <w:rStyle w:val="eop"/>
          <w:rFonts w:ascii="Aptos" w:hAnsi="Aptos" w:cs="Segoe UI"/>
        </w:rPr>
        <w:t> </w:t>
      </w:r>
    </w:p>
    <w:p w14:paraId="1222DCFE" w14:textId="77777777" w:rsidR="00296515" w:rsidRDefault="00296515">
      <w:pPr>
        <w:pStyle w:val="paragraph"/>
        <w:numPr>
          <w:ilvl w:val="0"/>
          <w:numId w:val="59"/>
        </w:numPr>
        <w:spacing w:before="0" w:beforeAutospacing="0" w:after="0" w:afterAutospacing="0"/>
        <w:ind w:left="1080" w:firstLine="0"/>
        <w:textAlignment w:val="baseline"/>
        <w:rPr>
          <w:rFonts w:ascii="Aptos" w:hAnsi="Aptos" w:cs="Segoe UI"/>
        </w:rPr>
      </w:pPr>
      <w:r>
        <w:rPr>
          <w:rStyle w:val="normaltextrun"/>
          <w:rFonts w:ascii="Aptos" w:hAnsi="Aptos" w:cs="Segoe UI"/>
        </w:rPr>
        <w:t>Group performance</w:t>
      </w:r>
      <w:r>
        <w:rPr>
          <w:rStyle w:val="apple-converted-space"/>
          <w:rFonts w:ascii="Aptos" w:hAnsi="Aptos" w:cs="Segoe UI"/>
        </w:rPr>
        <w:t> </w:t>
      </w:r>
      <w:r>
        <w:rPr>
          <w:rStyle w:val="normaltextrun"/>
          <w:rFonts w:ascii="Aptos" w:hAnsi="Aptos" w:cs="Segoe UI"/>
        </w:rPr>
        <w:t>20% - Staged or filmed scene from play/film covered on the</w:t>
      </w:r>
      <w:r>
        <w:rPr>
          <w:rStyle w:val="apple-converted-space"/>
          <w:rFonts w:ascii="Aptos" w:hAnsi="Aptos" w:cs="Segoe UI"/>
        </w:rPr>
        <w:t> </w:t>
      </w:r>
      <w:r>
        <w:rPr>
          <w:rStyle w:val="normaltextrun"/>
          <w:rFonts w:ascii="Aptos" w:hAnsi="Aptos" w:cs="Segoe UI"/>
        </w:rPr>
        <w:t>– in class week 7.</w:t>
      </w:r>
      <w:r>
        <w:rPr>
          <w:rStyle w:val="apple-converted-space"/>
          <w:rFonts w:ascii="Aptos" w:hAnsi="Aptos" w:cs="Segoe UI"/>
        </w:rPr>
        <w:t> </w:t>
      </w:r>
      <w:r>
        <w:rPr>
          <w:rStyle w:val="normaltextrun"/>
          <w:rFonts w:ascii="Aptos" w:hAnsi="Aptos" w:cs="Segoe UI"/>
        </w:rPr>
        <w:t>course or devised piece in one of the styles covered.  </w:t>
      </w:r>
      <w:r>
        <w:rPr>
          <w:rStyle w:val="eop"/>
          <w:rFonts w:ascii="Aptos" w:hAnsi="Aptos" w:cs="Segoe UI"/>
        </w:rPr>
        <w:t> </w:t>
      </w:r>
    </w:p>
    <w:p w14:paraId="5E84A63B" w14:textId="77777777" w:rsidR="00296515" w:rsidRDefault="00296515">
      <w:pPr>
        <w:pStyle w:val="paragraph"/>
        <w:numPr>
          <w:ilvl w:val="0"/>
          <w:numId w:val="60"/>
        </w:numPr>
        <w:spacing w:before="0" w:beforeAutospacing="0" w:after="0" w:afterAutospacing="0"/>
        <w:ind w:left="1080" w:firstLine="0"/>
        <w:textAlignment w:val="baseline"/>
        <w:rPr>
          <w:rFonts w:ascii="Aptos" w:hAnsi="Aptos" w:cs="Segoe UI"/>
        </w:rPr>
      </w:pPr>
      <w:r>
        <w:rPr>
          <w:rStyle w:val="normaltextrun"/>
          <w:rFonts w:ascii="Aptos" w:hAnsi="Aptos" w:cs="Segoe UI"/>
        </w:rPr>
        <w:t>Critical Reflection Essay 20% </w:t>
      </w:r>
      <w:r>
        <w:rPr>
          <w:rStyle w:val="eop"/>
          <w:rFonts w:ascii="Aptos" w:hAnsi="Aptos" w:cs="Segoe UI"/>
        </w:rPr>
        <w:t> </w:t>
      </w:r>
    </w:p>
    <w:p w14:paraId="21EA1AD9" w14:textId="77777777" w:rsidR="00296515" w:rsidRDefault="00296515">
      <w:pPr>
        <w:pStyle w:val="paragraph"/>
        <w:numPr>
          <w:ilvl w:val="0"/>
          <w:numId w:val="61"/>
        </w:numPr>
        <w:spacing w:before="0" w:beforeAutospacing="0" w:after="0" w:afterAutospacing="0"/>
        <w:ind w:left="1080" w:firstLine="0"/>
        <w:textAlignment w:val="baseline"/>
        <w:rPr>
          <w:rFonts w:ascii="Aptos" w:hAnsi="Aptos" w:cs="Segoe UI"/>
        </w:rPr>
      </w:pPr>
      <w:r>
        <w:rPr>
          <w:rStyle w:val="normaltextrun"/>
          <w:rFonts w:ascii="Aptos" w:hAnsi="Aptos" w:cs="Segoe UI"/>
        </w:rPr>
        <w:t>Group performance 20% Applied Creative Task – Group response to prompt </w:t>
      </w:r>
      <w:r>
        <w:rPr>
          <w:rStyle w:val="eop"/>
          <w:rFonts w:ascii="Aptos" w:hAnsi="Aptos" w:cs="Segoe UI"/>
        </w:rPr>
        <w:t> </w:t>
      </w:r>
    </w:p>
    <w:p w14:paraId="2D14C283" w14:textId="77777777" w:rsidR="00296515" w:rsidRDefault="00296515">
      <w:pPr>
        <w:pStyle w:val="paragraph"/>
        <w:numPr>
          <w:ilvl w:val="0"/>
          <w:numId w:val="62"/>
        </w:numPr>
        <w:spacing w:before="0" w:beforeAutospacing="0" w:after="0" w:afterAutospacing="0"/>
        <w:ind w:left="1080" w:firstLine="0"/>
        <w:textAlignment w:val="baseline"/>
        <w:rPr>
          <w:rStyle w:val="eop"/>
          <w:rFonts w:ascii="Aptos" w:hAnsi="Aptos" w:cs="Segoe UI"/>
        </w:rPr>
      </w:pPr>
      <w:r>
        <w:rPr>
          <w:rStyle w:val="normaltextrun"/>
          <w:rFonts w:ascii="Aptos" w:hAnsi="Aptos" w:cs="Segoe UI"/>
        </w:rPr>
        <w:t>Discursive</w:t>
      </w:r>
      <w:r>
        <w:rPr>
          <w:rStyle w:val="apple-converted-space"/>
          <w:rFonts w:ascii="Aptos" w:hAnsi="Aptos" w:cs="Segoe UI"/>
        </w:rPr>
        <w:t> </w:t>
      </w:r>
      <w:r>
        <w:rPr>
          <w:rStyle w:val="normaltextrun"/>
          <w:rFonts w:ascii="Aptos" w:hAnsi="Aptos" w:cs="Segoe UI"/>
        </w:rPr>
        <w:t>Essay</w:t>
      </w:r>
      <w:r>
        <w:rPr>
          <w:rStyle w:val="apple-converted-space"/>
          <w:rFonts w:ascii="Aptos" w:hAnsi="Aptos" w:cs="Segoe UI"/>
        </w:rPr>
        <w:t> </w:t>
      </w:r>
      <w:r>
        <w:rPr>
          <w:rStyle w:val="normaltextrun"/>
          <w:rFonts w:ascii="Aptos" w:hAnsi="Aptos" w:cs="Segoe UI"/>
        </w:rPr>
        <w:t>40%</w:t>
      </w:r>
      <w:r>
        <w:rPr>
          <w:rStyle w:val="eop"/>
          <w:rFonts w:ascii="Aptos" w:hAnsi="Aptos" w:cs="Segoe UI"/>
        </w:rPr>
        <w:t> </w:t>
      </w:r>
    </w:p>
    <w:p w14:paraId="4427B888" w14:textId="77777777" w:rsidR="00296515" w:rsidRDefault="00296515" w:rsidP="00296515">
      <w:pPr>
        <w:pStyle w:val="paragraph"/>
        <w:spacing w:before="0" w:beforeAutospacing="0" w:after="0" w:afterAutospacing="0"/>
        <w:ind w:left="1080"/>
        <w:textAlignment w:val="baseline"/>
        <w:rPr>
          <w:rFonts w:ascii="Aptos" w:hAnsi="Aptos" w:cs="Segoe UI"/>
        </w:rPr>
      </w:pPr>
    </w:p>
    <w:p w14:paraId="1076E09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lastRenderedPageBreak/>
        <w:t>Indicative</w:t>
      </w:r>
      <w:r>
        <w:rPr>
          <w:rStyle w:val="apple-converted-space"/>
          <w:rFonts w:ascii="Aptos" w:hAnsi="Aptos" w:cs="Segoe UI"/>
          <w:b/>
          <w:bCs/>
          <w:color w:val="273540"/>
        </w:rPr>
        <w:t> </w:t>
      </w:r>
      <w:r>
        <w:rPr>
          <w:rStyle w:val="normaltextrun"/>
          <w:rFonts w:ascii="Aptos" w:hAnsi="Aptos" w:cs="Segoe UI"/>
          <w:b/>
          <w:bCs/>
          <w:color w:val="273540"/>
        </w:rPr>
        <w:t>Reading:</w:t>
      </w:r>
      <w:r>
        <w:rPr>
          <w:rStyle w:val="eop"/>
          <w:rFonts w:ascii="Aptos" w:hAnsi="Aptos" w:cs="Segoe UI"/>
          <w:color w:val="273540"/>
        </w:rPr>
        <w:t> </w:t>
      </w:r>
    </w:p>
    <w:p w14:paraId="3B93329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Plays </w:t>
      </w:r>
      <w:r>
        <w:rPr>
          <w:rStyle w:val="eop"/>
          <w:rFonts w:ascii="Aptos" w:hAnsi="Aptos" w:cs="Segoe UI"/>
          <w:color w:val="273540"/>
        </w:rPr>
        <w:t> </w:t>
      </w:r>
    </w:p>
    <w:p w14:paraId="190878A4"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The Seagull</w:t>
      </w:r>
      <w:r>
        <w:rPr>
          <w:rStyle w:val="normaltextrun"/>
          <w:rFonts w:ascii="Arial" w:hAnsi="Arial" w:cs="Arial"/>
          <w:color w:val="273540"/>
        </w:rPr>
        <w:t> </w:t>
      </w:r>
      <w:r>
        <w:rPr>
          <w:rStyle w:val="normaltextrun"/>
          <w:rFonts w:ascii="Aptos" w:hAnsi="Aptos" w:cs="Segoe UI"/>
          <w:color w:val="273540"/>
        </w:rPr>
        <w:t>by Anton Chekov</w:t>
      </w:r>
      <w:r>
        <w:rPr>
          <w:rStyle w:val="eop"/>
          <w:rFonts w:ascii="Aptos" w:hAnsi="Aptos" w:cs="Segoe UI"/>
          <w:color w:val="273540"/>
        </w:rPr>
        <w:t> </w:t>
      </w:r>
    </w:p>
    <w:p w14:paraId="7508DE6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Machinal</w:t>
      </w:r>
      <w:r>
        <w:rPr>
          <w:rStyle w:val="normaltextrun"/>
          <w:rFonts w:ascii="Arial" w:hAnsi="Arial" w:cs="Arial"/>
          <w:color w:val="273540"/>
        </w:rPr>
        <w:t> </w:t>
      </w:r>
      <w:r>
        <w:rPr>
          <w:rStyle w:val="normaltextrun"/>
          <w:rFonts w:ascii="Aptos" w:hAnsi="Aptos" w:cs="Segoe UI"/>
          <w:color w:val="273540"/>
        </w:rPr>
        <w:t>by Sophie Treadwell</w:t>
      </w:r>
      <w:r>
        <w:rPr>
          <w:rStyle w:val="eop"/>
          <w:rFonts w:ascii="Aptos" w:hAnsi="Aptos" w:cs="Segoe UI"/>
          <w:color w:val="273540"/>
        </w:rPr>
        <w:t> </w:t>
      </w:r>
    </w:p>
    <w:p w14:paraId="70480EE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Mother Courage and Her Children</w:t>
      </w:r>
      <w:r>
        <w:rPr>
          <w:rStyle w:val="normaltextrun"/>
          <w:rFonts w:ascii="Arial" w:hAnsi="Arial" w:cs="Arial"/>
          <w:color w:val="273540"/>
        </w:rPr>
        <w:t> </w:t>
      </w:r>
      <w:r>
        <w:rPr>
          <w:rStyle w:val="normaltextrun"/>
          <w:rFonts w:ascii="Aptos" w:hAnsi="Aptos" w:cs="Segoe UI"/>
          <w:color w:val="273540"/>
        </w:rPr>
        <w:t>by Bertolt Brecht</w:t>
      </w:r>
      <w:r>
        <w:rPr>
          <w:rStyle w:val="eop"/>
          <w:rFonts w:ascii="Aptos" w:hAnsi="Aptos" w:cs="Segoe UI"/>
          <w:color w:val="273540"/>
        </w:rPr>
        <w:t> </w:t>
      </w:r>
    </w:p>
    <w:p w14:paraId="17714BE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Death and the King's Horseman</w:t>
      </w:r>
      <w:r>
        <w:rPr>
          <w:rStyle w:val="normaltextrun"/>
          <w:rFonts w:ascii="Arial" w:hAnsi="Arial" w:cs="Arial"/>
          <w:color w:val="273540"/>
        </w:rPr>
        <w:t> </w:t>
      </w:r>
      <w:r>
        <w:rPr>
          <w:rStyle w:val="normaltextrun"/>
          <w:rFonts w:ascii="Aptos" w:hAnsi="Aptos" w:cs="Segoe UI"/>
          <w:color w:val="273540"/>
        </w:rPr>
        <w:t>by Wole Soyinka</w:t>
      </w:r>
      <w:r>
        <w:rPr>
          <w:rStyle w:val="eop"/>
          <w:rFonts w:ascii="Aptos" w:hAnsi="Aptos" w:cs="Segoe UI"/>
          <w:color w:val="273540"/>
        </w:rPr>
        <w:t> </w:t>
      </w:r>
    </w:p>
    <w:p w14:paraId="707A94F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4.48 Psychosis</w:t>
      </w:r>
      <w:r>
        <w:rPr>
          <w:rStyle w:val="apple-converted-space"/>
          <w:rFonts w:ascii="Aptos" w:hAnsi="Aptos" w:cs="Segoe UI"/>
          <w:color w:val="273540"/>
        </w:rPr>
        <w:t> </w:t>
      </w:r>
      <w:r>
        <w:rPr>
          <w:rStyle w:val="normaltextrun"/>
          <w:rFonts w:ascii="Aptos" w:hAnsi="Aptos" w:cs="Segoe UI"/>
          <w:color w:val="273540"/>
        </w:rPr>
        <w:t>by Sarah Kane</w:t>
      </w:r>
      <w:r>
        <w:rPr>
          <w:rStyle w:val="eop"/>
          <w:rFonts w:ascii="Aptos" w:hAnsi="Aptos" w:cs="Segoe UI"/>
          <w:color w:val="273540"/>
        </w:rPr>
        <w:t> </w:t>
      </w:r>
    </w:p>
    <w:p w14:paraId="29B2C29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The Boys of Foley Street</w:t>
      </w:r>
      <w:r>
        <w:rPr>
          <w:rStyle w:val="normaltextrun"/>
          <w:rFonts w:ascii="Arial" w:hAnsi="Arial" w:cs="Arial"/>
          <w:color w:val="273540"/>
        </w:rPr>
        <w:t> </w:t>
      </w:r>
      <w:r>
        <w:rPr>
          <w:rStyle w:val="normaltextrun"/>
          <w:rFonts w:ascii="Aptos" w:hAnsi="Aptos" w:cs="Segoe UI"/>
          <w:color w:val="273540"/>
        </w:rPr>
        <w:t>by ANU Productions</w:t>
      </w:r>
      <w:r>
        <w:rPr>
          <w:rStyle w:val="eop"/>
          <w:rFonts w:ascii="Aptos" w:hAnsi="Aptos" w:cs="Segoe UI"/>
          <w:color w:val="273540"/>
        </w:rPr>
        <w:t> </w:t>
      </w:r>
    </w:p>
    <w:p w14:paraId="49DF1CE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Films</w:t>
      </w:r>
      <w:r>
        <w:rPr>
          <w:rStyle w:val="eop"/>
          <w:rFonts w:ascii="Aptos" w:hAnsi="Aptos" w:cs="Segoe UI"/>
          <w:color w:val="273540"/>
        </w:rPr>
        <w:t> </w:t>
      </w:r>
    </w:p>
    <w:p w14:paraId="0F6496C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Panther</w:t>
      </w:r>
      <w:r>
        <w:rPr>
          <w:rStyle w:val="apple-converted-space"/>
          <w:rFonts w:ascii="Aptos" w:hAnsi="Aptos" w:cs="Segoe UI"/>
          <w:i/>
          <w:iCs/>
          <w:color w:val="273540"/>
        </w:rPr>
        <w:t> </w:t>
      </w:r>
      <w:r>
        <w:rPr>
          <w:rStyle w:val="normaltextrun"/>
          <w:rFonts w:ascii="Aptos" w:hAnsi="Aptos" w:cs="Segoe UI"/>
          <w:i/>
          <w:iCs/>
          <w:color w:val="273540"/>
        </w:rPr>
        <w:t>Panchali</w:t>
      </w:r>
      <w:r>
        <w:rPr>
          <w:rStyle w:val="apple-converted-space"/>
          <w:rFonts w:ascii="Aptos" w:hAnsi="Aptos" w:cs="Segoe UI"/>
          <w:i/>
          <w:iCs/>
          <w:color w:val="273540"/>
        </w:rPr>
        <w:t> </w:t>
      </w:r>
      <w:r>
        <w:rPr>
          <w:rStyle w:val="normaltextrun"/>
          <w:rFonts w:ascii="Arial" w:hAnsi="Arial" w:cs="Arial"/>
          <w:color w:val="273540"/>
        </w:rPr>
        <w:t> </w:t>
      </w:r>
      <w:r>
        <w:rPr>
          <w:rStyle w:val="normaltextrun"/>
          <w:rFonts w:ascii="Aptos" w:hAnsi="Aptos" w:cs="Segoe UI"/>
          <w:color w:val="273540"/>
        </w:rPr>
        <w:t>(1955) directed by Satyajit Ray</w:t>
      </w:r>
      <w:r>
        <w:rPr>
          <w:rStyle w:val="eop"/>
          <w:rFonts w:ascii="Aptos" w:hAnsi="Aptos" w:cs="Segoe UI"/>
          <w:color w:val="273540"/>
        </w:rPr>
        <w:t> </w:t>
      </w:r>
    </w:p>
    <w:p w14:paraId="20F9D18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000000"/>
        </w:rPr>
        <w:t>The Smiling Madame Beudet</w:t>
      </w:r>
      <w:r>
        <w:rPr>
          <w:rStyle w:val="normaltextrun"/>
          <w:rFonts w:ascii="Arial" w:hAnsi="Arial" w:cs="Arial"/>
          <w:color w:val="000000"/>
        </w:rPr>
        <w:t> </w:t>
      </w:r>
      <w:r>
        <w:rPr>
          <w:rStyle w:val="normaltextrun"/>
          <w:rFonts w:ascii="Aptos" w:hAnsi="Aptos" w:cs="Segoe UI"/>
          <w:color w:val="000000"/>
        </w:rPr>
        <w:t>(1923)</w:t>
      </w:r>
      <w:r>
        <w:rPr>
          <w:rStyle w:val="apple-converted-space"/>
          <w:rFonts w:ascii="Aptos" w:hAnsi="Aptos" w:cs="Segoe UI"/>
          <w:color w:val="000000"/>
        </w:rPr>
        <w:t> </w:t>
      </w:r>
      <w:r>
        <w:rPr>
          <w:rStyle w:val="normaltextrun"/>
          <w:rFonts w:ascii="Aptos" w:hAnsi="Aptos" w:cs="Segoe UI"/>
          <w:color w:val="273540"/>
        </w:rPr>
        <w:t>directed by Germaine Dulac</w:t>
      </w:r>
      <w:r>
        <w:rPr>
          <w:rStyle w:val="eop"/>
          <w:rFonts w:ascii="Aptos" w:hAnsi="Aptos" w:cs="Segoe UI"/>
          <w:color w:val="273540"/>
        </w:rPr>
        <w:t> </w:t>
      </w:r>
    </w:p>
    <w:p w14:paraId="2AE7CB1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Moulin Rouge!</w:t>
      </w:r>
      <w:r>
        <w:rPr>
          <w:rStyle w:val="normaltextrun"/>
          <w:rFonts w:ascii="Arial" w:hAnsi="Arial" w:cs="Arial"/>
          <w:color w:val="273540"/>
        </w:rPr>
        <w:t> </w:t>
      </w:r>
      <w:r>
        <w:rPr>
          <w:rStyle w:val="normaltextrun"/>
          <w:rFonts w:ascii="Aptos" w:hAnsi="Aptos" w:cs="Segoe UI"/>
          <w:color w:val="273540"/>
        </w:rPr>
        <w:t>(2001) directed by Baz Luhrmann</w:t>
      </w:r>
      <w:r>
        <w:rPr>
          <w:rStyle w:val="eop"/>
          <w:rFonts w:ascii="Aptos" w:hAnsi="Aptos" w:cs="Segoe UI"/>
          <w:color w:val="273540"/>
        </w:rPr>
        <w:t> </w:t>
      </w:r>
    </w:p>
    <w:p w14:paraId="1967CB5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Theatre and Drama Studies</w:t>
      </w:r>
      <w:r>
        <w:rPr>
          <w:rStyle w:val="eop"/>
          <w:rFonts w:ascii="Aptos" w:hAnsi="Aptos" w:cs="Segoe UI"/>
          <w:color w:val="273540"/>
        </w:rPr>
        <w:t> </w:t>
      </w:r>
    </w:p>
    <w:p w14:paraId="3DEF833F" w14:textId="77777777" w:rsidR="00296515" w:rsidRDefault="00296515">
      <w:pPr>
        <w:pStyle w:val="paragraph"/>
        <w:numPr>
          <w:ilvl w:val="0"/>
          <w:numId w:val="63"/>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Barnett, David.</w:t>
      </w:r>
      <w:r>
        <w:rPr>
          <w:rStyle w:val="normaltextrun"/>
          <w:rFonts w:ascii="Arial" w:hAnsi="Arial" w:cs="Arial"/>
          <w:color w:val="273540"/>
        </w:rPr>
        <w:t> </w:t>
      </w:r>
      <w:r>
        <w:rPr>
          <w:rStyle w:val="normaltextrun"/>
          <w:rFonts w:ascii="Aptos" w:hAnsi="Aptos" w:cs="Segoe UI"/>
          <w:i/>
          <w:iCs/>
          <w:color w:val="273540"/>
        </w:rPr>
        <w:t>Brecht in Practice</w:t>
      </w:r>
      <w:r>
        <w:rPr>
          <w:rStyle w:val="normaltextrun"/>
          <w:rFonts w:ascii="Aptos" w:hAnsi="Aptos" w:cs="Segoe UI"/>
          <w:color w:val="273540"/>
        </w:rPr>
        <w:t>. Bloomsbury</w:t>
      </w:r>
      <w:r>
        <w:rPr>
          <w:rStyle w:val="eop"/>
          <w:rFonts w:ascii="Aptos" w:hAnsi="Aptos" w:cs="Segoe UI"/>
          <w:color w:val="273540"/>
        </w:rPr>
        <w:t> </w:t>
      </w:r>
    </w:p>
    <w:p w14:paraId="288AD0CB" w14:textId="77777777" w:rsidR="00296515" w:rsidRDefault="00296515">
      <w:pPr>
        <w:pStyle w:val="paragraph"/>
        <w:numPr>
          <w:ilvl w:val="0"/>
          <w:numId w:val="64"/>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Brecht, Bertolt and Silberman et al.</w:t>
      </w:r>
      <w:r>
        <w:rPr>
          <w:rStyle w:val="normaltextrun"/>
          <w:rFonts w:ascii="Arial" w:hAnsi="Arial" w:cs="Arial"/>
          <w:color w:val="273540"/>
        </w:rPr>
        <w:t> </w:t>
      </w:r>
      <w:r>
        <w:rPr>
          <w:rStyle w:val="normaltextrun"/>
          <w:rFonts w:ascii="Aptos" w:hAnsi="Aptos" w:cs="Segoe UI"/>
          <w:i/>
          <w:iCs/>
          <w:color w:val="273540"/>
        </w:rPr>
        <w:t>Brecht on Theatre</w:t>
      </w:r>
      <w:r>
        <w:rPr>
          <w:rStyle w:val="normaltextrun"/>
          <w:rFonts w:ascii="Aptos" w:hAnsi="Aptos" w:cs="Segoe UI"/>
          <w:color w:val="273540"/>
        </w:rPr>
        <w:t>. Bloomsbury, 2018</w:t>
      </w:r>
      <w:r>
        <w:rPr>
          <w:rStyle w:val="eop"/>
          <w:rFonts w:ascii="Aptos" w:hAnsi="Aptos" w:cs="Segoe UI"/>
          <w:color w:val="273540"/>
        </w:rPr>
        <w:t> </w:t>
      </w:r>
    </w:p>
    <w:p w14:paraId="7078CB78" w14:textId="77777777" w:rsidR="00296515" w:rsidRDefault="00296515">
      <w:pPr>
        <w:pStyle w:val="paragraph"/>
        <w:numPr>
          <w:ilvl w:val="0"/>
          <w:numId w:val="65"/>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Braun, Edward, ed.</w:t>
      </w:r>
      <w:r>
        <w:rPr>
          <w:rStyle w:val="normaltextrun"/>
          <w:rFonts w:ascii="Arial" w:hAnsi="Arial" w:cs="Arial"/>
          <w:color w:val="273540"/>
        </w:rPr>
        <w:t> </w:t>
      </w:r>
      <w:r>
        <w:rPr>
          <w:rStyle w:val="normaltextrun"/>
          <w:rFonts w:ascii="Aptos" w:hAnsi="Aptos" w:cs="Segoe UI"/>
          <w:i/>
          <w:iCs/>
          <w:color w:val="273540"/>
        </w:rPr>
        <w:t>Meyerhold on Theatre</w:t>
      </w:r>
      <w:r>
        <w:rPr>
          <w:rStyle w:val="normaltextrun"/>
          <w:rFonts w:ascii="Aptos" w:hAnsi="Aptos" w:cs="Segoe UI"/>
          <w:color w:val="273540"/>
        </w:rPr>
        <w:t>. Eyre Methuen</w:t>
      </w:r>
      <w:r>
        <w:rPr>
          <w:rStyle w:val="eop"/>
          <w:rFonts w:ascii="Aptos" w:hAnsi="Aptos" w:cs="Segoe UI"/>
          <w:color w:val="273540"/>
        </w:rPr>
        <w:t> </w:t>
      </w:r>
    </w:p>
    <w:p w14:paraId="65229E9F" w14:textId="77777777" w:rsidR="00296515" w:rsidRDefault="00296515">
      <w:pPr>
        <w:pStyle w:val="paragraph"/>
        <w:numPr>
          <w:ilvl w:val="0"/>
          <w:numId w:val="66"/>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Mitter,</w:t>
      </w:r>
      <w:r>
        <w:rPr>
          <w:rStyle w:val="apple-converted-space"/>
          <w:rFonts w:ascii="Aptos" w:hAnsi="Aptos" w:cs="Segoe UI"/>
          <w:color w:val="273540"/>
        </w:rPr>
        <w:t> </w:t>
      </w:r>
      <w:r>
        <w:rPr>
          <w:rStyle w:val="normaltextrun"/>
          <w:rFonts w:ascii="Aptos" w:hAnsi="Aptos" w:cs="Segoe UI"/>
          <w:color w:val="273540"/>
        </w:rPr>
        <w:t>Shomit.</w:t>
      </w:r>
      <w:r>
        <w:rPr>
          <w:rStyle w:val="normaltextrun"/>
          <w:rFonts w:ascii="Arial" w:hAnsi="Arial" w:cs="Arial"/>
          <w:color w:val="273540"/>
        </w:rPr>
        <w:t> </w:t>
      </w:r>
      <w:r>
        <w:rPr>
          <w:rStyle w:val="normaltextrun"/>
          <w:rFonts w:ascii="Aptos" w:hAnsi="Aptos" w:cs="Segoe UI"/>
          <w:i/>
          <w:iCs/>
          <w:color w:val="273540"/>
        </w:rPr>
        <w:t>Systems of Rehearsal</w:t>
      </w:r>
      <w:r>
        <w:rPr>
          <w:rStyle w:val="normaltextrun"/>
          <w:rFonts w:ascii="Aptos" w:hAnsi="Aptos" w:cs="Segoe UI"/>
          <w:color w:val="273540"/>
        </w:rPr>
        <w:t>. Routledge</w:t>
      </w:r>
      <w:r>
        <w:rPr>
          <w:rStyle w:val="eop"/>
          <w:rFonts w:ascii="Aptos" w:hAnsi="Aptos" w:cs="Segoe UI"/>
          <w:color w:val="273540"/>
        </w:rPr>
        <w:t> </w:t>
      </w:r>
    </w:p>
    <w:p w14:paraId="7C2C267B" w14:textId="77777777" w:rsidR="00296515" w:rsidRDefault="00296515">
      <w:pPr>
        <w:pStyle w:val="paragraph"/>
        <w:numPr>
          <w:ilvl w:val="0"/>
          <w:numId w:val="67"/>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Pitches, Jonathan.</w:t>
      </w:r>
      <w:r>
        <w:rPr>
          <w:rStyle w:val="normaltextrun"/>
          <w:rFonts w:ascii="Arial" w:hAnsi="Arial" w:cs="Arial"/>
          <w:color w:val="273540"/>
        </w:rPr>
        <w:t> </w:t>
      </w:r>
      <w:r>
        <w:rPr>
          <w:rStyle w:val="normaltextrun"/>
          <w:rFonts w:ascii="Aptos" w:hAnsi="Aptos" w:cs="Segoe UI"/>
          <w:i/>
          <w:iCs/>
          <w:color w:val="273540"/>
        </w:rPr>
        <w:t>Vsevolod Meyerhold</w:t>
      </w:r>
      <w:r>
        <w:rPr>
          <w:rStyle w:val="normaltextrun"/>
          <w:rFonts w:ascii="Aptos" w:hAnsi="Aptos" w:cs="Segoe UI"/>
          <w:color w:val="273540"/>
        </w:rPr>
        <w:t>. Routledge Performance Practitioners</w:t>
      </w:r>
      <w:r>
        <w:rPr>
          <w:rStyle w:val="eop"/>
          <w:rFonts w:ascii="Aptos" w:hAnsi="Aptos" w:cs="Segoe UI"/>
          <w:color w:val="273540"/>
        </w:rPr>
        <w:t> </w:t>
      </w:r>
    </w:p>
    <w:p w14:paraId="44CD2C07" w14:textId="77777777" w:rsidR="00296515" w:rsidRDefault="00296515">
      <w:pPr>
        <w:pStyle w:val="paragraph"/>
        <w:numPr>
          <w:ilvl w:val="0"/>
          <w:numId w:val="68"/>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Styan, J.L.</w:t>
      </w:r>
      <w:r>
        <w:rPr>
          <w:rStyle w:val="normaltextrun"/>
          <w:rFonts w:ascii="Arial" w:hAnsi="Arial" w:cs="Arial"/>
          <w:color w:val="273540"/>
        </w:rPr>
        <w:t> </w:t>
      </w:r>
      <w:r>
        <w:rPr>
          <w:rStyle w:val="normaltextrun"/>
          <w:rFonts w:ascii="Aptos" w:hAnsi="Aptos" w:cs="Segoe UI"/>
          <w:i/>
          <w:iCs/>
          <w:color w:val="273540"/>
        </w:rPr>
        <w:t>Modern Drama in Theory and Practice 1: Realism and Naturalism</w:t>
      </w:r>
      <w:r>
        <w:rPr>
          <w:rStyle w:val="normaltextrun"/>
          <w:rFonts w:ascii="Aptos" w:hAnsi="Aptos" w:cs="Segoe UI"/>
          <w:color w:val="273540"/>
        </w:rPr>
        <w:t>. Cambridge University Press</w:t>
      </w:r>
      <w:r>
        <w:rPr>
          <w:rStyle w:val="eop"/>
          <w:rFonts w:ascii="Aptos" w:hAnsi="Aptos" w:cs="Segoe UI"/>
          <w:color w:val="273540"/>
        </w:rPr>
        <w:t> </w:t>
      </w:r>
    </w:p>
    <w:p w14:paraId="0E1EDF3D" w14:textId="77777777" w:rsidR="00296515" w:rsidRDefault="00296515">
      <w:pPr>
        <w:pStyle w:val="paragraph"/>
        <w:numPr>
          <w:ilvl w:val="0"/>
          <w:numId w:val="69"/>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Styan, J.L.</w:t>
      </w:r>
      <w:r>
        <w:rPr>
          <w:rStyle w:val="normaltextrun"/>
          <w:rFonts w:ascii="Arial" w:hAnsi="Arial" w:cs="Arial"/>
          <w:color w:val="273540"/>
        </w:rPr>
        <w:t> </w:t>
      </w:r>
      <w:r>
        <w:rPr>
          <w:rStyle w:val="normaltextrun"/>
          <w:rFonts w:ascii="Aptos" w:hAnsi="Aptos" w:cs="Segoe UI"/>
          <w:i/>
          <w:iCs/>
          <w:color w:val="273540"/>
        </w:rPr>
        <w:t>Modern Drama in Theory and Practice 3: Expressionism and Epic Theatre</w:t>
      </w:r>
      <w:r>
        <w:rPr>
          <w:rStyle w:val="normaltextrun"/>
          <w:rFonts w:ascii="Aptos" w:hAnsi="Aptos" w:cs="Segoe UI"/>
          <w:color w:val="273540"/>
        </w:rPr>
        <w:t>. Cambridge University Press</w:t>
      </w:r>
      <w:r>
        <w:rPr>
          <w:rStyle w:val="eop"/>
          <w:rFonts w:ascii="Aptos" w:hAnsi="Aptos" w:cs="Segoe UI"/>
          <w:color w:val="273540"/>
        </w:rPr>
        <w:t> </w:t>
      </w:r>
    </w:p>
    <w:p w14:paraId="5166E0B4" w14:textId="77777777" w:rsidR="00296515" w:rsidRDefault="00296515">
      <w:pPr>
        <w:pStyle w:val="paragraph"/>
        <w:numPr>
          <w:ilvl w:val="0"/>
          <w:numId w:val="70"/>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Willett, John, ed.</w:t>
      </w:r>
      <w:r>
        <w:rPr>
          <w:rStyle w:val="normaltextrun"/>
          <w:rFonts w:ascii="Arial" w:hAnsi="Arial" w:cs="Arial"/>
          <w:color w:val="273540"/>
        </w:rPr>
        <w:t> </w:t>
      </w:r>
      <w:r>
        <w:rPr>
          <w:rStyle w:val="normaltextrun"/>
          <w:rFonts w:ascii="Aptos" w:hAnsi="Aptos" w:cs="Segoe UI"/>
          <w:i/>
          <w:iCs/>
          <w:color w:val="273540"/>
        </w:rPr>
        <w:t>Brecht on Theatre</w:t>
      </w:r>
      <w:r>
        <w:rPr>
          <w:rStyle w:val="normaltextrun"/>
          <w:rFonts w:ascii="Aptos" w:hAnsi="Aptos" w:cs="Segoe UI"/>
          <w:color w:val="273540"/>
        </w:rPr>
        <w:t>. Hill and Wang</w:t>
      </w:r>
      <w:r>
        <w:rPr>
          <w:rStyle w:val="eop"/>
          <w:rFonts w:ascii="Aptos" w:hAnsi="Aptos" w:cs="Segoe UI"/>
          <w:color w:val="273540"/>
        </w:rPr>
        <w:t> </w:t>
      </w:r>
    </w:p>
    <w:p w14:paraId="72C7466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Film Studies</w:t>
      </w:r>
      <w:r>
        <w:rPr>
          <w:rStyle w:val="eop"/>
          <w:rFonts w:ascii="Aptos" w:hAnsi="Aptos" w:cs="Segoe UI"/>
          <w:color w:val="273540"/>
        </w:rPr>
        <w:t> </w:t>
      </w:r>
    </w:p>
    <w:p w14:paraId="61E50EFF" w14:textId="77777777" w:rsidR="00296515" w:rsidRDefault="00296515">
      <w:pPr>
        <w:pStyle w:val="paragraph"/>
        <w:numPr>
          <w:ilvl w:val="0"/>
          <w:numId w:val="71"/>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Bazin, André.</w:t>
      </w:r>
      <w:r>
        <w:rPr>
          <w:rStyle w:val="normaltextrun"/>
          <w:rFonts w:ascii="Arial" w:hAnsi="Arial" w:cs="Arial"/>
          <w:color w:val="273540"/>
        </w:rPr>
        <w:t> </w:t>
      </w:r>
      <w:r>
        <w:rPr>
          <w:rStyle w:val="normaltextrun"/>
          <w:rFonts w:ascii="Aptos" w:hAnsi="Aptos" w:cs="Segoe UI"/>
          <w:i/>
          <w:iCs/>
          <w:color w:val="273540"/>
        </w:rPr>
        <w:t>What Is</w:t>
      </w:r>
      <w:r>
        <w:rPr>
          <w:rStyle w:val="apple-converted-space"/>
          <w:rFonts w:ascii="Aptos" w:hAnsi="Aptos" w:cs="Segoe UI"/>
          <w:i/>
          <w:iCs/>
          <w:color w:val="273540"/>
        </w:rPr>
        <w:t> </w:t>
      </w:r>
      <w:r>
        <w:rPr>
          <w:rStyle w:val="normaltextrun"/>
          <w:rFonts w:ascii="Aptos" w:hAnsi="Aptos" w:cs="Segoe UI"/>
          <w:i/>
          <w:iCs/>
          <w:color w:val="273540"/>
        </w:rPr>
        <w:t>Cinema?</w:t>
      </w:r>
      <w:r>
        <w:rPr>
          <w:rStyle w:val="normaltextrun"/>
          <w:rFonts w:ascii="Aptos" w:hAnsi="Aptos" w:cs="Segoe UI"/>
          <w:color w:val="273540"/>
        </w:rPr>
        <w:t>,</w:t>
      </w:r>
      <w:r>
        <w:rPr>
          <w:rStyle w:val="apple-converted-space"/>
          <w:rFonts w:ascii="Aptos" w:hAnsi="Aptos" w:cs="Segoe UI"/>
          <w:color w:val="273540"/>
        </w:rPr>
        <w:t> </w:t>
      </w:r>
      <w:r>
        <w:rPr>
          <w:rStyle w:val="normaltextrun"/>
          <w:rFonts w:ascii="Aptos" w:hAnsi="Aptos" w:cs="Segoe UI"/>
          <w:color w:val="273540"/>
        </w:rPr>
        <w:t>Vol. 2. Berkeley: University of California Press, 2005</w:t>
      </w:r>
      <w:r>
        <w:rPr>
          <w:rStyle w:val="eop"/>
          <w:rFonts w:ascii="Aptos" w:hAnsi="Aptos" w:cs="Segoe UI"/>
          <w:color w:val="273540"/>
        </w:rPr>
        <w:t> </w:t>
      </w:r>
    </w:p>
    <w:p w14:paraId="2B7D3936" w14:textId="77777777" w:rsidR="00296515" w:rsidRDefault="00296515">
      <w:pPr>
        <w:pStyle w:val="paragraph"/>
        <w:numPr>
          <w:ilvl w:val="0"/>
          <w:numId w:val="72"/>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Fabe, Marilyn.</w:t>
      </w:r>
      <w:r>
        <w:rPr>
          <w:rStyle w:val="normaltextrun"/>
          <w:rFonts w:ascii="Arial" w:hAnsi="Arial" w:cs="Arial"/>
          <w:color w:val="273540"/>
        </w:rPr>
        <w:t> </w:t>
      </w:r>
      <w:r>
        <w:rPr>
          <w:rStyle w:val="normaltextrun"/>
          <w:rFonts w:ascii="Aptos" w:hAnsi="Aptos" w:cs="Segoe UI"/>
          <w:i/>
          <w:iCs/>
          <w:color w:val="273540"/>
        </w:rPr>
        <w:t>Closely Watched Films: An Introduction to the Art of Narrative Film Technique</w:t>
      </w:r>
      <w:r>
        <w:rPr>
          <w:rStyle w:val="normaltextrun"/>
          <w:rFonts w:ascii="Aptos" w:hAnsi="Aptos" w:cs="Segoe UI"/>
          <w:color w:val="273540"/>
        </w:rPr>
        <w:t>. Berkeley: University of California Press, 2004</w:t>
      </w:r>
      <w:r>
        <w:rPr>
          <w:rStyle w:val="eop"/>
          <w:rFonts w:ascii="Aptos" w:hAnsi="Aptos" w:cs="Segoe UI"/>
          <w:color w:val="273540"/>
        </w:rPr>
        <w:t> </w:t>
      </w:r>
    </w:p>
    <w:p w14:paraId="7E0887A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Specialist Studies</w:t>
      </w:r>
      <w:r>
        <w:rPr>
          <w:rStyle w:val="eop"/>
          <w:rFonts w:ascii="Aptos" w:hAnsi="Aptos" w:cs="Segoe UI"/>
          <w:color w:val="273540"/>
        </w:rPr>
        <w:t> </w:t>
      </w:r>
    </w:p>
    <w:p w14:paraId="28493D55" w14:textId="77777777" w:rsidR="00296515" w:rsidRDefault="00296515">
      <w:pPr>
        <w:pStyle w:val="paragraph"/>
        <w:numPr>
          <w:ilvl w:val="0"/>
          <w:numId w:val="73"/>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Barnaby, Andrew. "The Purest Mode of Looking: (Post) Colonial Trauma in Wole Soyinka's Death and the King's Horseman".</w:t>
      </w:r>
      <w:r>
        <w:rPr>
          <w:rStyle w:val="normaltextrun"/>
          <w:rFonts w:ascii="Arial" w:hAnsi="Arial" w:cs="Arial"/>
          <w:color w:val="273540"/>
        </w:rPr>
        <w:t> </w:t>
      </w:r>
      <w:r>
        <w:rPr>
          <w:rStyle w:val="normaltextrun"/>
          <w:rFonts w:ascii="Aptos" w:hAnsi="Aptos" w:cs="Segoe UI"/>
          <w:i/>
          <w:iCs/>
          <w:color w:val="273540"/>
        </w:rPr>
        <w:t>Research in African Literatures</w:t>
      </w:r>
      <w:r>
        <w:rPr>
          <w:rStyle w:val="normaltextrun"/>
          <w:rFonts w:ascii="Aptos" w:hAnsi="Aptos" w:cs="Segoe UI"/>
          <w:color w:val="273540"/>
        </w:rPr>
        <w:t>, Vol. 4 (1), 2014, pp. 125-149</w:t>
      </w:r>
      <w:r>
        <w:rPr>
          <w:rStyle w:val="eop"/>
          <w:rFonts w:ascii="Aptos" w:hAnsi="Aptos" w:cs="Segoe UI"/>
          <w:color w:val="273540"/>
        </w:rPr>
        <w:t> </w:t>
      </w:r>
    </w:p>
    <w:p w14:paraId="1CC29EC1" w14:textId="77777777" w:rsidR="00296515" w:rsidRDefault="00296515">
      <w:pPr>
        <w:pStyle w:val="paragraph"/>
        <w:numPr>
          <w:ilvl w:val="0"/>
          <w:numId w:val="74"/>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Barnett, David. "Staging the Indeterminate: Brian Friel's Faith Healer as a</w:t>
      </w:r>
      <w:r>
        <w:rPr>
          <w:rStyle w:val="apple-converted-space"/>
          <w:rFonts w:ascii="Aptos" w:hAnsi="Aptos" w:cs="Segoe UI"/>
          <w:color w:val="273540"/>
        </w:rPr>
        <w:t> </w:t>
      </w:r>
      <w:r>
        <w:rPr>
          <w:rStyle w:val="normaltextrun"/>
          <w:rFonts w:ascii="Aptos" w:hAnsi="Aptos" w:cs="Segoe UI"/>
          <w:color w:val="273540"/>
        </w:rPr>
        <w:t>Postdramatic</w:t>
      </w:r>
      <w:r>
        <w:rPr>
          <w:rStyle w:val="apple-converted-space"/>
          <w:rFonts w:ascii="Aptos" w:hAnsi="Aptos" w:cs="Segoe UI"/>
          <w:color w:val="273540"/>
        </w:rPr>
        <w:t> </w:t>
      </w:r>
      <w:r>
        <w:rPr>
          <w:rStyle w:val="normaltextrun"/>
          <w:rFonts w:ascii="Aptos" w:hAnsi="Aptos" w:cs="Segoe UI"/>
          <w:color w:val="273540"/>
        </w:rPr>
        <w:t>Theatre-Text".</w:t>
      </w:r>
      <w:r>
        <w:rPr>
          <w:rStyle w:val="normaltextrun"/>
          <w:rFonts w:ascii="Arial" w:hAnsi="Arial" w:cs="Arial"/>
          <w:color w:val="273540"/>
        </w:rPr>
        <w:t> </w:t>
      </w:r>
      <w:r>
        <w:rPr>
          <w:rStyle w:val="normaltextrun"/>
          <w:rFonts w:ascii="Aptos" w:hAnsi="Aptos" w:cs="Segoe UI"/>
          <w:i/>
          <w:iCs/>
          <w:color w:val="273540"/>
        </w:rPr>
        <w:t>Irish University Review</w:t>
      </w:r>
      <w:r>
        <w:rPr>
          <w:rStyle w:val="normaltextrun"/>
          <w:rFonts w:ascii="Aptos" w:hAnsi="Aptos" w:cs="Segoe UI"/>
          <w:color w:val="273540"/>
        </w:rPr>
        <w:t>, Vol. 36(2), 2006, pp. 374-388</w:t>
      </w:r>
      <w:r>
        <w:rPr>
          <w:rStyle w:val="eop"/>
          <w:rFonts w:ascii="Aptos" w:hAnsi="Aptos" w:cs="Segoe UI"/>
          <w:color w:val="273540"/>
        </w:rPr>
        <w:t> </w:t>
      </w:r>
    </w:p>
    <w:p w14:paraId="7151006B" w14:textId="77777777" w:rsidR="00296515" w:rsidRDefault="00296515">
      <w:pPr>
        <w:pStyle w:val="paragraph"/>
        <w:numPr>
          <w:ilvl w:val="0"/>
          <w:numId w:val="75"/>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Dickey, Jerry. "The Expressionist Moment: Sophie Treadwell".</w:t>
      </w:r>
      <w:r>
        <w:rPr>
          <w:rStyle w:val="normaltextrun"/>
          <w:rFonts w:ascii="Arial" w:hAnsi="Arial" w:cs="Arial"/>
          <w:color w:val="273540"/>
        </w:rPr>
        <w:t> </w:t>
      </w:r>
      <w:r>
        <w:rPr>
          <w:rStyle w:val="normaltextrun"/>
          <w:rFonts w:ascii="Aptos" w:hAnsi="Aptos" w:cs="Segoe UI"/>
          <w:i/>
          <w:iCs/>
          <w:color w:val="273540"/>
        </w:rPr>
        <w:t>The Cambridge Companion to American Women Playwrights</w:t>
      </w:r>
      <w:r>
        <w:rPr>
          <w:rStyle w:val="normaltextrun"/>
          <w:rFonts w:ascii="Aptos" w:hAnsi="Aptos" w:cs="Segoe UI"/>
          <w:color w:val="273540"/>
        </w:rPr>
        <w:t>, edited by Brenda Murphy. Cambridge, 1999</w:t>
      </w:r>
      <w:r>
        <w:rPr>
          <w:rStyle w:val="eop"/>
          <w:rFonts w:ascii="Aptos" w:hAnsi="Aptos" w:cs="Segoe UI"/>
          <w:color w:val="273540"/>
        </w:rPr>
        <w:t> </w:t>
      </w:r>
    </w:p>
    <w:p w14:paraId="4B89EC73" w14:textId="77777777" w:rsidR="00296515" w:rsidRDefault="00296515">
      <w:pPr>
        <w:pStyle w:val="paragraph"/>
        <w:numPr>
          <w:ilvl w:val="0"/>
          <w:numId w:val="76"/>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Elsaesser, Thomas. "Expressionist Cinema – Style and Design in Film History" in</w:t>
      </w:r>
      <w:r>
        <w:rPr>
          <w:rStyle w:val="normaltextrun"/>
          <w:rFonts w:ascii="Arial" w:hAnsi="Arial" w:cs="Arial"/>
          <w:color w:val="273540"/>
        </w:rPr>
        <w:t> </w:t>
      </w:r>
      <w:r>
        <w:rPr>
          <w:rStyle w:val="normaltextrun"/>
          <w:rFonts w:ascii="Aptos" w:hAnsi="Aptos" w:cs="Segoe UI"/>
          <w:i/>
          <w:iCs/>
          <w:color w:val="273540"/>
        </w:rPr>
        <w:t>Expressionist Film -- New Perspectives</w:t>
      </w:r>
      <w:r>
        <w:rPr>
          <w:rStyle w:val="normaltextrun"/>
          <w:rFonts w:ascii="Aptos" w:hAnsi="Aptos" w:cs="Segoe UI"/>
          <w:color w:val="273540"/>
        </w:rPr>
        <w:t>, edited by Dietrich Scheunemann. Edinburgh University Press, 2017</w:t>
      </w:r>
      <w:r>
        <w:rPr>
          <w:rStyle w:val="eop"/>
          <w:rFonts w:ascii="Aptos" w:hAnsi="Aptos" w:cs="Segoe UI"/>
          <w:color w:val="273540"/>
        </w:rPr>
        <w:t> </w:t>
      </w:r>
    </w:p>
    <w:p w14:paraId="0540E10E" w14:textId="77777777" w:rsidR="00296515" w:rsidRDefault="00296515">
      <w:pPr>
        <w:pStyle w:val="paragraph"/>
        <w:numPr>
          <w:ilvl w:val="0"/>
          <w:numId w:val="77"/>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Krenn, Sylvia.</w:t>
      </w:r>
      <w:r>
        <w:rPr>
          <w:rStyle w:val="normaltextrun"/>
          <w:rFonts w:ascii="Arial" w:hAnsi="Arial" w:cs="Arial"/>
          <w:color w:val="273540"/>
        </w:rPr>
        <w:t> </w:t>
      </w:r>
      <w:r>
        <w:rPr>
          <w:rStyle w:val="normaltextrun"/>
          <w:rFonts w:ascii="Aptos" w:hAnsi="Aptos" w:cs="Segoe UI"/>
          <w:i/>
          <w:iCs/>
          <w:color w:val="273540"/>
        </w:rPr>
        <w:t>Postmodern and Oriental Elements in Moulin Rouge! Film Analysis</w:t>
      </w:r>
      <w:r>
        <w:rPr>
          <w:rStyle w:val="normaltextrun"/>
          <w:rFonts w:ascii="Aptos" w:hAnsi="Aptos" w:cs="Segoe UI"/>
          <w:color w:val="273540"/>
        </w:rPr>
        <w:t>. Bachelor and Master Publishing, 2013</w:t>
      </w:r>
      <w:r>
        <w:rPr>
          <w:rStyle w:val="eop"/>
          <w:rFonts w:ascii="Aptos" w:hAnsi="Aptos" w:cs="Segoe UI"/>
          <w:color w:val="273540"/>
        </w:rPr>
        <w:t> </w:t>
      </w:r>
    </w:p>
    <w:p w14:paraId="2506916E" w14:textId="77777777" w:rsidR="00296515" w:rsidRDefault="00296515">
      <w:pPr>
        <w:pStyle w:val="paragraph"/>
        <w:numPr>
          <w:ilvl w:val="0"/>
          <w:numId w:val="78"/>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McIvor, Charlotte and Walsh, Ian R. "'Space' in Contemporary Irish Theatre: Histories and Theories". Palgrave/Springer, 2024</w:t>
      </w:r>
      <w:r>
        <w:rPr>
          <w:rStyle w:val="eop"/>
          <w:rFonts w:ascii="Aptos" w:hAnsi="Aptos" w:cs="Segoe UI"/>
          <w:color w:val="273540"/>
        </w:rPr>
        <w:t> </w:t>
      </w:r>
    </w:p>
    <w:p w14:paraId="0805FD69" w14:textId="77777777" w:rsidR="00296515" w:rsidRDefault="00296515">
      <w:pPr>
        <w:pStyle w:val="paragraph"/>
        <w:numPr>
          <w:ilvl w:val="0"/>
          <w:numId w:val="79"/>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lastRenderedPageBreak/>
        <w:t>Murphy, Richard.</w:t>
      </w:r>
      <w:r>
        <w:rPr>
          <w:rStyle w:val="normaltextrun"/>
          <w:rFonts w:ascii="Arial" w:hAnsi="Arial" w:cs="Arial"/>
          <w:color w:val="273540"/>
        </w:rPr>
        <w:t> </w:t>
      </w:r>
      <w:r>
        <w:rPr>
          <w:rStyle w:val="normaltextrun"/>
          <w:rFonts w:ascii="Aptos" w:hAnsi="Aptos" w:cs="Segoe UI"/>
          <w:i/>
          <w:iCs/>
          <w:color w:val="273540"/>
        </w:rPr>
        <w:t>Theorising the Avant-Garde: Modernism, Expressionism, and the Problem of Postmodernity</w:t>
      </w:r>
      <w:r>
        <w:rPr>
          <w:rStyle w:val="normaltextrun"/>
          <w:rFonts w:ascii="Aptos" w:hAnsi="Aptos" w:cs="Segoe UI"/>
          <w:color w:val="273540"/>
        </w:rPr>
        <w:t>. Cambridge University Press, 1999</w:t>
      </w:r>
      <w:r>
        <w:rPr>
          <w:rStyle w:val="eop"/>
          <w:rFonts w:ascii="Aptos" w:hAnsi="Aptos" w:cs="Segoe UI"/>
          <w:color w:val="273540"/>
        </w:rPr>
        <w:t> </w:t>
      </w:r>
    </w:p>
    <w:p w14:paraId="68D74D74"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Digital Resources</w:t>
      </w:r>
      <w:r>
        <w:rPr>
          <w:rStyle w:val="eop"/>
          <w:rFonts w:ascii="Aptos" w:hAnsi="Aptos" w:cs="Segoe UI"/>
          <w:color w:val="273540"/>
        </w:rPr>
        <w:t> </w:t>
      </w:r>
    </w:p>
    <w:p w14:paraId="26C350B4" w14:textId="77777777" w:rsidR="00296515" w:rsidRDefault="00296515">
      <w:pPr>
        <w:pStyle w:val="paragraph"/>
        <w:numPr>
          <w:ilvl w:val="0"/>
          <w:numId w:val="80"/>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Digital Theatre Plus: Concise introductions to</w:t>
      </w:r>
      <w:r>
        <w:rPr>
          <w:rStyle w:val="apple-converted-space"/>
          <w:rFonts w:ascii="Aptos" w:hAnsi="Aptos" w:cs="Segoe UI"/>
          <w:color w:val="273540"/>
        </w:rPr>
        <w:t> </w:t>
      </w:r>
      <w:r>
        <w:rPr>
          <w:rStyle w:val="normaltextrun"/>
          <w:rFonts w:ascii="Aptos" w:hAnsi="Aptos" w:cs="Segoe UI"/>
          <w:color w:val="273540"/>
        </w:rPr>
        <w:t>Anton Chekov, Bertolt Brecht, Epic Theatre, Naturalism, and Realism</w:t>
      </w:r>
      <w:r>
        <w:rPr>
          <w:rStyle w:val="eop"/>
          <w:rFonts w:ascii="Aptos" w:hAnsi="Aptos" w:cs="Segoe UI"/>
          <w:color w:val="273540"/>
        </w:rPr>
        <w:t> </w:t>
      </w:r>
    </w:p>
    <w:p w14:paraId="2DFBE302" w14:textId="77777777" w:rsidR="00296515" w:rsidRDefault="00296515">
      <w:pPr>
        <w:pStyle w:val="paragraph"/>
        <w:numPr>
          <w:ilvl w:val="0"/>
          <w:numId w:val="81"/>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Canopy: Films resource. </w:t>
      </w:r>
      <w:r>
        <w:rPr>
          <w:rStyle w:val="eop"/>
          <w:rFonts w:ascii="Aptos" w:hAnsi="Aptos" w:cs="Segoe UI"/>
          <w:color w:val="273540"/>
        </w:rPr>
        <w:t> </w:t>
      </w:r>
    </w:p>
    <w:p w14:paraId="3340807F" w14:textId="77777777" w:rsidR="00296515" w:rsidRDefault="00296515" w:rsidP="00296515">
      <w:pPr>
        <w:pStyle w:val="paragraph"/>
        <w:spacing w:before="0" w:beforeAutospacing="0" w:after="0" w:afterAutospacing="0"/>
        <w:textAlignment w:val="baseline"/>
        <w:rPr>
          <w:rStyle w:val="eop"/>
          <w:rFonts w:ascii="Aptos" w:hAnsi="Aptos" w:cs="Segoe UI"/>
          <w:color w:val="273540"/>
        </w:rPr>
      </w:pPr>
      <w:r>
        <w:rPr>
          <w:rStyle w:val="normaltextrun"/>
          <w:rFonts w:ascii="Aptos" w:hAnsi="Aptos" w:cs="Segoe UI"/>
          <w:color w:val="273540"/>
        </w:rPr>
        <w:t>All digital resources are accessible through the university's library portal using your student login credentials.</w:t>
      </w:r>
      <w:r>
        <w:rPr>
          <w:rStyle w:val="eop"/>
          <w:rFonts w:ascii="Aptos" w:hAnsi="Aptos" w:cs="Segoe UI"/>
          <w:color w:val="273540"/>
        </w:rPr>
        <w:t> </w:t>
      </w:r>
    </w:p>
    <w:p w14:paraId="5CB56438" w14:textId="39590A36" w:rsidR="601C9C48" w:rsidRDefault="601C9C48" w:rsidP="601C9C48">
      <w:pPr>
        <w:rPr>
          <w:rFonts w:ascii="Aptos" w:eastAsia="Aptos" w:hAnsi="Aptos" w:cs="Aptos"/>
          <w:color w:val="000000" w:themeColor="text1"/>
          <w:szCs w:val="24"/>
          <w:lang w:val="en-US"/>
        </w:rPr>
      </w:pPr>
    </w:p>
    <w:p w14:paraId="235FA20E" w14:textId="77777777" w:rsidR="00296515" w:rsidRPr="00CB6872" w:rsidRDefault="00296515" w:rsidP="00296515">
      <w:pPr>
        <w:jc w:val="center"/>
        <w:rPr>
          <w:rFonts w:asciiTheme="minorHAnsi" w:eastAsia="Aptos" w:hAnsiTheme="minorHAnsi" w:cstheme="minorHAnsi"/>
          <w:color w:val="000000" w:themeColor="text1"/>
          <w:sz w:val="28"/>
          <w:szCs w:val="28"/>
        </w:rPr>
      </w:pPr>
      <w:r w:rsidRPr="00CB6872">
        <w:rPr>
          <w:rFonts w:asciiTheme="minorHAnsi" w:eastAsia="Aptos" w:hAnsiTheme="minorHAnsi" w:cstheme="minorHAnsi"/>
          <w:b/>
          <w:bCs/>
          <w:color w:val="000000" w:themeColor="text1"/>
          <w:sz w:val="28"/>
          <w:szCs w:val="28"/>
          <w:lang w:val="en-US"/>
        </w:rPr>
        <w:t xml:space="preserve">DT3301 Acting, Directing and Production Practices (15 ECTS) </w:t>
      </w:r>
    </w:p>
    <w:p w14:paraId="26D8C655" w14:textId="77777777" w:rsidR="00296515" w:rsidRPr="00CB6872" w:rsidRDefault="00296515" w:rsidP="00296515">
      <w:pPr>
        <w:jc w:val="center"/>
        <w:rPr>
          <w:rFonts w:asciiTheme="minorHAnsi" w:hAnsiTheme="minorHAnsi" w:cstheme="minorHAnsi"/>
          <w:lang w:val="en-US"/>
        </w:rPr>
      </w:pPr>
      <w:r w:rsidRPr="00CB6872">
        <w:rPr>
          <w:rFonts w:asciiTheme="minorHAnsi" w:hAnsiTheme="minorHAnsi" w:cstheme="minorHAnsi"/>
          <w:lang w:val="en-US"/>
        </w:rPr>
        <w:t>Lecturer: Ian R Walsh</w:t>
      </w:r>
    </w:p>
    <w:p w14:paraId="653D7D26" w14:textId="77777777" w:rsidR="00296515" w:rsidRPr="00CB6872" w:rsidRDefault="00296515" w:rsidP="00296515">
      <w:pPr>
        <w:jc w:val="center"/>
        <w:rPr>
          <w:rFonts w:asciiTheme="minorHAnsi" w:hAnsiTheme="minorHAnsi" w:cstheme="minorHAnsi"/>
          <w:lang w:val="en-US"/>
        </w:rPr>
      </w:pPr>
      <w:r w:rsidRPr="00CB6872">
        <w:rPr>
          <w:rFonts w:asciiTheme="minorHAnsi" w:hAnsiTheme="minorHAnsi" w:cstheme="minorHAnsi"/>
          <w:lang w:val="en-US"/>
        </w:rPr>
        <w:t>Time: Thursdays 1-4pm,</w:t>
      </w:r>
    </w:p>
    <w:p w14:paraId="02F70595" w14:textId="77777777" w:rsidR="00296515" w:rsidRPr="00CB6872" w:rsidRDefault="00296515" w:rsidP="00296515">
      <w:pPr>
        <w:jc w:val="center"/>
        <w:rPr>
          <w:rFonts w:asciiTheme="minorHAnsi" w:hAnsiTheme="minorHAnsi" w:cstheme="minorHAnsi"/>
          <w:lang w:val="en-US"/>
        </w:rPr>
      </w:pPr>
      <w:r w:rsidRPr="00CB6872">
        <w:rPr>
          <w:rFonts w:asciiTheme="minorHAnsi" w:hAnsiTheme="minorHAnsi" w:cstheme="minorHAnsi"/>
          <w:lang w:val="en-US"/>
        </w:rPr>
        <w:t>Venue: Studio 1 and BOI Theatre</w:t>
      </w:r>
    </w:p>
    <w:p w14:paraId="599DD262" w14:textId="77777777" w:rsidR="00296515" w:rsidRPr="00CB6872" w:rsidRDefault="00296515" w:rsidP="00296515">
      <w:pPr>
        <w:rPr>
          <w:rFonts w:asciiTheme="minorHAnsi" w:hAnsiTheme="minorHAnsi" w:cstheme="minorHAnsi"/>
          <w:b/>
          <w:bCs/>
          <w:lang w:val="en-US"/>
        </w:rPr>
      </w:pPr>
      <w:r w:rsidRPr="00CB6872">
        <w:rPr>
          <w:rFonts w:asciiTheme="minorHAnsi" w:hAnsiTheme="minorHAnsi" w:cstheme="minorHAnsi"/>
          <w:b/>
          <w:bCs/>
          <w:lang w:val="en-US"/>
        </w:rPr>
        <w:t xml:space="preserve">NOTE: BA FILM AND DIGITAL MEDIA STUDENTS WILL ALSO BE TAKING THIS MODULE. </w:t>
      </w:r>
    </w:p>
    <w:p w14:paraId="169CEEB8" w14:textId="77777777" w:rsidR="00296515" w:rsidRPr="00CB6872" w:rsidRDefault="00296515" w:rsidP="00296515">
      <w:pPr>
        <w:rPr>
          <w:rFonts w:asciiTheme="minorHAnsi" w:hAnsiTheme="minorHAnsi" w:cstheme="minorHAnsi"/>
          <w:b/>
          <w:bCs/>
          <w:u w:val="single"/>
          <w:lang w:val="en-US"/>
        </w:rPr>
      </w:pPr>
      <w:r w:rsidRPr="00CB6872">
        <w:rPr>
          <w:rFonts w:asciiTheme="minorHAnsi" w:hAnsiTheme="minorHAnsi" w:cstheme="minorHAnsi"/>
          <w:b/>
          <w:bCs/>
          <w:u w:val="single"/>
          <w:lang w:val="en-US"/>
        </w:rPr>
        <w:t>Module Description</w:t>
      </w:r>
    </w:p>
    <w:p w14:paraId="1D7ECFA7" w14:textId="77777777" w:rsidR="00296515" w:rsidRPr="00CB6872" w:rsidRDefault="00296515" w:rsidP="00296515">
      <w:pPr>
        <w:rPr>
          <w:rFonts w:asciiTheme="minorHAnsi" w:hAnsiTheme="minorHAnsi" w:cstheme="minorHAnsi"/>
        </w:rPr>
      </w:pPr>
      <w:r w:rsidRPr="00CB6872">
        <w:rPr>
          <w:rFonts w:asciiTheme="minorHAnsi" w:hAnsiTheme="minorHAnsi" w:cstheme="minorHAnsi"/>
          <w:lang w:val="en-US"/>
        </w:rPr>
        <w:t>This module explores the roles of the director and the performer in contemporary mid-late 20</w:t>
      </w:r>
      <w:r w:rsidRPr="00CB6872">
        <w:rPr>
          <w:rFonts w:asciiTheme="minorHAnsi" w:hAnsiTheme="minorHAnsi" w:cstheme="minorHAnsi"/>
          <w:vertAlign w:val="superscript"/>
          <w:lang w:val="en-US"/>
        </w:rPr>
        <w:t>th</w:t>
      </w:r>
      <w:r w:rsidRPr="00CB6872">
        <w:rPr>
          <w:rFonts w:asciiTheme="minorHAnsi" w:hAnsiTheme="minorHAnsi" w:cstheme="minorHAnsi"/>
          <w:lang w:val="en-US"/>
        </w:rPr>
        <w:t>-21</w:t>
      </w:r>
      <w:r w:rsidRPr="00CB6872">
        <w:rPr>
          <w:rFonts w:asciiTheme="minorHAnsi" w:hAnsiTheme="minorHAnsi" w:cstheme="minorHAnsi"/>
          <w:vertAlign w:val="superscript"/>
          <w:lang w:val="en-US"/>
        </w:rPr>
        <w:t>st</w:t>
      </w:r>
      <w:r w:rsidRPr="00CB6872">
        <w:rPr>
          <w:rFonts w:asciiTheme="minorHAnsi" w:hAnsiTheme="minorHAnsi" w:cstheme="minorHAnsi"/>
          <w:lang w:val="en-US"/>
        </w:rPr>
        <w:t xml:space="preserve"> century theatre and performance work. This practice-based module engages the learner in practical exploration of directing and acting techniques and methods which move beyond naturalism/realism towards new approaches of meaning-making expanded through experimentation with the physical </w:t>
      </w:r>
      <w:r w:rsidRPr="00CB6872">
        <w:rPr>
          <w:rFonts w:asciiTheme="minorHAnsi" w:hAnsiTheme="minorHAnsi" w:cstheme="minorHAnsi"/>
          <w:i/>
          <w:iCs/>
          <w:lang w:val="en-US"/>
        </w:rPr>
        <w:t>and</w:t>
      </w:r>
      <w:r w:rsidRPr="00CB6872">
        <w:rPr>
          <w:rFonts w:asciiTheme="minorHAnsi" w:hAnsiTheme="minorHAnsi" w:cstheme="minorHAnsi"/>
          <w:lang w:val="en-US"/>
        </w:rPr>
        <w:t xml:space="preserve"> the digital in the last 100 years? What does it mean that performers/directors recently do not define themselves within one artistic medium?  What ultimately becomes possible artistically when the goal is no longer to be “real” but to push the language of theatre and performance as far as possible, often in conversation with other art forms?   Figures and approaches covered include Katie Mitchell, Konstantin Stanislavski, </w:t>
      </w:r>
      <w:r w:rsidRPr="00CB6872">
        <w:rPr>
          <w:rFonts w:asciiTheme="minorHAnsi" w:hAnsiTheme="minorHAnsi" w:cstheme="minorHAnsi"/>
        </w:rPr>
        <w:t xml:space="preserve">Vsevolod Meyerhold, Jerzy Grotowski, Anne Bogart and Tina Landau, </w:t>
      </w:r>
    </w:p>
    <w:p w14:paraId="24F10619" w14:textId="77777777" w:rsidR="00296515" w:rsidRPr="00CB6872" w:rsidRDefault="00296515" w:rsidP="00296515">
      <w:pPr>
        <w:rPr>
          <w:rFonts w:asciiTheme="minorHAnsi" w:hAnsiTheme="minorHAnsi" w:cstheme="minorHAnsi"/>
          <w:b/>
          <w:bCs/>
          <w:u w:val="single"/>
          <w:lang w:val="en-US"/>
        </w:rPr>
      </w:pPr>
      <w:r w:rsidRPr="00CB6872">
        <w:rPr>
          <w:rFonts w:asciiTheme="minorHAnsi" w:hAnsiTheme="minorHAnsi" w:cstheme="minorHAnsi"/>
          <w:b/>
          <w:bCs/>
          <w:u w:val="single"/>
          <w:lang w:val="en-US"/>
        </w:rPr>
        <w:t>Learning Outcomes</w:t>
      </w:r>
    </w:p>
    <w:p w14:paraId="4D83AB0C" w14:textId="77777777" w:rsidR="00296515" w:rsidRPr="00CB6872" w:rsidRDefault="00296515" w:rsidP="00296515">
      <w:pPr>
        <w:rPr>
          <w:rFonts w:asciiTheme="minorHAnsi" w:hAnsiTheme="minorHAnsi" w:cstheme="minorHAnsi"/>
          <w:lang w:val="en-US"/>
        </w:rPr>
      </w:pPr>
      <w:r w:rsidRPr="00CB6872">
        <w:rPr>
          <w:rFonts w:asciiTheme="minorHAnsi" w:hAnsiTheme="minorHAnsi" w:cstheme="minorHAnsi"/>
          <w:lang w:val="en-US"/>
        </w:rPr>
        <w:t xml:space="preserve">On completion of this module, a learner will be able to: </w:t>
      </w:r>
    </w:p>
    <w:p w14:paraId="4F45CD84" w14:textId="77777777" w:rsidR="00296515" w:rsidRPr="00CB6872" w:rsidRDefault="00296515">
      <w:pPr>
        <w:pStyle w:val="ListParagraph"/>
        <w:numPr>
          <w:ilvl w:val="0"/>
          <w:numId w:val="82"/>
        </w:numPr>
        <w:rPr>
          <w:rFonts w:asciiTheme="minorHAnsi" w:hAnsiTheme="minorHAnsi" w:cstheme="minorHAnsi"/>
        </w:rPr>
      </w:pPr>
      <w:r w:rsidRPr="00CB6872">
        <w:rPr>
          <w:rFonts w:asciiTheme="minorHAnsi" w:hAnsiTheme="minorHAnsi" w:cstheme="minorHAnsi"/>
        </w:rPr>
        <w:t>Analyse the interplay between practical acting and directing techniques and key artistic movements within theatre and performance studies in the second half of the twentieth century and first decades of the twenty-first</w:t>
      </w:r>
    </w:p>
    <w:p w14:paraId="43EA18D8" w14:textId="77777777" w:rsidR="00296515" w:rsidRPr="00CB6872" w:rsidRDefault="00296515">
      <w:pPr>
        <w:pStyle w:val="ListParagraph"/>
        <w:numPr>
          <w:ilvl w:val="0"/>
          <w:numId w:val="82"/>
        </w:numPr>
        <w:rPr>
          <w:rFonts w:asciiTheme="minorHAnsi" w:hAnsiTheme="minorHAnsi" w:cstheme="minorHAnsi"/>
        </w:rPr>
      </w:pPr>
      <w:r w:rsidRPr="00CB6872">
        <w:rPr>
          <w:rFonts w:asciiTheme="minorHAnsi" w:hAnsiTheme="minorHAnsi" w:cstheme="minorHAnsi"/>
        </w:rPr>
        <w:t>Demonstrate embodied understanding of the practical skills associated with various practical acting and directing techniques through the execution of in-class exercises and solo and group performance projects</w:t>
      </w:r>
    </w:p>
    <w:p w14:paraId="06C7F2C9" w14:textId="77777777" w:rsidR="00296515" w:rsidRPr="00CB6872" w:rsidRDefault="00296515">
      <w:pPr>
        <w:pStyle w:val="ListParagraph"/>
        <w:numPr>
          <w:ilvl w:val="0"/>
          <w:numId w:val="82"/>
        </w:numPr>
        <w:rPr>
          <w:rFonts w:asciiTheme="minorHAnsi" w:hAnsiTheme="minorHAnsi" w:cstheme="minorHAnsi"/>
        </w:rPr>
      </w:pPr>
      <w:r w:rsidRPr="00CB6872">
        <w:rPr>
          <w:rFonts w:asciiTheme="minorHAnsi" w:hAnsiTheme="minorHAnsi" w:cstheme="minorHAnsi"/>
        </w:rPr>
        <w:t xml:space="preserve">Trace the expansion of possibilities for the physical and psychological processes of the actor and the role and remit of the director in training and production work within theatre, performance and broader art forms </w:t>
      </w:r>
    </w:p>
    <w:p w14:paraId="3FB9B41B" w14:textId="77777777" w:rsidR="00296515" w:rsidRPr="00CB6872" w:rsidRDefault="00296515">
      <w:pPr>
        <w:pStyle w:val="ListParagraph"/>
        <w:numPr>
          <w:ilvl w:val="0"/>
          <w:numId w:val="82"/>
        </w:numPr>
        <w:rPr>
          <w:rFonts w:asciiTheme="minorHAnsi" w:hAnsiTheme="minorHAnsi" w:cstheme="minorHAnsi"/>
          <w:b/>
          <w:bCs/>
          <w:lang w:val="en-US"/>
        </w:rPr>
      </w:pPr>
      <w:r w:rsidRPr="00CB6872">
        <w:rPr>
          <w:rFonts w:asciiTheme="minorHAnsi" w:hAnsiTheme="minorHAnsi" w:cstheme="minorHAnsi"/>
        </w:rPr>
        <w:lastRenderedPageBreak/>
        <w:t xml:space="preserve">Evaluate individual application of physical and psychological actor processes and/or the successes and limitations of directorial vision to the shaping and presentation of the live theatrical and/or screen based practical performance assessments </w:t>
      </w:r>
    </w:p>
    <w:p w14:paraId="523F344B" w14:textId="77777777" w:rsidR="00296515" w:rsidRPr="00CB6872" w:rsidRDefault="00296515" w:rsidP="00296515">
      <w:pPr>
        <w:pStyle w:val="ListParagraph"/>
        <w:rPr>
          <w:rFonts w:asciiTheme="minorHAnsi" w:hAnsiTheme="minorHAnsi" w:cstheme="minorHAnsi"/>
          <w:b/>
          <w:bCs/>
          <w:lang w:val="en-US"/>
        </w:rPr>
      </w:pPr>
    </w:p>
    <w:p w14:paraId="5DC5FBD5" w14:textId="77777777" w:rsidR="00296515" w:rsidRPr="00CB6872" w:rsidRDefault="00296515" w:rsidP="00296515">
      <w:pPr>
        <w:rPr>
          <w:rFonts w:asciiTheme="minorHAnsi" w:hAnsiTheme="minorHAnsi" w:cstheme="minorHAnsi"/>
          <w:b/>
          <w:bCs/>
          <w:u w:val="single"/>
          <w:lang w:val="en-US"/>
        </w:rPr>
      </w:pPr>
      <w:r w:rsidRPr="00CB6872">
        <w:rPr>
          <w:rFonts w:asciiTheme="minorHAnsi" w:hAnsiTheme="minorHAnsi" w:cstheme="minorHAnsi"/>
          <w:b/>
          <w:bCs/>
          <w:u w:val="single"/>
          <w:lang w:val="en-US"/>
        </w:rPr>
        <w:t xml:space="preserve">Assessment </w:t>
      </w:r>
    </w:p>
    <w:p w14:paraId="0F5B0B60" w14:textId="77777777" w:rsidR="00296515" w:rsidRPr="00CB6872" w:rsidRDefault="00296515" w:rsidP="00296515">
      <w:pPr>
        <w:rPr>
          <w:rFonts w:asciiTheme="minorHAnsi" w:hAnsiTheme="minorHAnsi" w:cstheme="minorHAnsi"/>
          <w:lang w:val="en-US"/>
        </w:rPr>
      </w:pPr>
      <w:r w:rsidRPr="00CB6872">
        <w:rPr>
          <w:rFonts w:asciiTheme="minorHAnsi" w:hAnsiTheme="minorHAnsi" w:cstheme="minorHAnsi"/>
          <w:lang w:val="en-US"/>
        </w:rPr>
        <w:t>Practical Performance Assessment 1 -30%</w:t>
      </w:r>
    </w:p>
    <w:p w14:paraId="32D0120E" w14:textId="77777777" w:rsidR="00296515" w:rsidRPr="00CB6872" w:rsidRDefault="00296515" w:rsidP="00296515">
      <w:pPr>
        <w:rPr>
          <w:rFonts w:asciiTheme="minorHAnsi" w:hAnsiTheme="minorHAnsi" w:cstheme="minorHAnsi"/>
          <w:lang w:val="en-US"/>
        </w:rPr>
      </w:pPr>
      <w:r w:rsidRPr="00CB6872">
        <w:rPr>
          <w:rFonts w:asciiTheme="minorHAnsi" w:hAnsiTheme="minorHAnsi" w:cstheme="minorHAnsi"/>
          <w:lang w:val="en-US"/>
        </w:rPr>
        <w:t>Practical Performance Assessment 2 -40%</w:t>
      </w:r>
    </w:p>
    <w:p w14:paraId="7351750E" w14:textId="77777777" w:rsidR="00296515" w:rsidRPr="00CB6872" w:rsidRDefault="00296515" w:rsidP="00296515">
      <w:pPr>
        <w:rPr>
          <w:rFonts w:asciiTheme="minorHAnsi" w:hAnsiTheme="minorHAnsi" w:cstheme="minorHAnsi"/>
          <w:lang w:val="en-US"/>
        </w:rPr>
      </w:pPr>
      <w:r w:rsidRPr="00CB6872">
        <w:rPr>
          <w:rFonts w:asciiTheme="minorHAnsi" w:hAnsiTheme="minorHAnsi" w:cstheme="minorHAnsi"/>
          <w:lang w:val="en-US"/>
        </w:rPr>
        <w:t>Practical Performance Assessment I- Prompt Script Exercise – 10%</w:t>
      </w:r>
    </w:p>
    <w:p w14:paraId="17048F5A" w14:textId="77777777" w:rsidR="00296515" w:rsidRPr="00CB6872" w:rsidRDefault="00296515" w:rsidP="00296515">
      <w:pPr>
        <w:rPr>
          <w:rFonts w:asciiTheme="minorHAnsi" w:hAnsiTheme="minorHAnsi" w:cstheme="minorHAnsi"/>
          <w:lang w:val="en-US"/>
        </w:rPr>
      </w:pPr>
      <w:r w:rsidRPr="00CB6872">
        <w:rPr>
          <w:rFonts w:asciiTheme="minorHAnsi" w:hAnsiTheme="minorHAnsi" w:cstheme="minorHAnsi"/>
          <w:lang w:val="en-US"/>
        </w:rPr>
        <w:t xml:space="preserve">Practical Performance Assessment II- Critical Reflection Essay – 20% </w:t>
      </w:r>
      <w:r w:rsidRPr="00CB6872">
        <w:rPr>
          <w:rFonts w:asciiTheme="minorHAnsi" w:hAnsiTheme="minorHAnsi" w:cstheme="minorHAnsi"/>
          <w:color w:val="273540"/>
          <w:u w:val="single"/>
        </w:rPr>
        <w:t> </w:t>
      </w:r>
    </w:p>
    <w:p w14:paraId="24FC2D83"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Style w:val="Strong"/>
          <w:rFonts w:asciiTheme="minorHAnsi" w:hAnsiTheme="minorHAnsi" w:cstheme="minorHAnsi"/>
          <w:color w:val="273540"/>
          <w:u w:val="single"/>
        </w:rPr>
        <w:t>Indicative Readings</w:t>
      </w:r>
    </w:p>
    <w:p w14:paraId="796ACECE" w14:textId="77777777" w:rsidR="00296515" w:rsidRPr="00CB6872" w:rsidRDefault="00296515" w:rsidP="00296515">
      <w:pPr>
        <w:pStyle w:val="NormalWeb"/>
        <w:spacing w:before="180" w:beforeAutospacing="0" w:after="180" w:afterAutospacing="0"/>
        <w:rPr>
          <w:rFonts w:asciiTheme="minorHAnsi" w:hAnsiTheme="minorHAnsi" w:cstheme="minorHAnsi"/>
          <w:b/>
          <w:bCs/>
          <w:color w:val="273540"/>
        </w:rPr>
      </w:pPr>
      <w:r w:rsidRPr="00CB6872">
        <w:rPr>
          <w:rFonts w:asciiTheme="minorHAnsi" w:hAnsiTheme="minorHAnsi" w:cstheme="minorHAnsi"/>
          <w:b/>
          <w:bCs/>
          <w:color w:val="273540"/>
        </w:rPr>
        <w:t>Plays:</w:t>
      </w:r>
    </w:p>
    <w:p w14:paraId="118CBB56"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i/>
          <w:iCs/>
          <w:color w:val="273540"/>
        </w:rPr>
        <w:t>The Seagull</w:t>
      </w:r>
      <w:r w:rsidRPr="00CB6872">
        <w:rPr>
          <w:rFonts w:asciiTheme="minorHAnsi" w:hAnsiTheme="minorHAnsi" w:cstheme="minorHAnsi"/>
          <w:color w:val="273540"/>
        </w:rPr>
        <w:t xml:space="preserve"> by Anton Chekov</w:t>
      </w:r>
    </w:p>
    <w:p w14:paraId="5EFB8784"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i/>
          <w:iCs/>
          <w:color w:val="273540"/>
        </w:rPr>
        <w:t>The Maids</w:t>
      </w:r>
      <w:r w:rsidRPr="00CB6872">
        <w:rPr>
          <w:rFonts w:asciiTheme="minorHAnsi" w:hAnsiTheme="minorHAnsi" w:cstheme="minorHAnsi"/>
          <w:color w:val="273540"/>
        </w:rPr>
        <w:t xml:space="preserve"> by Jean Genet</w:t>
      </w:r>
    </w:p>
    <w:p w14:paraId="728AB269" w14:textId="77777777" w:rsidR="00296515" w:rsidRPr="00CB6872" w:rsidRDefault="00296515" w:rsidP="00296515">
      <w:pPr>
        <w:pStyle w:val="NormalWeb"/>
        <w:spacing w:before="180" w:beforeAutospacing="0" w:after="180" w:afterAutospacing="0"/>
        <w:rPr>
          <w:rFonts w:asciiTheme="minorHAnsi" w:hAnsiTheme="minorHAnsi" w:cstheme="minorHAnsi"/>
          <w:b/>
          <w:bCs/>
          <w:color w:val="273540"/>
        </w:rPr>
      </w:pPr>
      <w:r w:rsidRPr="00CB6872">
        <w:rPr>
          <w:rStyle w:val="Emphasis"/>
          <w:rFonts w:asciiTheme="minorHAnsi" w:hAnsiTheme="minorHAnsi" w:cstheme="minorHAnsi"/>
          <w:color w:val="273540"/>
        </w:rPr>
        <w:t>Love and Information</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by Caryl Churchill</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 </w:t>
      </w:r>
    </w:p>
    <w:p w14:paraId="4DEB4FB8" w14:textId="77777777" w:rsidR="00296515" w:rsidRPr="00CB6872" w:rsidRDefault="00296515" w:rsidP="00296515">
      <w:pPr>
        <w:pStyle w:val="NormalWeb"/>
        <w:spacing w:before="180" w:beforeAutospacing="0" w:after="180" w:afterAutospacing="0"/>
        <w:rPr>
          <w:rFonts w:asciiTheme="minorHAnsi" w:hAnsiTheme="minorHAnsi" w:cstheme="minorHAnsi"/>
          <w:b/>
          <w:bCs/>
          <w:color w:val="273540"/>
        </w:rPr>
      </w:pPr>
      <w:r w:rsidRPr="00CB6872">
        <w:rPr>
          <w:rFonts w:asciiTheme="minorHAnsi" w:hAnsiTheme="minorHAnsi" w:cstheme="minorHAnsi"/>
          <w:b/>
          <w:bCs/>
          <w:color w:val="273540"/>
        </w:rPr>
        <w:t xml:space="preserve">Critical Reading </w:t>
      </w:r>
    </w:p>
    <w:p w14:paraId="575E1D22"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Bogart, Anne.</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 Director Prepares: Seven Essays on Art and Theatre.</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London: Routledge, 2001. (NUI Galway Library online access)</w:t>
      </w:r>
    </w:p>
    <w:p w14:paraId="509092A4"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Bogart, Anne and Landau, Tina. </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Viewpoints Book: A Practical Guide to</w:t>
      </w:r>
    </w:p>
    <w:p w14:paraId="55568FFE"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Style w:val="Emphasis"/>
          <w:rFonts w:asciiTheme="minorHAnsi" w:hAnsiTheme="minorHAnsi" w:cstheme="minorHAnsi"/>
          <w:color w:val="273540"/>
        </w:rPr>
        <w:t>Viewpoints and Composition. </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New York: Theatre Communications Group, 2005. </w:t>
      </w:r>
      <w:r w:rsidRPr="00CB6872">
        <w:rPr>
          <w:rStyle w:val="apple-converted-space"/>
          <w:rFonts w:asciiTheme="minorHAnsi" w:hAnsiTheme="minorHAnsi" w:cstheme="minorHAnsi"/>
          <w:color w:val="273540"/>
        </w:rPr>
        <w:t> </w:t>
      </w:r>
    </w:p>
    <w:p w14:paraId="74DEEB1F"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Miller, Judith G.</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Ariane Mnocuhkine</w:t>
      </w:r>
      <w:r w:rsidRPr="00CB6872">
        <w:rPr>
          <w:rFonts w:asciiTheme="minorHAnsi" w:hAnsiTheme="minorHAnsi" w:cstheme="minorHAnsi"/>
          <w:color w:val="273540"/>
        </w:rPr>
        <w:t>. Routledge Performance Practitioners. Routledge, 2007.</w:t>
      </w:r>
    </w:p>
    <w:p w14:paraId="26EEFB06"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Brook, Peter,</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Empty Space</w:t>
      </w:r>
      <w:r w:rsidRPr="00CB6872">
        <w:rPr>
          <w:rFonts w:asciiTheme="minorHAnsi" w:hAnsiTheme="minorHAnsi" w:cstheme="minorHAnsi"/>
          <w:color w:val="273540"/>
        </w:rPr>
        <w:t>, (London: MacGibbon and Kee, 1968),</w:t>
      </w:r>
    </w:p>
    <w:p w14:paraId="3920EB46"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Climenhaga, Royd.</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Pina Bausch Sourcebook: The Making of Tanztheater</w:t>
      </w:r>
      <w:r w:rsidRPr="00CB6872">
        <w:rPr>
          <w:rFonts w:asciiTheme="minorHAnsi" w:hAnsiTheme="minorHAnsi" w:cstheme="minorHAnsi"/>
          <w:color w:val="273540"/>
        </w:rPr>
        <w:t>.</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Hoboken : Taylor and Francis 2012 </w:t>
      </w:r>
    </w:p>
    <w:p w14:paraId="3EEEAAF4"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Delgado, Maria M. and Rebellato, Dan,</w:t>
      </w:r>
      <w:r w:rsidRPr="00CB6872">
        <w:rPr>
          <w:rStyle w:val="apple-converted-space"/>
          <w:rFonts w:asciiTheme="minorHAnsi" w:hAnsiTheme="minorHAnsi" w:cstheme="minorHAnsi"/>
          <w:i/>
          <w:iCs/>
          <w:color w:val="273540"/>
        </w:rPr>
        <w:t> </w:t>
      </w:r>
      <w:r w:rsidRPr="00CB6872">
        <w:rPr>
          <w:rStyle w:val="Emphasis"/>
          <w:rFonts w:asciiTheme="minorHAnsi" w:hAnsiTheme="minorHAnsi" w:cstheme="minorHAnsi"/>
          <w:color w:val="273540"/>
        </w:rPr>
        <w:t>Contemporary European Theatre Directors</w:t>
      </w:r>
      <w:r w:rsidRPr="00CB6872">
        <w:rPr>
          <w:rFonts w:asciiTheme="minorHAnsi" w:hAnsiTheme="minorHAnsi" w:cstheme="minorHAnsi"/>
          <w:color w:val="273540"/>
        </w:rPr>
        <w:t>, (London: Routledge, 2010)</w:t>
      </w:r>
    </w:p>
    <w:p w14:paraId="65213A44" w14:textId="77777777" w:rsidR="00296515" w:rsidRPr="00CB6872" w:rsidRDefault="00296515" w:rsidP="00296515">
      <w:pPr>
        <w:pStyle w:val="Heading3"/>
        <w:spacing w:before="90" w:after="90"/>
        <w:rPr>
          <w:rFonts w:asciiTheme="minorHAnsi" w:hAnsiTheme="minorHAnsi" w:cstheme="minorHAnsi"/>
          <w:color w:val="273540"/>
        </w:rPr>
      </w:pPr>
      <w:r w:rsidRPr="00CB6872">
        <w:rPr>
          <w:rFonts w:asciiTheme="minorHAnsi" w:hAnsiTheme="minorHAnsi" w:cstheme="minorHAnsi"/>
          <w:color w:val="273540"/>
        </w:rPr>
        <w:t>Edwards, Hilton,</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The Mantle of Harlequin</w:t>
      </w:r>
      <w:r w:rsidRPr="00CB6872">
        <w:rPr>
          <w:rFonts w:asciiTheme="minorHAnsi" w:hAnsiTheme="minorHAnsi" w:cstheme="minorHAnsi"/>
          <w:color w:val="273540"/>
        </w:rPr>
        <w:t>, Dublin: Progress House, 1958</w:t>
      </w:r>
      <w:r w:rsidRPr="00CB6872">
        <w:rPr>
          <w:rFonts w:asciiTheme="minorHAnsi" w:hAnsiTheme="minorHAnsi" w:cstheme="minorHAnsi"/>
          <w:b/>
          <w:bCs/>
          <w:color w:val="273540"/>
        </w:rPr>
        <w:t>.</w:t>
      </w:r>
    </w:p>
    <w:p w14:paraId="46C5248F"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Grotowski, Jerzy. </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Towards A Poor Theatre. </w:t>
      </w:r>
      <w:r w:rsidRPr="00CB6872">
        <w:rPr>
          <w:rStyle w:val="apple-converted-space"/>
          <w:rFonts w:asciiTheme="minorHAnsi" w:hAnsiTheme="minorHAnsi" w:cstheme="minorHAnsi"/>
          <w:i/>
          <w:iCs/>
          <w:color w:val="273540"/>
        </w:rPr>
        <w:t> </w:t>
      </w:r>
      <w:r w:rsidRPr="00CB6872">
        <w:rPr>
          <w:rFonts w:asciiTheme="minorHAnsi" w:hAnsiTheme="minorHAnsi" w:cstheme="minorHAnsi"/>
          <w:color w:val="273540"/>
        </w:rPr>
        <w:t>Eugenio Barba, ed.  New York: Routledge, 2002.  Print.</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 </w:t>
      </w:r>
    </w:p>
    <w:p w14:paraId="14186455"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Lehmann, Hans Thies, transl. Karen Juers-Munby,</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Postdramatic Theatre</w:t>
      </w:r>
      <w:r w:rsidRPr="00CB6872">
        <w:rPr>
          <w:rFonts w:asciiTheme="minorHAnsi" w:hAnsiTheme="minorHAnsi" w:cstheme="minorHAnsi"/>
          <w:color w:val="273540"/>
        </w:rPr>
        <w:t>, (London and New York: Routledge, 2006).</w:t>
      </w:r>
    </w:p>
    <w:p w14:paraId="06CDD751"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Merlin, Bella. Konstantin Stanislavsky, Routledge Performance Practitioners (London Routledge, 2003)</w:t>
      </w:r>
    </w:p>
    <w:p w14:paraId="21C9E803"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lastRenderedPageBreak/>
        <w:t>Meyerhold on Theatre, edited by Edward Braun, (London : Eyre Methuen, 1978)</w:t>
      </w:r>
    </w:p>
    <w:p w14:paraId="59D68DA9"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Mitter, Shomit,</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Systems of Rehearsal</w:t>
      </w:r>
      <w:r w:rsidRPr="00CB6872">
        <w:rPr>
          <w:rStyle w:val="apple-converted-space"/>
          <w:rFonts w:asciiTheme="minorHAnsi" w:hAnsiTheme="minorHAnsi" w:cstheme="minorHAnsi"/>
          <w:color w:val="273540"/>
        </w:rPr>
        <w:t> </w:t>
      </w:r>
      <w:r w:rsidRPr="00CB6872">
        <w:rPr>
          <w:rFonts w:asciiTheme="minorHAnsi" w:hAnsiTheme="minorHAnsi" w:cstheme="minorHAnsi"/>
          <w:color w:val="273540"/>
        </w:rPr>
        <w:t>(London: Routledge, 1992)</w:t>
      </w:r>
    </w:p>
    <w:p w14:paraId="17056CAE"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Pitches, Jonathan, Vsevolod Meyerhold. Routledge Performance Practitioners. Routledge, 2003.</w:t>
      </w:r>
    </w:p>
    <w:p w14:paraId="46271259"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Slowiak, James and Jario Cuesta.</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Jerzy Grotowski</w:t>
      </w:r>
      <w:r w:rsidRPr="00CB6872">
        <w:rPr>
          <w:rFonts w:asciiTheme="minorHAnsi" w:hAnsiTheme="minorHAnsi" w:cstheme="minorHAnsi"/>
          <w:color w:val="273540"/>
        </w:rPr>
        <w:t>. Routledge Performance Practitioners. Routledge, 2007.</w:t>
      </w:r>
    </w:p>
    <w:p w14:paraId="63F7B094" w14:textId="77777777" w:rsidR="00296515" w:rsidRPr="00CB6872" w:rsidRDefault="00296515" w:rsidP="00296515">
      <w:pPr>
        <w:pStyle w:val="NormalWeb"/>
        <w:spacing w:before="180" w:beforeAutospacing="0" w:after="180" w:afterAutospacing="0"/>
        <w:rPr>
          <w:rFonts w:asciiTheme="minorHAnsi" w:hAnsiTheme="minorHAnsi" w:cstheme="minorHAnsi"/>
          <w:color w:val="273540"/>
        </w:rPr>
      </w:pPr>
      <w:r w:rsidRPr="00CB6872">
        <w:rPr>
          <w:rFonts w:asciiTheme="minorHAnsi" w:hAnsiTheme="minorHAnsi" w:cstheme="minorHAnsi"/>
          <w:color w:val="273540"/>
        </w:rPr>
        <w:t>Stanislavski, Konstantin.</w:t>
      </w:r>
      <w:r w:rsidRPr="00CB6872">
        <w:rPr>
          <w:rStyle w:val="apple-converted-space"/>
          <w:rFonts w:asciiTheme="minorHAnsi" w:hAnsiTheme="minorHAnsi" w:cstheme="minorHAnsi"/>
          <w:color w:val="273540"/>
        </w:rPr>
        <w:t> </w:t>
      </w:r>
      <w:r w:rsidRPr="00CB6872">
        <w:rPr>
          <w:rStyle w:val="Emphasis"/>
          <w:rFonts w:asciiTheme="minorHAnsi" w:hAnsiTheme="minorHAnsi" w:cstheme="minorHAnsi"/>
          <w:color w:val="273540"/>
        </w:rPr>
        <w:t>An Actor Prepares</w:t>
      </w:r>
      <w:r w:rsidRPr="00CB6872">
        <w:rPr>
          <w:rFonts w:asciiTheme="minorHAnsi" w:hAnsiTheme="minorHAnsi" w:cstheme="minorHAnsi"/>
          <w:color w:val="273540"/>
        </w:rPr>
        <w:t>. London: Methuen, 1988</w:t>
      </w:r>
    </w:p>
    <w:p w14:paraId="303E0C36" w14:textId="77777777" w:rsidR="00296515" w:rsidRPr="000737D4" w:rsidRDefault="00296515" w:rsidP="00296515">
      <w:pPr>
        <w:rPr>
          <w:rFonts w:asciiTheme="minorHAnsi" w:hAnsiTheme="minorHAnsi" w:cstheme="minorBidi"/>
          <w:sz w:val="22"/>
        </w:rPr>
      </w:pPr>
    </w:p>
    <w:p w14:paraId="5767436A" w14:textId="77777777" w:rsidR="00296515" w:rsidRPr="00CB6872" w:rsidRDefault="00296515" w:rsidP="00296515">
      <w:pPr>
        <w:pStyle w:val="BodyA"/>
        <w:pBdr>
          <w:top w:val="none" w:sz="0" w:space="0" w:color="000000"/>
          <w:left w:val="none" w:sz="0" w:space="0" w:color="000000"/>
          <w:bottom w:val="none" w:sz="0" w:space="0" w:color="000000"/>
          <w:right w:val="none" w:sz="0" w:space="0" w:color="000000"/>
        </w:pBdr>
        <w:jc w:val="center"/>
        <w:rPr>
          <w:rFonts w:eastAsia="Calibri" w:cstheme="minorHAnsi"/>
          <w:sz w:val="28"/>
          <w:szCs w:val="28"/>
          <w:lang w:val="en-IE"/>
        </w:rPr>
      </w:pPr>
      <w:r w:rsidRPr="00CB6872">
        <w:rPr>
          <w:rFonts w:eastAsia="Calibri" w:cstheme="minorHAnsi"/>
          <w:b/>
          <w:bCs/>
          <w:sz w:val="28"/>
          <w:szCs w:val="28"/>
          <w:lang w:val="en-GB"/>
        </w:rPr>
        <w:t>DT3302 Theatre for Children and Young People (15 ECTS</w:t>
      </w:r>
      <w:r>
        <w:rPr>
          <w:rFonts w:eastAsia="Calibri" w:cstheme="minorHAnsi"/>
          <w:b/>
          <w:bCs/>
          <w:sz w:val="28"/>
          <w:szCs w:val="28"/>
          <w:lang w:val="en-GB"/>
        </w:rPr>
        <w:t>)</w:t>
      </w:r>
    </w:p>
    <w:p w14:paraId="2F922482"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p>
    <w:p w14:paraId="148F5164"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Module Convenor:</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normaltextrun"/>
          <w:rFonts w:asciiTheme="minorHAnsi" w:hAnsiTheme="minorHAnsi" w:cstheme="minorHAnsi"/>
        </w:rPr>
        <w:t>Marianne Kennedy</w:t>
      </w:r>
      <w:r w:rsidRPr="00CB6872">
        <w:rPr>
          <w:rStyle w:val="eop"/>
          <w:rFonts w:asciiTheme="minorHAnsi" w:hAnsiTheme="minorHAnsi" w:cstheme="minorHAnsi"/>
        </w:rPr>
        <w:t> </w:t>
      </w:r>
    </w:p>
    <w:p w14:paraId="59322BB7" w14:textId="77777777" w:rsidR="00296515" w:rsidRPr="00CB6872" w:rsidRDefault="00296515" w:rsidP="00296515">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Teaching Team:</w:t>
      </w:r>
      <w:r w:rsidRPr="00CB6872">
        <w:rPr>
          <w:rStyle w:val="apple-converted-space"/>
          <w:rFonts w:asciiTheme="minorHAnsi" w:hAnsiTheme="minorHAnsi" w:cstheme="minorHAnsi"/>
          <w:b/>
          <w:bCs/>
        </w:rPr>
        <w:t> </w:t>
      </w:r>
      <w:r w:rsidRPr="00CB6872">
        <w:rPr>
          <w:rStyle w:val="tabchar"/>
          <w:rFonts w:asciiTheme="minorHAnsi" w:hAnsiTheme="minorHAnsi" w:cstheme="minorHAnsi"/>
        </w:rPr>
        <w:tab/>
      </w:r>
      <w:r w:rsidRPr="00CB6872">
        <w:rPr>
          <w:rStyle w:val="normaltextrun"/>
          <w:rFonts w:asciiTheme="minorHAnsi" w:hAnsiTheme="minorHAnsi" w:cstheme="minorHAnsi"/>
        </w:rPr>
        <w:t>Marianne Kennedy, Marc</w:t>
      </w:r>
      <w:r w:rsidRPr="00CB6872">
        <w:rPr>
          <w:rStyle w:val="apple-converted-space"/>
          <w:rFonts w:asciiTheme="minorHAnsi" w:hAnsiTheme="minorHAnsi" w:cstheme="minorHAnsi"/>
        </w:rPr>
        <w:t> </w:t>
      </w:r>
      <w:r w:rsidRPr="00CB6872">
        <w:rPr>
          <w:rStyle w:val="normaltextrun"/>
          <w:rFonts w:asciiTheme="minorHAnsi" w:hAnsiTheme="minorHAnsi" w:cstheme="minorHAnsi"/>
        </w:rPr>
        <w:t>MacLochlainn</w:t>
      </w:r>
      <w:r w:rsidRPr="00CB6872">
        <w:rPr>
          <w:rStyle w:val="apple-converted-space"/>
          <w:rFonts w:asciiTheme="minorHAnsi" w:hAnsiTheme="minorHAnsi" w:cstheme="minorHAnsi"/>
        </w:rPr>
        <w:t> </w:t>
      </w:r>
      <w:r w:rsidRPr="00CB6872">
        <w:rPr>
          <w:rStyle w:val="normaltextrun"/>
          <w:rFonts w:asciiTheme="minorHAnsi" w:hAnsiTheme="minorHAnsi" w:cstheme="minorHAnsi"/>
        </w:rPr>
        <w:t>and artists of</w:t>
      </w:r>
      <w:r w:rsidRPr="00CB6872">
        <w:rPr>
          <w:rStyle w:val="apple-converted-space"/>
          <w:rFonts w:asciiTheme="minorHAnsi" w:hAnsiTheme="minorHAnsi" w:cstheme="minorHAnsi"/>
        </w:rPr>
        <w:t> </w:t>
      </w:r>
      <w:r w:rsidRPr="00CB6872">
        <w:rPr>
          <w:rStyle w:val="normaltextrun"/>
          <w:rFonts w:asciiTheme="minorHAnsi" w:hAnsiTheme="minorHAnsi" w:cstheme="minorHAnsi"/>
        </w:rPr>
        <w:t>Branar, TYA theatre Company (artists to be confirmed)</w:t>
      </w:r>
      <w:r w:rsidRPr="00CB6872">
        <w:rPr>
          <w:rStyle w:val="eop"/>
          <w:rFonts w:asciiTheme="minorHAnsi" w:hAnsiTheme="minorHAnsi" w:cstheme="minorHAnsi"/>
        </w:rPr>
        <w:t> </w:t>
      </w:r>
    </w:p>
    <w:p w14:paraId="74C3E2C5" w14:textId="77777777" w:rsidR="00296515" w:rsidRPr="00CB6872" w:rsidRDefault="00296515" w:rsidP="00296515">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Time:</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normaltextrun"/>
          <w:rFonts w:asciiTheme="minorHAnsi" w:hAnsiTheme="minorHAnsi" w:cstheme="minorHAnsi"/>
          <w:color w:val="000000"/>
          <w:shd w:val="clear" w:color="auto" w:fill="FFFFFF"/>
        </w:rPr>
        <w:t>Mondays between</w:t>
      </w:r>
      <w:r w:rsidRPr="00CB6872">
        <w:rPr>
          <w:rStyle w:val="apple-converted-space"/>
          <w:rFonts w:asciiTheme="minorHAnsi" w:hAnsiTheme="minorHAnsi" w:cstheme="minorHAnsi"/>
          <w:color w:val="000000"/>
          <w:shd w:val="clear" w:color="auto" w:fill="FFFFFF"/>
        </w:rPr>
        <w:t> </w:t>
      </w:r>
      <w:r w:rsidRPr="00CB6872">
        <w:rPr>
          <w:rStyle w:val="normaltextrun"/>
          <w:rFonts w:asciiTheme="minorHAnsi" w:hAnsiTheme="minorHAnsi" w:cstheme="minorHAnsi"/>
          <w:color w:val="000000"/>
          <w:shd w:val="clear" w:color="auto" w:fill="FFFFFF"/>
        </w:rPr>
        <w:t>10am-1pm, Semester 1, </w:t>
      </w:r>
      <w:r w:rsidRPr="00CB6872">
        <w:rPr>
          <w:rStyle w:val="eop"/>
          <w:rFonts w:asciiTheme="minorHAnsi" w:hAnsiTheme="minorHAnsi" w:cstheme="minorHAnsi"/>
          <w:color w:val="000000"/>
        </w:rPr>
        <w:t> </w:t>
      </w:r>
    </w:p>
    <w:p w14:paraId="19DF90DC" w14:textId="77777777" w:rsidR="00296515" w:rsidRPr="00CB6872" w:rsidRDefault="00296515" w:rsidP="00296515">
      <w:pPr>
        <w:pStyle w:val="paragraph"/>
        <w:spacing w:before="0" w:beforeAutospacing="0" w:after="0" w:afterAutospacing="0"/>
        <w:ind w:left="3600" w:hanging="3600"/>
        <w:textAlignment w:val="baseline"/>
        <w:rPr>
          <w:rFonts w:asciiTheme="minorHAnsi" w:hAnsiTheme="minorHAnsi" w:cstheme="minorHAnsi"/>
          <w:sz w:val="18"/>
          <w:szCs w:val="18"/>
        </w:rPr>
      </w:pPr>
      <w:r w:rsidRPr="00CB6872">
        <w:rPr>
          <w:rStyle w:val="normaltextrun"/>
          <w:rFonts w:asciiTheme="minorHAnsi" w:hAnsiTheme="minorHAnsi" w:cstheme="minorHAnsi"/>
          <w:b/>
          <w:bCs/>
        </w:rPr>
        <w:t>Location:</w:t>
      </w:r>
      <w:r w:rsidRPr="00CB6872">
        <w:rPr>
          <w:rStyle w:val="apple-converted-space"/>
          <w:rFonts w:asciiTheme="minorHAnsi" w:hAnsiTheme="minorHAnsi" w:cstheme="minorHAnsi"/>
          <w:b/>
          <w:bCs/>
        </w:rPr>
        <w:t> </w:t>
      </w:r>
      <w:r w:rsidRPr="00CB6872">
        <w:rPr>
          <w:rStyle w:val="tabchar"/>
          <w:rFonts w:asciiTheme="minorHAnsi" w:hAnsiTheme="minorHAnsi" w:cstheme="minorHAnsi"/>
        </w:rPr>
        <w:tab/>
      </w:r>
      <w:r w:rsidRPr="00CB6872">
        <w:rPr>
          <w:rStyle w:val="normaltextrun"/>
          <w:rFonts w:asciiTheme="minorHAnsi" w:hAnsiTheme="minorHAnsi" w:cstheme="minorHAnsi"/>
          <w:color w:val="000000"/>
          <w:shd w:val="clear" w:color="auto" w:fill="FFFFFF"/>
        </w:rPr>
        <w:t>Studio 2 and Seminar Room 1, O’Donoghue Centre for Drama, Theatre and Performance</w:t>
      </w:r>
      <w:r w:rsidRPr="00CB6872">
        <w:rPr>
          <w:rStyle w:val="tabchar"/>
          <w:rFonts w:asciiTheme="minorHAnsi" w:hAnsiTheme="minorHAnsi" w:cstheme="minorHAnsi"/>
          <w:color w:val="000000"/>
        </w:rPr>
        <w:tab/>
      </w:r>
      <w:r w:rsidRPr="00CB6872">
        <w:rPr>
          <w:rStyle w:val="eop"/>
          <w:rFonts w:asciiTheme="minorHAnsi" w:hAnsiTheme="minorHAnsi" w:cstheme="minorHAnsi"/>
        </w:rPr>
        <w:t> </w:t>
      </w:r>
    </w:p>
    <w:p w14:paraId="30C513FA"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E-mail:</w:t>
      </w:r>
      <w:r w:rsidRPr="00CB6872">
        <w:rPr>
          <w:rStyle w:val="apple-converted-space"/>
          <w:rFonts w:asciiTheme="minorHAnsi" w:hAnsiTheme="minorHAnsi" w:cstheme="minorHAnsi"/>
        </w:rPr>
        <w:t> </w:t>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r w:rsidRPr="00CB6872">
        <w:rPr>
          <w:rStyle w:val="tabchar"/>
          <w:rFonts w:asciiTheme="minorHAnsi" w:hAnsiTheme="minorHAnsi" w:cstheme="minorHAnsi"/>
        </w:rPr>
        <w:tab/>
      </w:r>
      <w:hyperlink r:id="rId30" w:tgtFrame="_blank" w:history="1">
        <w:r w:rsidRPr="00CB6872">
          <w:rPr>
            <w:rStyle w:val="normaltextrun"/>
            <w:rFonts w:asciiTheme="minorHAnsi" w:hAnsiTheme="minorHAnsi" w:cstheme="minorHAnsi"/>
            <w:color w:val="0563C1"/>
            <w:u w:val="single"/>
          </w:rPr>
          <w:t>marianne.nichinneide@nuigalway.ie</w:t>
        </w:r>
      </w:hyperlink>
      <w:r w:rsidRPr="00CB6872">
        <w:rPr>
          <w:rStyle w:val="normaltextrun"/>
          <w:rFonts w:asciiTheme="minorHAnsi" w:hAnsiTheme="minorHAnsi" w:cstheme="minorHAnsi"/>
        </w:rPr>
        <w:t>  </w:t>
      </w:r>
      <w:r w:rsidRPr="00CB6872">
        <w:rPr>
          <w:rStyle w:val="eop"/>
          <w:rFonts w:asciiTheme="minorHAnsi" w:hAnsiTheme="minorHAnsi" w:cstheme="minorHAnsi"/>
        </w:rPr>
        <w:t> </w:t>
      </w:r>
    </w:p>
    <w:p w14:paraId="139C1F50"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6769EA18"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Module Description</w:t>
      </w:r>
      <w:r w:rsidRPr="00CB6872">
        <w:rPr>
          <w:rStyle w:val="eop"/>
          <w:rFonts w:asciiTheme="minorHAnsi" w:hAnsiTheme="minorHAnsi" w:cstheme="minorHAnsi"/>
        </w:rPr>
        <w:t> </w:t>
      </w:r>
    </w:p>
    <w:p w14:paraId="65469719"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t>This module</w:t>
      </w:r>
      <w:r w:rsidRPr="00CB6872">
        <w:rPr>
          <w:rStyle w:val="apple-converted-space"/>
          <w:rFonts w:asciiTheme="minorHAnsi" w:hAnsiTheme="minorHAnsi" w:cstheme="minorHAnsi"/>
        </w:rPr>
        <w:t> </w:t>
      </w:r>
      <w:r w:rsidRPr="00CB6872">
        <w:rPr>
          <w:rStyle w:val="normaltextrun"/>
          <w:rFonts w:asciiTheme="minorHAnsi" w:hAnsiTheme="minorHAnsi" w:cstheme="minorHAnsi"/>
        </w:rPr>
        <w:t>gives the students</w:t>
      </w:r>
      <w:r w:rsidRPr="00CB6872">
        <w:rPr>
          <w:rStyle w:val="apple-converted-space"/>
          <w:rFonts w:asciiTheme="minorHAnsi" w:hAnsiTheme="minorHAnsi" w:cstheme="minorHAnsi"/>
        </w:rPr>
        <w:t> </w:t>
      </w:r>
      <w:r w:rsidRPr="00CB6872">
        <w:rPr>
          <w:rStyle w:val="normaltextrun"/>
          <w:rFonts w:asciiTheme="minorHAnsi" w:hAnsiTheme="minorHAnsi" w:cstheme="minorHAnsi"/>
        </w:rPr>
        <w:t>an immersive introduction into the world</w:t>
      </w:r>
      <w:r w:rsidRPr="00CB6872">
        <w:rPr>
          <w:rStyle w:val="apple-converted-space"/>
          <w:rFonts w:asciiTheme="minorHAnsi" w:hAnsiTheme="minorHAnsi" w:cstheme="minorHAnsi"/>
        </w:rPr>
        <w:t> </w:t>
      </w:r>
      <w:r w:rsidRPr="00CB6872">
        <w:rPr>
          <w:rStyle w:val="normaltextrun"/>
          <w:rFonts w:asciiTheme="minorHAnsi" w:hAnsiTheme="minorHAnsi" w:cstheme="minorHAnsi"/>
        </w:rPr>
        <w:t>of theatre for children and young people</w:t>
      </w:r>
      <w:r w:rsidRPr="00CB6872">
        <w:rPr>
          <w:rStyle w:val="apple-converted-space"/>
          <w:rFonts w:asciiTheme="minorHAnsi" w:hAnsiTheme="minorHAnsi" w:cstheme="minorHAnsi"/>
        </w:rPr>
        <w:t> </w:t>
      </w:r>
      <w:r w:rsidRPr="00CB6872">
        <w:rPr>
          <w:rStyle w:val="normaltextrun"/>
          <w:rFonts w:asciiTheme="minorHAnsi" w:hAnsiTheme="minorHAnsi" w:cstheme="minorHAnsi"/>
        </w:rPr>
        <w:t>from</w:t>
      </w:r>
      <w:r w:rsidRPr="00CB6872">
        <w:rPr>
          <w:rStyle w:val="apple-converted-space"/>
          <w:rFonts w:asciiTheme="minorHAnsi" w:hAnsiTheme="minorHAnsi" w:cstheme="minorHAnsi"/>
        </w:rPr>
        <w:t> </w:t>
      </w:r>
      <w:r w:rsidRPr="00CB6872">
        <w:rPr>
          <w:rStyle w:val="normaltextrun"/>
          <w:rFonts w:asciiTheme="minorHAnsi" w:hAnsiTheme="minorHAnsi" w:cstheme="minorHAnsi"/>
        </w:rPr>
        <w:t>an applied,</w:t>
      </w:r>
      <w:r w:rsidRPr="00CB6872">
        <w:rPr>
          <w:rStyle w:val="apple-converted-space"/>
          <w:rFonts w:asciiTheme="minorHAnsi" w:hAnsiTheme="minorHAnsi" w:cstheme="minorHAnsi"/>
        </w:rPr>
        <w:t> </w:t>
      </w:r>
      <w:r w:rsidRPr="00CB6872">
        <w:rPr>
          <w:rStyle w:val="normaltextrun"/>
          <w:rFonts w:asciiTheme="minorHAnsi" w:hAnsiTheme="minorHAnsi" w:cstheme="minorHAnsi"/>
        </w:rPr>
        <w:t>embodied, educational and above all artistic</w:t>
      </w:r>
      <w:r w:rsidRPr="00CB6872">
        <w:rPr>
          <w:rStyle w:val="apple-converted-space"/>
          <w:rFonts w:asciiTheme="minorHAnsi" w:hAnsiTheme="minorHAnsi" w:cstheme="minorHAnsi"/>
        </w:rPr>
        <w:t> </w:t>
      </w:r>
      <w:r w:rsidRPr="00CB6872">
        <w:rPr>
          <w:rStyle w:val="normaltextrun"/>
          <w:rFonts w:asciiTheme="minorHAnsi" w:hAnsiTheme="minorHAnsi" w:cstheme="minorHAnsi"/>
        </w:rPr>
        <w:t>perspective. </w:t>
      </w:r>
      <w:r w:rsidRPr="00CB6872">
        <w:rPr>
          <w:rStyle w:val="apple-converted-space"/>
          <w:rFonts w:asciiTheme="minorHAnsi" w:hAnsiTheme="minorHAnsi" w:cstheme="minorHAnsi"/>
        </w:rPr>
        <w:t> </w:t>
      </w:r>
      <w:r w:rsidRPr="00CB6872">
        <w:rPr>
          <w:rStyle w:val="normaltextrun"/>
          <w:rFonts w:asciiTheme="minorHAnsi" w:hAnsiTheme="minorHAnsi" w:cstheme="minorHAnsi"/>
        </w:rPr>
        <w:t>Over the course of 12 weeks students will have the opportunity to gain a deeper insight into the</w:t>
      </w:r>
      <w:r w:rsidRPr="00CB6872">
        <w:rPr>
          <w:rStyle w:val="apple-converted-space"/>
          <w:rFonts w:asciiTheme="minorHAnsi" w:hAnsiTheme="minorHAnsi" w:cstheme="minorHAnsi"/>
        </w:rPr>
        <w:t> </w:t>
      </w:r>
      <w:r w:rsidRPr="00CB6872">
        <w:rPr>
          <w:rStyle w:val="normaltextrun"/>
          <w:rFonts w:asciiTheme="minorHAnsi" w:hAnsiTheme="minorHAnsi" w:cstheme="minorHAnsi"/>
        </w:rPr>
        <w:t>dynamic and exciting field of research and artistic practice</w:t>
      </w:r>
      <w:r w:rsidRPr="00CB6872">
        <w:rPr>
          <w:rStyle w:val="apple-converted-space"/>
          <w:rFonts w:asciiTheme="minorHAnsi" w:hAnsiTheme="minorHAnsi" w:cstheme="minorHAnsi"/>
        </w:rPr>
        <w:t> </w:t>
      </w:r>
      <w:r w:rsidRPr="00CB6872">
        <w:rPr>
          <w:rStyle w:val="normaltextrun"/>
          <w:rFonts w:asciiTheme="minorHAnsi" w:hAnsiTheme="minorHAnsi" w:cstheme="minorHAnsi"/>
        </w:rPr>
        <w:t>specifically designed for young audiences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w:t>
      </w:r>
      <w:r w:rsidRPr="00CB6872">
        <w:rPr>
          <w:rStyle w:val="apple-converted-space"/>
          <w:rFonts w:asciiTheme="minorHAnsi" w:hAnsiTheme="minorHAnsi" w:cstheme="minorHAnsi"/>
        </w:rPr>
        <w:t> </w:t>
      </w:r>
      <w:r w:rsidRPr="00CB6872">
        <w:rPr>
          <w:rStyle w:val="normaltextrun"/>
          <w:rFonts w:asciiTheme="minorHAnsi" w:hAnsiTheme="minorHAnsi" w:cstheme="minorHAnsi"/>
        </w:rPr>
        <w:t>meaningful</w:t>
      </w:r>
      <w:r w:rsidRPr="00CB6872">
        <w:rPr>
          <w:rStyle w:val="apple-converted-space"/>
          <w:rFonts w:asciiTheme="minorHAnsi" w:hAnsiTheme="minorHAnsi" w:cstheme="minorHAnsi"/>
        </w:rPr>
        <w:t> </w:t>
      </w:r>
      <w:r w:rsidRPr="00CB6872">
        <w:rPr>
          <w:rStyle w:val="normaltextrun"/>
          <w:rFonts w:asciiTheme="minorHAnsi" w:hAnsiTheme="minorHAnsi" w:cstheme="minorHAnsi"/>
        </w:rPr>
        <w:t>engagement with</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theoretical frameworks, contemporary</w:t>
      </w:r>
      <w:r w:rsidRPr="00CB6872">
        <w:rPr>
          <w:rStyle w:val="apple-converted-space"/>
          <w:rFonts w:asciiTheme="minorHAnsi" w:hAnsiTheme="minorHAnsi" w:cstheme="minorHAnsi"/>
        </w:rPr>
        <w:t> </w:t>
      </w:r>
      <w:r w:rsidRPr="00CB6872">
        <w:rPr>
          <w:rStyle w:val="normaltextrun"/>
          <w:rFonts w:asciiTheme="minorHAnsi" w:hAnsiTheme="minorHAnsi" w:cstheme="minorHAnsi"/>
        </w:rPr>
        <w:t>practices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and</w:t>
      </w:r>
      <w:r w:rsidRPr="00CB6872">
        <w:rPr>
          <w:rStyle w:val="apple-converted-space"/>
          <w:rFonts w:asciiTheme="minorHAnsi" w:hAnsiTheme="minorHAnsi" w:cstheme="minorHAnsi"/>
        </w:rPr>
        <w:t> </w:t>
      </w:r>
      <w:r w:rsidRPr="00CB6872">
        <w:rPr>
          <w:rStyle w:val="normaltextrun"/>
          <w:rFonts w:asciiTheme="minorHAnsi" w:hAnsiTheme="minorHAnsi" w:cstheme="minorHAnsi"/>
        </w:rPr>
        <w:t>practical methodologies. </w:t>
      </w:r>
      <w:r w:rsidRPr="00CB6872">
        <w:rPr>
          <w:rStyle w:val="eop"/>
          <w:rFonts w:asciiTheme="minorHAnsi" w:hAnsiTheme="minorHAnsi" w:cstheme="minorHAnsi"/>
        </w:rPr>
        <w:t> </w:t>
      </w:r>
    </w:p>
    <w:p w14:paraId="601F8800"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34B153BF"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t>The module</w:t>
      </w:r>
      <w:r w:rsidRPr="00CB6872">
        <w:rPr>
          <w:rStyle w:val="apple-converted-space"/>
          <w:rFonts w:asciiTheme="minorHAnsi" w:hAnsiTheme="minorHAnsi" w:cstheme="minorHAnsi"/>
        </w:rPr>
        <w:t> </w:t>
      </w:r>
      <w:r w:rsidRPr="00CB6872">
        <w:rPr>
          <w:rStyle w:val="normaltextrun"/>
          <w:rFonts w:asciiTheme="minorHAnsi" w:hAnsiTheme="minorHAnsi" w:cstheme="minorHAnsi"/>
        </w:rPr>
        <w:t>is jointly delivered with</w:t>
      </w:r>
      <w:r w:rsidRPr="00CB6872">
        <w:rPr>
          <w:rStyle w:val="apple-converted-space"/>
          <w:rFonts w:asciiTheme="minorHAnsi" w:hAnsiTheme="minorHAnsi" w:cstheme="minorHAnsi"/>
        </w:rPr>
        <w:t> </w:t>
      </w:r>
      <w:r w:rsidRPr="00CB6872">
        <w:rPr>
          <w:rStyle w:val="normaltextrun"/>
          <w:rFonts w:asciiTheme="minorHAnsi" w:hAnsiTheme="minorHAnsi" w:cstheme="minorHAnsi"/>
        </w:rPr>
        <w:t>Branar, the</w:t>
      </w:r>
      <w:r w:rsidRPr="00CB6872">
        <w:rPr>
          <w:rStyle w:val="apple-converted-space"/>
          <w:rFonts w:asciiTheme="minorHAnsi" w:hAnsiTheme="minorHAnsi" w:cstheme="minorHAnsi"/>
        </w:rPr>
        <w:t> </w:t>
      </w:r>
      <w:r w:rsidRPr="00CB6872">
        <w:rPr>
          <w:rStyle w:val="normaltextrun"/>
          <w:rFonts w:asciiTheme="minorHAnsi" w:hAnsiTheme="minorHAnsi" w:cstheme="minorHAnsi"/>
        </w:rPr>
        <w:t>leading theatre company creating work for children,</w:t>
      </w:r>
      <w:r w:rsidRPr="00CB6872">
        <w:rPr>
          <w:rStyle w:val="apple-converted-space"/>
          <w:rFonts w:asciiTheme="minorHAnsi" w:hAnsiTheme="minorHAnsi" w:cstheme="minorHAnsi"/>
        </w:rPr>
        <w:t> </w:t>
      </w:r>
      <w:r w:rsidRPr="00CB6872">
        <w:rPr>
          <w:rStyle w:val="normaltextrun"/>
          <w:rFonts w:asciiTheme="minorHAnsi" w:hAnsiTheme="minorHAnsi" w:cstheme="minorHAnsi"/>
        </w:rPr>
        <w:t>who alongside</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 module convenor, will</w:t>
      </w:r>
      <w:r w:rsidRPr="00CB6872">
        <w:rPr>
          <w:rStyle w:val="apple-converted-space"/>
          <w:rFonts w:asciiTheme="minorHAnsi" w:hAnsiTheme="minorHAnsi" w:cstheme="minorHAnsi"/>
        </w:rPr>
        <w:t> </w:t>
      </w:r>
      <w:r w:rsidRPr="00CB6872">
        <w:rPr>
          <w:rStyle w:val="normaltextrun"/>
          <w:rFonts w:asciiTheme="minorHAnsi" w:hAnsiTheme="minorHAnsi" w:cstheme="minorHAnsi"/>
        </w:rPr>
        <w:t>provide</w:t>
      </w:r>
      <w:r w:rsidRPr="00CB6872">
        <w:rPr>
          <w:rStyle w:val="apple-converted-space"/>
          <w:rFonts w:asciiTheme="minorHAnsi" w:hAnsiTheme="minorHAnsi" w:cstheme="minorHAnsi"/>
        </w:rPr>
        <w:t> </w:t>
      </w:r>
      <w:r w:rsidRPr="00CB6872">
        <w:rPr>
          <w:rStyle w:val="normaltextrun"/>
          <w:rFonts w:asciiTheme="minorHAnsi" w:hAnsiTheme="minorHAnsi" w:cstheme="minorHAnsi"/>
        </w:rPr>
        <w:t>workshops and</w:t>
      </w:r>
      <w:r w:rsidRPr="00CB6872">
        <w:rPr>
          <w:rStyle w:val="apple-converted-space"/>
          <w:rFonts w:asciiTheme="minorHAnsi" w:hAnsiTheme="minorHAnsi" w:cstheme="minorHAnsi"/>
        </w:rPr>
        <w:t> </w:t>
      </w:r>
      <w:r w:rsidRPr="00CB6872">
        <w:rPr>
          <w:rStyle w:val="normaltextrun"/>
          <w:rFonts w:asciiTheme="minorHAnsi" w:hAnsiTheme="minorHAnsi" w:cstheme="minorHAnsi"/>
        </w:rPr>
        <w:t>mentorship for students</w:t>
      </w:r>
      <w:r w:rsidRPr="00CB6872">
        <w:rPr>
          <w:rStyle w:val="apple-converted-space"/>
          <w:rFonts w:asciiTheme="minorHAnsi" w:hAnsiTheme="minorHAnsi" w:cstheme="minorHAnsi"/>
        </w:rPr>
        <w:t> </w:t>
      </w:r>
      <w:r w:rsidRPr="00CB6872">
        <w:rPr>
          <w:rStyle w:val="normaltextrun"/>
          <w:rFonts w:asciiTheme="minorHAnsi" w:hAnsiTheme="minorHAnsi" w:cstheme="minorHAnsi"/>
        </w:rPr>
        <w:t>to develop their own ensemble based creative</w:t>
      </w:r>
      <w:r w:rsidRPr="00CB6872">
        <w:rPr>
          <w:rStyle w:val="apple-converted-space"/>
          <w:rFonts w:asciiTheme="minorHAnsi" w:hAnsiTheme="minorHAnsi" w:cstheme="minorHAnsi"/>
        </w:rPr>
        <w:t> </w:t>
      </w:r>
      <w:r w:rsidRPr="00CB6872">
        <w:rPr>
          <w:rStyle w:val="normaltextrun"/>
          <w:rFonts w:asciiTheme="minorHAnsi" w:hAnsiTheme="minorHAnsi" w:cstheme="minorHAnsi"/>
        </w:rPr>
        <w:t>performance</w:t>
      </w:r>
      <w:r w:rsidRPr="00CB6872">
        <w:rPr>
          <w:rStyle w:val="apple-converted-space"/>
          <w:rFonts w:asciiTheme="minorHAnsi" w:hAnsiTheme="minorHAnsi" w:cstheme="minorHAnsi"/>
        </w:rPr>
        <w:t> </w:t>
      </w:r>
      <w:r w:rsidRPr="00CB6872">
        <w:rPr>
          <w:rStyle w:val="normaltextrun"/>
          <w:rFonts w:asciiTheme="minorHAnsi" w:hAnsiTheme="minorHAnsi" w:cstheme="minorHAnsi"/>
        </w:rPr>
        <w:t>project for children, which they will present to the children of a local primary school. </w:t>
      </w:r>
      <w:r w:rsidRPr="00CB6872">
        <w:rPr>
          <w:rStyle w:val="apple-converted-space"/>
          <w:rFonts w:asciiTheme="minorHAnsi" w:hAnsiTheme="minorHAnsi" w:cstheme="minorHAnsi"/>
        </w:rPr>
        <w:t> </w:t>
      </w:r>
      <w:r w:rsidRPr="00CB6872">
        <w:rPr>
          <w:rStyle w:val="normaltextrun"/>
          <w:rFonts w:asciiTheme="minorHAnsi" w:hAnsiTheme="minorHAnsi" w:cstheme="minorHAnsi"/>
        </w:rPr>
        <w:t>In week 6 of the semester, students will also</w:t>
      </w:r>
      <w:r w:rsidRPr="00CB6872">
        <w:rPr>
          <w:rStyle w:val="apple-converted-space"/>
          <w:rFonts w:asciiTheme="minorHAnsi" w:hAnsiTheme="minorHAnsi" w:cstheme="minorHAnsi"/>
        </w:rPr>
        <w:t> </w:t>
      </w:r>
      <w:r w:rsidRPr="00CB6872">
        <w:rPr>
          <w:rStyle w:val="normaltextrun"/>
          <w:rFonts w:asciiTheme="minorHAnsi" w:hAnsiTheme="minorHAnsi" w:cstheme="minorHAnsi"/>
        </w:rPr>
        <w:t>have</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 opportunity to</w:t>
      </w:r>
      <w:r w:rsidRPr="00CB6872">
        <w:rPr>
          <w:rStyle w:val="apple-converted-space"/>
          <w:rFonts w:asciiTheme="minorHAnsi" w:hAnsiTheme="minorHAnsi" w:cstheme="minorHAnsi"/>
        </w:rPr>
        <w:t> </w:t>
      </w:r>
      <w:r w:rsidRPr="00CB6872">
        <w:rPr>
          <w:rStyle w:val="normaltextrun"/>
          <w:rFonts w:asciiTheme="minorHAnsi" w:hAnsiTheme="minorHAnsi" w:cstheme="minorHAnsi"/>
        </w:rPr>
        <w:t>engage with Irish and International</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theatre for young audiences</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 attending shows and talks during</w:t>
      </w:r>
      <w:r w:rsidRPr="00CB6872">
        <w:rPr>
          <w:rStyle w:val="apple-converted-space"/>
          <w:rFonts w:asciiTheme="minorHAnsi" w:hAnsiTheme="minorHAnsi" w:cstheme="minorHAnsi"/>
        </w:rPr>
        <w:t> </w:t>
      </w:r>
      <w:r w:rsidRPr="00CB6872">
        <w:rPr>
          <w:rStyle w:val="normaltextrun"/>
          <w:rFonts w:asciiTheme="minorHAnsi" w:hAnsiTheme="minorHAnsi" w:cstheme="minorHAnsi"/>
        </w:rPr>
        <w:t>the</w:t>
      </w:r>
      <w:r w:rsidRPr="00CB6872">
        <w:rPr>
          <w:rStyle w:val="apple-converted-space"/>
          <w:rFonts w:asciiTheme="minorHAnsi" w:hAnsiTheme="minorHAnsi" w:cstheme="minorHAnsi"/>
        </w:rPr>
        <w:t> </w:t>
      </w:r>
      <w:r w:rsidRPr="00CB6872">
        <w:rPr>
          <w:rStyle w:val="normaltextrun"/>
          <w:rFonts w:asciiTheme="minorHAnsi" w:hAnsiTheme="minorHAnsi" w:cstheme="minorHAnsi"/>
        </w:rPr>
        <w:t>Babóró</w:t>
      </w:r>
      <w:r w:rsidRPr="00CB6872">
        <w:rPr>
          <w:rStyle w:val="apple-converted-space"/>
          <w:rFonts w:asciiTheme="minorHAnsi" w:hAnsiTheme="minorHAnsi" w:cstheme="minorHAnsi"/>
        </w:rPr>
        <w:t> </w:t>
      </w:r>
      <w:r w:rsidRPr="00CB6872">
        <w:rPr>
          <w:rStyle w:val="normaltextrun"/>
          <w:rFonts w:asciiTheme="minorHAnsi" w:hAnsiTheme="minorHAnsi" w:cstheme="minorHAnsi"/>
        </w:rPr>
        <w:t>International</w:t>
      </w:r>
      <w:r w:rsidRPr="00CB6872">
        <w:rPr>
          <w:rStyle w:val="apple-converted-space"/>
          <w:rFonts w:asciiTheme="minorHAnsi" w:hAnsiTheme="minorHAnsi" w:cstheme="minorHAnsi"/>
        </w:rPr>
        <w:t> </w:t>
      </w:r>
      <w:r w:rsidRPr="00CB6872">
        <w:rPr>
          <w:rStyle w:val="normaltextrun"/>
          <w:rFonts w:asciiTheme="minorHAnsi" w:hAnsiTheme="minorHAnsi" w:cstheme="minorHAnsi"/>
        </w:rPr>
        <w:t>of</w:t>
      </w:r>
      <w:r w:rsidRPr="00CB6872">
        <w:rPr>
          <w:rStyle w:val="apple-converted-space"/>
          <w:rFonts w:asciiTheme="minorHAnsi" w:hAnsiTheme="minorHAnsi" w:cstheme="minorHAnsi"/>
        </w:rPr>
        <w:t> </w:t>
      </w:r>
      <w:r w:rsidRPr="00CB6872">
        <w:rPr>
          <w:rStyle w:val="normaltextrun"/>
          <w:rFonts w:asciiTheme="minorHAnsi" w:hAnsiTheme="minorHAnsi" w:cstheme="minorHAnsi"/>
        </w:rPr>
        <w:t>Arts Festival for Children, thanks to a valuable partnership with the festival.</w:t>
      </w:r>
      <w:r w:rsidRPr="00CB6872">
        <w:rPr>
          <w:rStyle w:val="apple-converted-space"/>
          <w:rFonts w:asciiTheme="minorHAnsi" w:hAnsiTheme="minorHAnsi" w:cstheme="minorHAnsi"/>
        </w:rPr>
        <w:t> </w:t>
      </w:r>
      <w:r w:rsidRPr="00CB6872">
        <w:rPr>
          <w:rStyle w:val="normaltextrun"/>
          <w:rFonts w:asciiTheme="minorHAnsi" w:hAnsiTheme="minorHAnsi" w:cstheme="minorHAnsi"/>
        </w:rPr>
        <w:t>Through this module students will develop skills in both the critical analysis and practical creation of theatre for children and young people and where and how this work is supported from a policy and funding perspective.</w:t>
      </w:r>
      <w:r w:rsidRPr="00CB6872">
        <w:rPr>
          <w:rStyle w:val="eop"/>
          <w:rFonts w:asciiTheme="minorHAnsi" w:hAnsiTheme="minorHAnsi" w:cstheme="minorHAnsi"/>
        </w:rPr>
        <w:t> </w:t>
      </w:r>
    </w:p>
    <w:p w14:paraId="11E6A7DF"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rPr>
        <w:t> </w:t>
      </w:r>
    </w:p>
    <w:p w14:paraId="58C2D58D"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45875D43"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rPr>
        <w:t>Learning Outcomes:</w:t>
      </w:r>
      <w:r w:rsidRPr="00CB6872">
        <w:rPr>
          <w:rStyle w:val="eop"/>
          <w:rFonts w:asciiTheme="minorHAnsi" w:hAnsiTheme="minorHAnsi" w:cstheme="minorHAnsi"/>
        </w:rPr>
        <w:t> </w:t>
      </w:r>
    </w:p>
    <w:p w14:paraId="7511A16A"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rPr>
        <w:t>On successful completion of this module, students will have: </w:t>
      </w:r>
      <w:r w:rsidRPr="00CB6872">
        <w:rPr>
          <w:rStyle w:val="eop"/>
          <w:rFonts w:asciiTheme="minorHAnsi" w:hAnsiTheme="minorHAnsi" w:cstheme="minorHAnsi"/>
        </w:rPr>
        <w:t> </w:t>
      </w:r>
    </w:p>
    <w:p w14:paraId="406A43B0" w14:textId="77777777" w:rsidR="00296515" w:rsidRPr="00CB6872" w:rsidRDefault="00296515">
      <w:pPr>
        <w:pStyle w:val="paragraph"/>
        <w:numPr>
          <w:ilvl w:val="0"/>
          <w:numId w:val="83"/>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 knowledge of Children’s Theatre and its genealogy.</w:t>
      </w:r>
      <w:r w:rsidRPr="00CB6872">
        <w:rPr>
          <w:rStyle w:val="eop"/>
          <w:rFonts w:asciiTheme="minorHAnsi" w:hAnsiTheme="minorHAnsi" w:cstheme="minorHAnsi"/>
          <w:color w:val="000000"/>
        </w:rPr>
        <w:t> </w:t>
      </w:r>
    </w:p>
    <w:p w14:paraId="47B38B3B" w14:textId="77777777" w:rsidR="00296515" w:rsidRPr="00CB6872" w:rsidRDefault="00296515">
      <w:pPr>
        <w:pStyle w:val="paragraph"/>
        <w:numPr>
          <w:ilvl w:val="0"/>
          <w:numId w:val="84"/>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lastRenderedPageBreak/>
        <w:t>Developed a critical understanding and vocabulary around the area of theatre for children and young people.</w:t>
      </w:r>
      <w:r w:rsidRPr="00CB6872">
        <w:rPr>
          <w:rStyle w:val="eop"/>
          <w:rFonts w:asciiTheme="minorHAnsi" w:hAnsiTheme="minorHAnsi" w:cstheme="minorHAnsi"/>
          <w:color w:val="000000"/>
        </w:rPr>
        <w:t> </w:t>
      </w:r>
    </w:p>
    <w:p w14:paraId="4DF13D89" w14:textId="77777777" w:rsidR="00296515" w:rsidRPr="00CB6872" w:rsidRDefault="00296515">
      <w:pPr>
        <w:pStyle w:val="paragraph"/>
        <w:numPr>
          <w:ilvl w:val="0"/>
          <w:numId w:val="85"/>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an understanding of a range of ensemble and devising theatre techniques and processes and their application in both a children’s theatre and classroom context.</w:t>
      </w:r>
      <w:r w:rsidRPr="00CB6872">
        <w:rPr>
          <w:rStyle w:val="eop"/>
          <w:rFonts w:asciiTheme="minorHAnsi" w:hAnsiTheme="minorHAnsi" w:cstheme="minorHAnsi"/>
          <w:color w:val="000000"/>
        </w:rPr>
        <w:t> </w:t>
      </w:r>
    </w:p>
    <w:p w14:paraId="3AD28836" w14:textId="77777777" w:rsidR="00296515" w:rsidRPr="00CB6872" w:rsidRDefault="00296515">
      <w:pPr>
        <w:pStyle w:val="paragraph"/>
        <w:numPr>
          <w:ilvl w:val="0"/>
          <w:numId w:val="86"/>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Developed and created work for children and young people.</w:t>
      </w:r>
      <w:r w:rsidRPr="00CB6872">
        <w:rPr>
          <w:rStyle w:val="eop"/>
          <w:rFonts w:asciiTheme="minorHAnsi" w:hAnsiTheme="minorHAnsi" w:cstheme="minorHAnsi"/>
          <w:color w:val="000000"/>
        </w:rPr>
        <w:t> </w:t>
      </w:r>
    </w:p>
    <w:p w14:paraId="39C0587C" w14:textId="77777777" w:rsidR="00296515" w:rsidRPr="00CB6872" w:rsidRDefault="00296515">
      <w:pPr>
        <w:pStyle w:val="paragraph"/>
        <w:numPr>
          <w:ilvl w:val="0"/>
          <w:numId w:val="87"/>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Explored working creatively with children as theatre artists and co-creators.</w:t>
      </w:r>
      <w:r w:rsidRPr="00CB6872">
        <w:rPr>
          <w:rStyle w:val="eop"/>
          <w:rFonts w:asciiTheme="minorHAnsi" w:hAnsiTheme="minorHAnsi" w:cstheme="minorHAnsi"/>
          <w:color w:val="000000"/>
        </w:rPr>
        <w:t> </w:t>
      </w:r>
    </w:p>
    <w:p w14:paraId="230F50DC" w14:textId="77777777" w:rsidR="00296515" w:rsidRPr="00CB6872" w:rsidRDefault="00296515">
      <w:pPr>
        <w:pStyle w:val="paragraph"/>
        <w:numPr>
          <w:ilvl w:val="0"/>
          <w:numId w:val="88"/>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Critically engaged with the Drama Curriculum in the Irish educational system and Arts education in Ireland.</w:t>
      </w:r>
      <w:r w:rsidRPr="00CB6872">
        <w:rPr>
          <w:rStyle w:val="eop"/>
          <w:rFonts w:asciiTheme="minorHAnsi" w:hAnsiTheme="minorHAnsi" w:cstheme="minorHAnsi"/>
          <w:color w:val="000000"/>
        </w:rPr>
        <w:t> </w:t>
      </w:r>
    </w:p>
    <w:p w14:paraId="1D9DCA29" w14:textId="77777777" w:rsidR="00296515" w:rsidRPr="00CB6872" w:rsidRDefault="00296515">
      <w:pPr>
        <w:pStyle w:val="paragraph"/>
        <w:numPr>
          <w:ilvl w:val="0"/>
          <w:numId w:val="89"/>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Learned how to engage aesthetically with and understand children’s theatre through engagement with recorded performances of Children’s Theatre.</w:t>
      </w:r>
      <w:r w:rsidRPr="00CB6872">
        <w:rPr>
          <w:rStyle w:val="eop"/>
          <w:rFonts w:asciiTheme="minorHAnsi" w:hAnsiTheme="minorHAnsi" w:cstheme="minorHAnsi"/>
          <w:color w:val="000000"/>
        </w:rPr>
        <w:t> </w:t>
      </w:r>
    </w:p>
    <w:p w14:paraId="49615040" w14:textId="77777777" w:rsidR="00296515" w:rsidRPr="00CB6872" w:rsidRDefault="00296515">
      <w:pPr>
        <w:pStyle w:val="paragraph"/>
        <w:numPr>
          <w:ilvl w:val="0"/>
          <w:numId w:val="90"/>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Located and contextualised theatre for young audiences within a wider socio-cultural, artistic, and educational context. </w:t>
      </w:r>
      <w:r w:rsidRPr="00CB6872">
        <w:rPr>
          <w:rStyle w:val="eop"/>
          <w:rFonts w:asciiTheme="minorHAnsi" w:hAnsiTheme="minorHAnsi" w:cstheme="minorHAnsi"/>
          <w:color w:val="000000"/>
        </w:rPr>
        <w:t> </w:t>
      </w:r>
    </w:p>
    <w:p w14:paraId="35507A6C" w14:textId="77777777" w:rsidR="00296515" w:rsidRPr="00CB6872" w:rsidRDefault="00296515">
      <w:pPr>
        <w:pStyle w:val="paragraph"/>
        <w:numPr>
          <w:ilvl w:val="0"/>
          <w:numId w:val="91"/>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Understood the policies and funding structures relating to Drama and Theatre for Children and young people at a national and international level.</w:t>
      </w:r>
      <w:r w:rsidRPr="00CB6872">
        <w:rPr>
          <w:rStyle w:val="eop"/>
          <w:rFonts w:asciiTheme="minorHAnsi" w:hAnsiTheme="minorHAnsi" w:cstheme="minorHAnsi"/>
          <w:color w:val="000000"/>
        </w:rPr>
        <w:t> </w:t>
      </w:r>
    </w:p>
    <w:p w14:paraId="6B754C89"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0E0612AB"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1A06D701"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Assessment Breakdown:</w:t>
      </w:r>
      <w:r w:rsidRPr="00CB6872">
        <w:rPr>
          <w:rStyle w:val="eop"/>
          <w:rFonts w:asciiTheme="minorHAnsi" w:hAnsiTheme="minorHAnsi" w:cstheme="minorHAnsi"/>
          <w:color w:val="000000"/>
        </w:rPr>
        <w:t> </w:t>
      </w:r>
    </w:p>
    <w:p w14:paraId="137313A3"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As the format of this class is a collaborative one, students will</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be required</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to rehearse as well as read and watch digital recordings outside of class times as well as attend events during the</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Babóró</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International theatre Festival for Children.</w:t>
      </w:r>
      <w:r w:rsidRPr="00CB6872">
        <w:rPr>
          <w:rStyle w:val="eop"/>
          <w:rFonts w:asciiTheme="minorHAnsi" w:hAnsiTheme="minorHAnsi" w:cstheme="minorHAnsi"/>
        </w:rPr>
        <w:t> </w:t>
      </w:r>
    </w:p>
    <w:p w14:paraId="40C518A0"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644E85BE"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Coursework 1:</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Mid-term Assessment</w:t>
      </w:r>
      <w:r w:rsidRPr="00CB6872">
        <w:rPr>
          <w:rStyle w:val="apple-converted-space"/>
          <w:rFonts w:asciiTheme="minorHAnsi" w:hAnsiTheme="minorHAnsi" w:cstheme="minorHAnsi"/>
          <w:b/>
          <w:bCs/>
          <w:color w:val="000000"/>
          <w:lang w:val="en-GB"/>
        </w:rPr>
        <w:t> </w:t>
      </w:r>
      <w:r w:rsidRPr="00CB6872">
        <w:rPr>
          <w:rStyle w:val="normaltextrun"/>
          <w:rFonts w:asciiTheme="minorHAnsi" w:hAnsiTheme="minorHAnsi" w:cstheme="minorHAnsi"/>
          <w:b/>
          <w:bCs/>
          <w:color w:val="000000"/>
          <w:lang w:val="en-GB"/>
        </w:rPr>
        <w:t>(1,750 words)</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color w:val="000000"/>
        </w:rPr>
        <w:t> </w:t>
      </w:r>
    </w:p>
    <w:p w14:paraId="336DBF23"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color w:val="000000"/>
          <w:lang w:val="en-GB"/>
        </w:rPr>
        <w:t>Attend chosen 3 shows and 2 talks during the</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Babóró</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International Festival for Children, 10-19</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October 2025.</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Write</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a</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critical reflection essay</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on your learnings about Theatre for Children and Young Audiences through your engagement with the festival and associated events.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Details on Canvas.</w:t>
      </w:r>
      <w:r w:rsidRPr="00CB6872">
        <w:rPr>
          <w:rStyle w:val="eop"/>
          <w:rFonts w:asciiTheme="minorHAnsi" w:hAnsiTheme="minorHAnsi" w:cstheme="minorHAnsi"/>
          <w:color w:val="000000"/>
        </w:rPr>
        <w:t> </w:t>
      </w:r>
    </w:p>
    <w:p w14:paraId="144A77E3"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07E5EE99"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Coursework 2:</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Tiny Show and Critical Reflection</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60%</w:t>
      </w:r>
      <w:r w:rsidRPr="00CB6872">
        <w:rPr>
          <w:rStyle w:val="tabchar"/>
          <w:rFonts w:asciiTheme="minorHAnsi" w:hAnsiTheme="minorHAnsi" w:cstheme="minorHAnsi"/>
          <w:color w:val="000000"/>
        </w:rPr>
        <w:tab/>
      </w:r>
      <w:r w:rsidRPr="00CB6872">
        <w:rPr>
          <w:rStyle w:val="eop"/>
          <w:rFonts w:asciiTheme="minorHAnsi" w:hAnsiTheme="minorHAnsi" w:cstheme="minorHAnsi"/>
          <w:b/>
          <w:bCs/>
          <w:color w:val="000000"/>
        </w:rPr>
        <w:t> </w:t>
      </w:r>
    </w:p>
    <w:p w14:paraId="1AFF20BA"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This is made up of Part A and Part B</w:t>
      </w:r>
      <w:r w:rsidRPr="00CB6872">
        <w:rPr>
          <w:rStyle w:val="eop"/>
          <w:rFonts w:asciiTheme="minorHAnsi" w:hAnsiTheme="minorHAnsi" w:cstheme="minorHAnsi"/>
          <w:b/>
          <w:bCs/>
          <w:color w:val="000000"/>
        </w:rPr>
        <w:t> </w:t>
      </w:r>
    </w:p>
    <w:p w14:paraId="48973B70"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Part A:</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color w:val="000000"/>
        </w:rPr>
        <w:t>‘</w:t>
      </w:r>
      <w:r w:rsidRPr="00CB6872">
        <w:rPr>
          <w:rStyle w:val="normaltextrun"/>
          <w:rFonts w:asciiTheme="minorHAnsi" w:hAnsiTheme="minorHAnsi" w:cstheme="minorHAnsi"/>
          <w:b/>
          <w:bCs/>
          <w:color w:val="000000"/>
          <w:lang w:val="en-GB"/>
        </w:rPr>
        <w:t>Tiny Show’</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b/>
          <w:bCs/>
          <w:color w:val="000000"/>
        </w:rPr>
        <w:t> </w:t>
      </w:r>
    </w:p>
    <w:p w14:paraId="6CD0168B"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Part B: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Critical Reflection (1500 words)</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20% </w:t>
      </w:r>
      <w:r w:rsidRPr="00CB6872">
        <w:rPr>
          <w:rStyle w:val="eop"/>
          <w:rFonts w:asciiTheme="minorHAnsi" w:hAnsiTheme="minorHAnsi" w:cstheme="minorHAnsi"/>
          <w:color w:val="000000"/>
        </w:rPr>
        <w:t> </w:t>
      </w:r>
    </w:p>
    <w:p w14:paraId="05FDD10E"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eop"/>
          <w:rFonts w:asciiTheme="minorHAnsi" w:hAnsiTheme="minorHAnsi" w:cstheme="minorHAnsi"/>
          <w:b/>
          <w:bCs/>
          <w:color w:val="000000"/>
        </w:rPr>
        <w:t> </w:t>
      </w:r>
    </w:p>
    <w:p w14:paraId="7549B19E"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b/>
          <w:bCs/>
          <w:color w:val="000000"/>
          <w:sz w:val="18"/>
          <w:szCs w:val="18"/>
        </w:rPr>
      </w:pPr>
      <w:r w:rsidRPr="00CB6872">
        <w:rPr>
          <w:rStyle w:val="normaltextrun"/>
          <w:rFonts w:asciiTheme="minorHAnsi" w:hAnsiTheme="minorHAnsi" w:cstheme="minorHAnsi"/>
          <w:b/>
          <w:bCs/>
          <w:color w:val="000000"/>
          <w:lang w:val="en-GB"/>
        </w:rPr>
        <w:t>Part A:</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‘Tiny Show’</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40%</w:t>
      </w:r>
      <w:r w:rsidRPr="00CB6872">
        <w:rPr>
          <w:rStyle w:val="eop"/>
          <w:rFonts w:asciiTheme="minorHAnsi" w:hAnsiTheme="minorHAnsi" w:cstheme="minorHAnsi"/>
          <w:b/>
          <w:bCs/>
          <w:color w:val="000000"/>
        </w:rPr>
        <w:t> </w:t>
      </w:r>
    </w:p>
    <w:p w14:paraId="272FE8B2"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The framework, the ‘Tiny show’ is one developed by</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Branar</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Téatar</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do</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Pháistí</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and now also used by</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Fishamble</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and</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the</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Baboró</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International Festival for Children in the development of new work. The model of the ‘Tiny Shows/Seónna</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Bídeacha’ are a theatre-building activity intended to be a creative and supported environment where artists and theatre professionals can experiment with the creation of new work, new skills, or new roles in a developmental context. As a group, you will perform a 15-minute Work-in-Progress of your proposed ‘Tiny Shows/Seónna</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Bídeacha’ for an invited audience (of children) and will require rehearsals outside of class time. </w:t>
      </w:r>
      <w:r w:rsidRPr="00CB6872">
        <w:rPr>
          <w:rStyle w:val="eop"/>
          <w:rFonts w:asciiTheme="minorHAnsi" w:hAnsiTheme="minorHAnsi" w:cstheme="minorHAnsi"/>
        </w:rPr>
        <w:t> </w:t>
      </w:r>
    </w:p>
    <w:p w14:paraId="73FEB686"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lang w:val="en-GB"/>
        </w:rPr>
        <w:t>Performances will be presented to a child audience during class time on 24</w:t>
      </w:r>
      <w:r w:rsidRPr="00CB6872">
        <w:rPr>
          <w:rStyle w:val="apple-converted-space"/>
          <w:rFonts w:asciiTheme="minorHAnsi" w:hAnsiTheme="minorHAnsi" w:cstheme="minorHAnsi"/>
          <w:lang w:val="en-GB"/>
        </w:rPr>
        <w:t> </w:t>
      </w:r>
      <w:r w:rsidRPr="00CB6872">
        <w:rPr>
          <w:rStyle w:val="normaltextrun"/>
          <w:rFonts w:asciiTheme="minorHAnsi" w:hAnsiTheme="minorHAnsi" w:cstheme="minorHAnsi"/>
          <w:lang w:val="en-GB"/>
        </w:rPr>
        <w:t>November 2025. </w:t>
      </w:r>
      <w:r w:rsidRPr="00CB6872">
        <w:rPr>
          <w:rStyle w:val="eop"/>
          <w:rFonts w:asciiTheme="minorHAnsi" w:hAnsiTheme="minorHAnsi" w:cstheme="minorHAnsi"/>
        </w:rPr>
        <w:t> </w:t>
      </w:r>
    </w:p>
    <w:p w14:paraId="0DAD25EC"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eop"/>
          <w:rFonts w:asciiTheme="minorHAnsi" w:hAnsiTheme="minorHAnsi" w:cstheme="minorHAnsi"/>
          <w:color w:val="000000"/>
        </w:rPr>
        <w:t> </w:t>
      </w:r>
    </w:p>
    <w:p w14:paraId="46949026"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b/>
          <w:bCs/>
          <w:color w:val="000000"/>
          <w:lang w:val="en-GB"/>
        </w:rPr>
        <w:t>Part B:</w:t>
      </w:r>
      <w:r w:rsidRPr="00CB6872">
        <w:rPr>
          <w:rStyle w:val="apple-converted-space"/>
          <w:rFonts w:asciiTheme="minorHAnsi" w:hAnsiTheme="minorHAnsi" w:cstheme="minorHAnsi"/>
          <w:b/>
          <w:bCs/>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Critical Reflection</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b/>
          <w:bCs/>
          <w:color w:val="000000"/>
          <w:lang w:val="en-GB"/>
        </w:rPr>
        <w:t>20% </w:t>
      </w:r>
      <w:r w:rsidRPr="00CB6872">
        <w:rPr>
          <w:rStyle w:val="eop"/>
          <w:rFonts w:asciiTheme="minorHAnsi" w:hAnsiTheme="minorHAnsi" w:cstheme="minorHAnsi"/>
          <w:color w:val="000000"/>
        </w:rPr>
        <w:t> </w:t>
      </w:r>
    </w:p>
    <w:p w14:paraId="4C6ACB3C"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color w:val="000000"/>
          <w:sz w:val="18"/>
          <w:szCs w:val="18"/>
        </w:rPr>
      </w:pPr>
      <w:r w:rsidRPr="00CB6872">
        <w:rPr>
          <w:rStyle w:val="normaltextrun"/>
          <w:rFonts w:asciiTheme="minorHAnsi" w:hAnsiTheme="minorHAnsi" w:cstheme="minorHAnsi"/>
          <w:color w:val="000000"/>
          <w:lang w:val="en-GB"/>
        </w:rPr>
        <w:lastRenderedPageBreak/>
        <w:t>Each student will write a</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1,500 word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critical reflection essay on the process and performance of the ‘Tiny Show,’ their own role in it and the learnings from this. They must also situate this work</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in the area of</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Theatre for Young people in general.</w:t>
      </w:r>
      <w:r w:rsidRPr="00CB6872">
        <w:rPr>
          <w:rStyle w:val="eop"/>
          <w:rFonts w:asciiTheme="minorHAnsi" w:hAnsiTheme="minorHAnsi" w:cstheme="minorHAnsi"/>
          <w:color w:val="000000"/>
        </w:rPr>
        <w:t> </w:t>
      </w:r>
    </w:p>
    <w:p w14:paraId="380396F0"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7CC23C5E"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color w:val="000000"/>
        </w:rPr>
        <w:t>Indicative Reading</w:t>
      </w:r>
      <w:r w:rsidRPr="00CB6872">
        <w:rPr>
          <w:rStyle w:val="apple-converted-space"/>
          <w:rFonts w:asciiTheme="minorHAnsi" w:hAnsiTheme="minorHAnsi" w:cstheme="minorHAnsi"/>
          <w:b/>
          <w:bCs/>
          <w:color w:val="000000"/>
        </w:rPr>
        <w:t> </w:t>
      </w:r>
      <w:r w:rsidRPr="00CB6872">
        <w:rPr>
          <w:rStyle w:val="normaltextrun"/>
          <w:rFonts w:asciiTheme="minorHAnsi" w:hAnsiTheme="minorHAnsi" w:cstheme="minorHAnsi"/>
          <w:b/>
          <w:bCs/>
          <w:color w:val="000000"/>
        </w:rPr>
        <w:t>List</w:t>
      </w:r>
      <w:r w:rsidRPr="00CB6872">
        <w:rPr>
          <w:rStyle w:val="eop"/>
          <w:rFonts w:asciiTheme="minorHAnsi" w:hAnsiTheme="minorHAnsi" w:cstheme="minorHAnsi"/>
          <w:color w:val="000000"/>
        </w:rPr>
        <w:t> </w:t>
      </w:r>
    </w:p>
    <w:p w14:paraId="4292D16B"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1578C5AC" w14:textId="77777777" w:rsidR="00296515" w:rsidRPr="00CB6872" w:rsidRDefault="00296515">
      <w:pPr>
        <w:pStyle w:val="paragraph"/>
        <w:numPr>
          <w:ilvl w:val="0"/>
          <w:numId w:val="9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Adomat, D. S. (2012). Drama's Potential for Deepening Young Children's Understandings of Stories.</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Early</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Childhood Education Journal,</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343-350.</w:t>
      </w:r>
      <w:r w:rsidRPr="00CB6872">
        <w:rPr>
          <w:rStyle w:val="eop"/>
          <w:rFonts w:asciiTheme="minorHAnsi" w:hAnsiTheme="minorHAnsi" w:cstheme="minorHAnsi"/>
          <w:color w:val="000000"/>
        </w:rPr>
        <w:t> </w:t>
      </w:r>
    </w:p>
    <w:p w14:paraId="55441C1E" w14:textId="77777777" w:rsidR="00296515" w:rsidRPr="00CB6872" w:rsidRDefault="00296515">
      <w:pPr>
        <w:pStyle w:val="paragraph"/>
        <w:numPr>
          <w:ilvl w:val="0"/>
          <w:numId w:val="9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Bell,</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John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(2000). Puppets, Masks, and Performing Objects. (available</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through the library website.</w:t>
      </w:r>
      <w:r w:rsidRPr="00CB6872">
        <w:rPr>
          <w:rStyle w:val="eop"/>
          <w:rFonts w:asciiTheme="minorHAnsi" w:hAnsiTheme="minorHAnsi" w:cstheme="minorHAnsi"/>
          <w:color w:val="000000"/>
        </w:rPr>
        <w:t> </w:t>
      </w:r>
    </w:p>
    <w:p w14:paraId="30F7936D" w14:textId="77777777" w:rsidR="00296515" w:rsidRPr="00CB6872" w:rsidRDefault="00296515">
      <w:pPr>
        <w:pStyle w:val="paragraph"/>
        <w:numPr>
          <w:ilvl w:val="0"/>
          <w:numId w:val="9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Drury, Martin.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Article 31: A Small Metal Jacket. (Keynote 2014).</w:t>
      </w:r>
      <w:r w:rsidRPr="00CB6872">
        <w:rPr>
          <w:rStyle w:val="eop"/>
          <w:rFonts w:asciiTheme="minorHAnsi" w:hAnsiTheme="minorHAnsi" w:cstheme="minorHAnsi"/>
          <w:color w:val="000000"/>
        </w:rPr>
        <w:t> </w:t>
      </w:r>
    </w:p>
    <w:p w14:paraId="24DF7EFC" w14:textId="77777777" w:rsidR="00296515" w:rsidRPr="00CB6872" w:rsidRDefault="00296515">
      <w:pPr>
        <w:pStyle w:val="paragraph"/>
        <w:numPr>
          <w:ilvl w:val="0"/>
          <w:numId w:val="9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Frabetti, Roberto. (2009) "Does theatre for children exist? An unlikely model",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Years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 Three</w:t>
      </w:r>
      <w:r w:rsidRPr="00CB6872">
        <w:rPr>
          <w:rStyle w:val="normaltextrun"/>
          <w:rFonts w:asciiTheme="minorHAnsi" w:hAnsiTheme="minorHAnsi" w:cstheme="minorHAnsi"/>
          <w:color w:val="000000"/>
        </w:rPr>
        <w:t>. Peter Lang GmbH,</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Internationaler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Wissenschaften. </w:t>
      </w:r>
      <w:r w:rsidRPr="00CB6872">
        <w:rPr>
          <w:rStyle w:val="apple-converted-space"/>
          <w:rFonts w:asciiTheme="minorHAnsi" w:hAnsiTheme="minorHAnsi" w:cstheme="minorHAnsi"/>
          <w:color w:val="000000"/>
        </w:rPr>
        <w:t> </w:t>
      </w:r>
      <w:hyperlink r:id="rId31" w:tgtFrame="_blank" w:history="1">
        <w:r w:rsidRPr="00CB6872">
          <w:rPr>
            <w:rStyle w:val="normaltextrun"/>
            <w:rFonts w:asciiTheme="minorHAnsi" w:hAnsiTheme="minorHAnsi" w:cstheme="minorHAnsi"/>
            <w:color w:val="000000"/>
            <w:u w:val="single"/>
          </w:rPr>
          <w:t>Link to</w:t>
        </w:r>
        <w:r w:rsidRPr="00CB6872">
          <w:rPr>
            <w:rStyle w:val="apple-converted-space"/>
            <w:rFonts w:asciiTheme="minorHAnsi" w:hAnsiTheme="minorHAnsi" w:cstheme="minorHAnsi"/>
            <w:color w:val="000000"/>
            <w:u w:val="single"/>
          </w:rPr>
          <w:t> </w:t>
        </w:r>
        <w:r w:rsidRPr="00CB6872">
          <w:rPr>
            <w:rStyle w:val="normaltextrun"/>
            <w:rFonts w:asciiTheme="minorHAnsi" w:hAnsiTheme="minorHAnsi" w:cstheme="minorHAnsi"/>
            <w:color w:val="000000"/>
            <w:u w:val="single"/>
          </w:rPr>
          <w:t>Frabetti</w:t>
        </w:r>
        <w:r w:rsidRPr="00CB6872">
          <w:rPr>
            <w:rStyle w:val="apple-converted-space"/>
            <w:rFonts w:asciiTheme="minorHAnsi" w:hAnsiTheme="minorHAnsi" w:cstheme="minorHAnsi"/>
            <w:color w:val="000000"/>
            <w:u w:val="single"/>
          </w:rPr>
          <w:t> </w:t>
        </w:r>
        <w:r w:rsidRPr="00CB6872">
          <w:rPr>
            <w:rStyle w:val="normaltextrun"/>
            <w:rFonts w:asciiTheme="minorHAnsi" w:hAnsiTheme="minorHAnsi" w:cstheme="minorHAnsi"/>
            <w:color w:val="000000"/>
            <w:u w:val="single"/>
          </w:rPr>
          <w:t>article here</w:t>
        </w:r>
      </w:hyperlink>
      <w:r w:rsidRPr="00CB6872">
        <w:rPr>
          <w:rStyle w:val="eop"/>
          <w:rFonts w:asciiTheme="minorHAnsi" w:hAnsiTheme="minorHAnsi" w:cstheme="minorHAnsi"/>
        </w:rPr>
        <w:t> </w:t>
      </w:r>
    </w:p>
    <w:p w14:paraId="2D1760D7" w14:textId="77777777" w:rsidR="00296515" w:rsidRPr="00CB6872" w:rsidRDefault="00296515">
      <w:pPr>
        <w:pStyle w:val="paragraph"/>
        <w:numPr>
          <w:ilvl w:val="0"/>
          <w:numId w:val="9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Finneran, M. (2016). "Poltergeist, Problem or Possibility? Curriculum Drama in</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the Republic of Ireland".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Research in Drama Education: The Journal of Applied Theatre and Performance, 21</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(1), 108-125.</w:t>
      </w:r>
      <w:r w:rsidRPr="00CB6872">
        <w:rPr>
          <w:rStyle w:val="eop"/>
          <w:rFonts w:asciiTheme="minorHAnsi" w:hAnsiTheme="minorHAnsi" w:cstheme="minorHAnsi"/>
          <w:color w:val="000000"/>
        </w:rPr>
        <w:t> </w:t>
      </w:r>
    </w:p>
    <w:p w14:paraId="74EAE308" w14:textId="77777777" w:rsidR="00296515" w:rsidRPr="00CB6872" w:rsidRDefault="00296515">
      <w:pPr>
        <w:pStyle w:val="paragraph"/>
        <w:numPr>
          <w:ilvl w:val="0"/>
          <w:numId w:val="9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Goldberg, Moses.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Children's Theatre: A Philosophy and a</w:t>
      </w:r>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i/>
          <w:iCs/>
          <w:color w:val="000000"/>
          <w:lang w:val="en-GB"/>
        </w:rPr>
        <w:t>Method,(pp 23-25), Chapter 8</w:t>
      </w:r>
      <w:r w:rsidRPr="00CB6872">
        <w:rPr>
          <w:rStyle w:val="eop"/>
          <w:rFonts w:asciiTheme="minorHAnsi" w:hAnsiTheme="minorHAnsi" w:cstheme="minorHAnsi"/>
          <w:color w:val="000000"/>
        </w:rPr>
        <w:t> </w:t>
      </w:r>
    </w:p>
    <w:p w14:paraId="72149C52" w14:textId="77777777" w:rsidR="00296515" w:rsidRPr="00CB6872" w:rsidRDefault="00296515">
      <w:pPr>
        <w:pStyle w:val="paragraph"/>
        <w:numPr>
          <w:ilvl w:val="0"/>
          <w:numId w:val="98"/>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Goldberg,</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Moses.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Children's Theatre:</w:t>
      </w:r>
      <w:r w:rsidRPr="00CB6872">
        <w:rPr>
          <w:rStyle w:val="apple-converted-space"/>
          <w:rFonts w:asciiTheme="minorHAnsi" w:hAnsiTheme="minorHAnsi" w:cstheme="minorHAnsi"/>
          <w:b/>
          <w:bCs/>
          <w:i/>
          <w:iCs/>
          <w:color w:val="000000"/>
          <w:lang w:val="en-GB"/>
        </w:rPr>
        <w:t> </w:t>
      </w:r>
      <w:r w:rsidRPr="00CB6872">
        <w:rPr>
          <w:rStyle w:val="normaltextrun"/>
          <w:rFonts w:asciiTheme="minorHAnsi" w:hAnsiTheme="minorHAnsi" w:cstheme="minorHAnsi"/>
          <w:i/>
          <w:iCs/>
          <w:color w:val="000000"/>
          <w:lang w:val="en-GB"/>
        </w:rPr>
        <w:t>A Philosophy and a Method,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P 102-110</w:t>
      </w:r>
      <w:r w:rsidRPr="00CB6872">
        <w:rPr>
          <w:rStyle w:val="eop"/>
          <w:rFonts w:asciiTheme="minorHAnsi" w:hAnsiTheme="minorHAnsi" w:cstheme="minorHAnsi"/>
          <w:color w:val="000000"/>
        </w:rPr>
        <w:t> </w:t>
      </w:r>
    </w:p>
    <w:p w14:paraId="1BBDDDB8" w14:textId="77777777" w:rsidR="00296515" w:rsidRPr="00CB6872" w:rsidRDefault="00296515">
      <w:pPr>
        <w:pStyle w:val="paragraph"/>
        <w:numPr>
          <w:ilvl w:val="0"/>
          <w:numId w:val="9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Herans, Carlos. (2009)  "Why “Theatre for Early Years”? Memories and highlights of artistic experiences"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Years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Three</w:t>
      </w:r>
      <w:r w:rsidRPr="00CB6872">
        <w:rPr>
          <w:rStyle w:val="normaltextrun"/>
          <w:rFonts w:asciiTheme="minorHAnsi" w:hAnsiTheme="minorHAnsi" w:cstheme="minorHAnsi"/>
          <w:color w:val="000000"/>
        </w:rPr>
        <w:t>,  Peter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Lang GmbH,</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Internationaler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Wissenschaften.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(Available through the library website</w:t>
      </w:r>
      <w:r w:rsidRPr="00CB6872">
        <w:rPr>
          <w:rStyle w:val="apple-converted-space"/>
          <w:rFonts w:asciiTheme="minorHAnsi" w:hAnsiTheme="minorHAnsi" w:cstheme="minorHAnsi"/>
          <w:color w:val="000000"/>
        </w:rPr>
        <w:t> </w:t>
      </w:r>
      <w:hyperlink r:id="rId32" w:tgtFrame="_blank" w:history="1">
        <w:r w:rsidRPr="00CB6872">
          <w:rPr>
            <w:rStyle w:val="normaltextrun"/>
            <w:rFonts w:asciiTheme="minorHAnsi" w:hAnsiTheme="minorHAnsi" w:cstheme="minorHAnsi"/>
            <w:color w:val="000000"/>
            <w:u w:val="single"/>
          </w:rPr>
          <w:t>Link available here</w:t>
        </w:r>
      </w:hyperlink>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5DEF8CEC" w14:textId="77777777" w:rsidR="00296515" w:rsidRPr="00CB6872" w:rsidRDefault="00296515">
      <w:pPr>
        <w:pStyle w:val="paragraph"/>
        <w:numPr>
          <w:ilvl w:val="0"/>
          <w:numId w:val="10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Klein, Jeanne Interviewing children after performances (2013) Eds. Maguire, Tom and Schuitema, Karian.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Audiences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 Critical Handbook</w:t>
      </w:r>
      <w:r w:rsidRPr="00CB6872">
        <w:rPr>
          <w:rStyle w:val="normaltextrun"/>
          <w:rFonts w:asciiTheme="minorHAnsi" w:hAnsiTheme="minorHAnsi" w:cstheme="minorHAnsi"/>
          <w:color w:val="000000"/>
        </w:rPr>
        <w:t>, Institute of Education Press (IOE Press) </w:t>
      </w:r>
      <w:r w:rsidRPr="00CB6872">
        <w:rPr>
          <w:rStyle w:val="apple-converted-space"/>
          <w:rFonts w:asciiTheme="minorHAnsi" w:hAnsiTheme="minorHAnsi" w:cstheme="minorHAnsi"/>
          <w:color w:val="000000"/>
        </w:rPr>
        <w:t> </w:t>
      </w:r>
      <w:hyperlink r:id="rId33" w:tgtFrame="_blank" w:history="1">
        <w:r w:rsidRPr="00CB6872">
          <w:rPr>
            <w:rStyle w:val="normaltextrun"/>
            <w:rFonts w:asciiTheme="minorHAnsi" w:hAnsiTheme="minorHAnsi" w:cstheme="minorHAnsi"/>
            <w:color w:val="000000"/>
            <w:u w:val="single"/>
          </w:rPr>
          <w:t>Klein Interview Link here</w:t>
        </w:r>
      </w:hyperlink>
      <w:r w:rsidRPr="00CB6872">
        <w:rPr>
          <w:rStyle w:val="eop"/>
          <w:rFonts w:asciiTheme="minorHAnsi" w:hAnsiTheme="minorHAnsi" w:cstheme="minorHAnsi"/>
          <w:color w:val="000000"/>
        </w:rPr>
        <w:t> </w:t>
      </w:r>
    </w:p>
    <w:p w14:paraId="49FE1299" w14:textId="77777777" w:rsidR="00296515" w:rsidRPr="00CB6872" w:rsidRDefault="00296515">
      <w:pPr>
        <w:pStyle w:val="paragraph"/>
        <w:numPr>
          <w:ilvl w:val="0"/>
          <w:numId w:val="101"/>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Nicholson, Helen. (2005).</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Applied Drama: The Gift of Theatre</w:t>
      </w:r>
      <w:r w:rsidRPr="00CB6872">
        <w:rPr>
          <w:rStyle w:val="normaltextrun"/>
          <w:rFonts w:asciiTheme="minorHAnsi" w:hAnsiTheme="minorHAnsi" w:cstheme="minorHAnsi"/>
          <w:color w:val="000000"/>
        </w:rPr>
        <w:t>. (Chapters 3-4). (pp. 43-60) (Available online through the Library Website</w:t>
      </w:r>
      <w:r w:rsidRPr="00CB6872">
        <w:rPr>
          <w:rStyle w:val="apple-converted-space"/>
          <w:rFonts w:asciiTheme="minorHAnsi" w:hAnsiTheme="minorHAnsi" w:cstheme="minorHAnsi"/>
          <w:color w:val="000000"/>
        </w:rPr>
        <w:t> </w:t>
      </w:r>
      <w:hyperlink r:id="rId34" w:tgtFrame="_blank" w:history="1">
        <w:r w:rsidRPr="00CB6872">
          <w:rPr>
            <w:rStyle w:val="normaltextrun"/>
            <w:rFonts w:asciiTheme="minorHAnsi" w:hAnsiTheme="minorHAnsi" w:cstheme="minorHAnsi"/>
            <w:color w:val="000000"/>
            <w:u w:val="single"/>
          </w:rPr>
          <w:t>link to Applied Drama here</w:t>
        </w:r>
      </w:hyperlink>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331C61C2" w14:textId="77777777" w:rsidR="00296515" w:rsidRPr="00CB6872" w:rsidRDefault="00296515">
      <w:pPr>
        <w:pStyle w:val="paragraph"/>
        <w:numPr>
          <w:ilvl w:val="0"/>
          <w:numId w:val="10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Maguire, Tom, and Karian Schuitema.</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Indroduction,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 Audiences a Critical Handbook</w:t>
      </w:r>
      <w:r w:rsidRPr="00CB6872">
        <w:rPr>
          <w:rStyle w:val="normaltextrun"/>
          <w:rFonts w:asciiTheme="minorHAnsi" w:hAnsiTheme="minorHAnsi" w:cstheme="minorHAnsi"/>
          <w:color w:val="000000"/>
        </w:rPr>
        <w:t>. London: A</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Trenthan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Book, Institute of Education Press, 2012. Print. </w:t>
      </w:r>
      <w:r w:rsidRPr="00CB6872">
        <w:rPr>
          <w:rStyle w:val="eop"/>
          <w:rFonts w:asciiTheme="minorHAnsi" w:hAnsiTheme="minorHAnsi" w:cstheme="minorHAnsi"/>
          <w:color w:val="000000"/>
        </w:rPr>
        <w:t> </w:t>
      </w:r>
    </w:p>
    <w:p w14:paraId="62DF11B6" w14:textId="77777777" w:rsidR="00296515" w:rsidRPr="00CB6872" w:rsidRDefault="00296515">
      <w:pPr>
        <w:pStyle w:val="paragraph"/>
        <w:numPr>
          <w:ilvl w:val="0"/>
          <w:numId w:val="10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Maguire, Tom. (2018) "Theatre for Young Audiences in Ireland."</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The Palgrave Handbook of Contemporary Irish</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Theatre and Performance</w:t>
      </w:r>
      <w:r w:rsidRPr="00CB6872">
        <w:rPr>
          <w:rStyle w:val="normaltextrun"/>
          <w:rFonts w:asciiTheme="minorHAnsi" w:hAnsiTheme="minorHAnsi" w:cstheme="minorHAnsi"/>
          <w:color w:val="000000"/>
          <w:lang w:val="en-GB"/>
        </w:rPr>
        <w:t>, edited by Eamonn Jordan and Eric Weitz, Palgrave Macmillan, 2018, 151-164. </w:t>
      </w:r>
      <w:r w:rsidRPr="00CB6872">
        <w:rPr>
          <w:rStyle w:val="eop"/>
          <w:rFonts w:asciiTheme="minorHAnsi" w:hAnsiTheme="minorHAnsi" w:cstheme="minorHAnsi"/>
          <w:color w:val="000000"/>
        </w:rPr>
        <w:t> </w:t>
      </w:r>
    </w:p>
    <w:p w14:paraId="22B762D6" w14:textId="77777777" w:rsidR="00296515" w:rsidRPr="00CB6872" w:rsidRDefault="00296515">
      <w:pPr>
        <w:pStyle w:val="paragraph"/>
        <w:numPr>
          <w:ilvl w:val="0"/>
          <w:numId w:val="10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Emma Miles (2018) "Bus journeys, sandwiches, and play: young children and the theatre event",</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i/>
          <w:iCs/>
          <w:color w:val="000000"/>
          <w:lang w:val="en-GB"/>
        </w:rPr>
        <w:t>Research in Drama Education: The Journal of Applied Theatre and Performance</w:t>
      </w:r>
      <w:r w:rsidRPr="00CB6872">
        <w:rPr>
          <w:rStyle w:val="normaltextrun"/>
          <w:rFonts w:asciiTheme="minorHAnsi" w:hAnsiTheme="minorHAnsi" w:cstheme="minorHAnsi"/>
          <w:color w:val="000000"/>
          <w:lang w:val="en-GB"/>
        </w:rPr>
        <w:t>, 23:1, 20-39, DOI: (Online access through University library website).</w:t>
      </w:r>
      <w:r w:rsidRPr="00CB6872">
        <w:rPr>
          <w:rStyle w:val="eop"/>
          <w:rFonts w:asciiTheme="minorHAnsi" w:hAnsiTheme="minorHAnsi" w:cstheme="minorHAnsi"/>
          <w:color w:val="000000"/>
        </w:rPr>
        <w:t> </w:t>
      </w:r>
    </w:p>
    <w:p w14:paraId="70577EE9" w14:textId="77777777" w:rsidR="00296515" w:rsidRPr="00CB6872" w:rsidRDefault="00296515">
      <w:pPr>
        <w:pStyle w:val="paragraph"/>
        <w:numPr>
          <w:ilvl w:val="0"/>
          <w:numId w:val="10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 Neill Cecily &amp; Lambert Alan (1982).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Drama Structures: A Practical Handbook for Teachers.</w:t>
      </w:r>
      <w:r w:rsidRPr="00CB6872">
        <w:rPr>
          <w:rStyle w:val="normaltextrun"/>
          <w:rFonts w:asciiTheme="minorHAnsi" w:hAnsiTheme="minorHAnsi" w:cstheme="minorHAnsi"/>
          <w:color w:val="000000"/>
        </w:rPr>
        <w:t>    Portsmouth, NH, Heinemann. (pp 84 - 105).</w:t>
      </w:r>
      <w:r w:rsidRPr="00CB6872">
        <w:rPr>
          <w:rStyle w:val="eop"/>
          <w:rFonts w:asciiTheme="minorHAnsi" w:hAnsiTheme="minorHAnsi" w:cstheme="minorHAnsi"/>
          <w:color w:val="000000"/>
        </w:rPr>
        <w:t> </w:t>
      </w:r>
    </w:p>
    <w:p w14:paraId="67ACA24F" w14:textId="77777777" w:rsidR="00296515" w:rsidRPr="00CB6872" w:rsidRDefault="00296515">
      <w:pPr>
        <w:pStyle w:val="paragraph"/>
        <w:numPr>
          <w:ilvl w:val="0"/>
          <w:numId w:val="10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O’Sullivan, Carmel, Schoenenberger,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Heidi</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and Kingston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Phillip(2017). </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 Impact of Live Performance in Primary Schools in Ireland: A Case Study of the Abbey Theatre’s Priming the Canon Programme </w:t>
      </w:r>
      <w:r w:rsidRPr="00CB6872">
        <w:rPr>
          <w:rStyle w:val="eop"/>
          <w:rFonts w:asciiTheme="minorHAnsi" w:hAnsiTheme="minorHAnsi" w:cstheme="minorHAnsi"/>
          <w:color w:val="000000"/>
        </w:rPr>
        <w:t> </w:t>
      </w:r>
    </w:p>
    <w:p w14:paraId="64DB9FAB" w14:textId="77777777" w:rsidR="00296515" w:rsidRPr="00CB6872" w:rsidRDefault="00296515" w:rsidP="00296515">
      <w:pPr>
        <w:pStyle w:val="paragraph"/>
        <w:spacing w:before="0" w:beforeAutospacing="0" w:after="0" w:afterAutospacing="0"/>
        <w:ind w:left="720" w:right="-15"/>
        <w:textAlignment w:val="baseline"/>
        <w:rPr>
          <w:rFonts w:asciiTheme="minorHAnsi" w:hAnsiTheme="minorHAnsi" w:cstheme="minorHAnsi"/>
          <w:sz w:val="18"/>
          <w:szCs w:val="18"/>
        </w:rPr>
      </w:pPr>
      <w:r w:rsidRPr="00CB6872">
        <w:rPr>
          <w:rStyle w:val="normaltextrun"/>
          <w:rFonts w:asciiTheme="minorHAnsi" w:hAnsiTheme="minorHAnsi" w:cstheme="minorHAnsi"/>
          <w:color w:val="000000"/>
        </w:rPr>
        <w:lastRenderedPageBreak/>
        <w:t>file:///Users/Marianne/Downloads/Liveperformanceinprimaryschools.pdf  </w:t>
      </w:r>
      <w:r w:rsidRPr="00CB6872">
        <w:rPr>
          <w:rStyle w:val="eop"/>
          <w:rFonts w:asciiTheme="minorHAnsi" w:hAnsiTheme="minorHAnsi" w:cstheme="minorHAnsi"/>
          <w:color w:val="000000"/>
        </w:rPr>
        <w:t> </w:t>
      </w:r>
    </w:p>
    <w:p w14:paraId="58893D55" w14:textId="77777777" w:rsidR="00296515" w:rsidRPr="00CB6872" w:rsidRDefault="00296515">
      <w:pPr>
        <w:pStyle w:val="paragraph"/>
        <w:numPr>
          <w:ilvl w:val="0"/>
          <w:numId w:val="10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O'Sullivan, C. (2013).</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 Audiences in Ireland</w:t>
      </w:r>
      <w:r w:rsidRPr="00CB6872">
        <w:rPr>
          <w:rStyle w:val="normaltextrun"/>
          <w:rFonts w:asciiTheme="minorHAnsi" w:hAnsiTheme="minorHAnsi" w:cstheme="minorHAnsi"/>
          <w:color w:val="000000"/>
        </w:rPr>
        <w:t>. Dublin: Carysfort Press. pp. 50-75.</w:t>
      </w:r>
      <w:r w:rsidRPr="00CB6872">
        <w:rPr>
          <w:rStyle w:val="eop"/>
          <w:rFonts w:asciiTheme="minorHAnsi" w:hAnsiTheme="minorHAnsi" w:cstheme="minorHAnsi"/>
          <w:color w:val="000000"/>
        </w:rPr>
        <w:t> </w:t>
      </w:r>
    </w:p>
    <w:p w14:paraId="2402DA65" w14:textId="77777777" w:rsidR="00296515" w:rsidRPr="00CB6872" w:rsidRDefault="00296515">
      <w:pPr>
        <w:pStyle w:val="paragraph"/>
        <w:numPr>
          <w:ilvl w:val="0"/>
          <w:numId w:val="108"/>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O'Toole, J.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Children and Young People: A Critical Handbook</w:t>
      </w:r>
      <w:r w:rsidRPr="00CB6872">
        <w:rPr>
          <w:rStyle w:val="normaltextrun"/>
          <w:rFonts w:asciiTheme="minorHAnsi" w:hAnsiTheme="minorHAnsi" w:cstheme="minorHAnsi"/>
          <w:color w:val="000000"/>
        </w:rPr>
        <w:t>. London: Routledge. Chapters 1-2.</w:t>
      </w:r>
      <w:r w:rsidRPr="00CB6872">
        <w:rPr>
          <w:rStyle w:val="eop"/>
          <w:rFonts w:asciiTheme="minorHAnsi" w:hAnsiTheme="minorHAnsi" w:cstheme="minorHAnsi"/>
          <w:color w:val="000000"/>
        </w:rPr>
        <w:t> </w:t>
      </w:r>
    </w:p>
    <w:p w14:paraId="1C81197A" w14:textId="77777777" w:rsidR="00296515" w:rsidRPr="00CB6872" w:rsidRDefault="00296515">
      <w:pPr>
        <w:pStyle w:val="paragraph"/>
        <w:numPr>
          <w:ilvl w:val="0"/>
          <w:numId w:val="10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Perry, J. (2011). The Theatre of the Child: Development Through Play. (pp. 22-40).</w:t>
      </w:r>
      <w:r w:rsidRPr="00CB6872">
        <w:rPr>
          <w:rStyle w:val="eop"/>
          <w:rFonts w:asciiTheme="minorHAnsi" w:hAnsiTheme="minorHAnsi" w:cstheme="minorHAnsi"/>
          <w:color w:val="000000"/>
        </w:rPr>
        <w:t> </w:t>
      </w:r>
    </w:p>
    <w:p w14:paraId="1FBB2D6C" w14:textId="77777777" w:rsidR="00296515" w:rsidRPr="00CB6872" w:rsidRDefault="00296515">
      <w:pPr>
        <w:pStyle w:val="paragraph"/>
        <w:numPr>
          <w:ilvl w:val="0"/>
          <w:numId w:val="110"/>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Prendergast, M., &amp; Saxton, J.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Applied Theatre: International Case Studies and Challenges for Practice</w:t>
      </w:r>
      <w:r w:rsidRPr="00CB6872">
        <w:rPr>
          <w:rStyle w:val="normaltextrun"/>
          <w:rFonts w:asciiTheme="minorHAnsi" w:hAnsiTheme="minorHAnsi" w:cstheme="minorHAnsi"/>
          <w:color w:val="000000"/>
        </w:rPr>
        <w:t>. Bristol: Intellect Books. Chapters 5-6.</w:t>
      </w:r>
      <w:r w:rsidRPr="00CB6872">
        <w:rPr>
          <w:rStyle w:val="eop"/>
          <w:rFonts w:asciiTheme="minorHAnsi" w:hAnsiTheme="minorHAnsi" w:cstheme="minorHAnsi"/>
          <w:color w:val="000000"/>
        </w:rPr>
        <w:t> </w:t>
      </w:r>
    </w:p>
    <w:p w14:paraId="6ACA4260" w14:textId="77777777" w:rsidR="00296515" w:rsidRPr="00CB6872" w:rsidRDefault="00296515">
      <w:pPr>
        <w:pStyle w:val="paragraph"/>
        <w:numPr>
          <w:ilvl w:val="0"/>
          <w:numId w:val="111"/>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Reason, M. (2010). The Young Audience: Exploring and Enhancing Children's Experiences of Theatre. (Chapters 7-8). Available through Library Website</w:t>
      </w:r>
      <w:r w:rsidRPr="00CB6872">
        <w:rPr>
          <w:rStyle w:val="eop"/>
          <w:rFonts w:asciiTheme="minorHAnsi" w:hAnsiTheme="minorHAnsi" w:cstheme="minorHAnsi"/>
          <w:color w:val="000000"/>
        </w:rPr>
        <w:t> </w:t>
      </w:r>
    </w:p>
    <w:p w14:paraId="6C615B47" w14:textId="77777777" w:rsidR="00296515" w:rsidRPr="00CB6872" w:rsidRDefault="00296515">
      <w:pPr>
        <w:pStyle w:val="paragraph"/>
        <w:numPr>
          <w:ilvl w:val="0"/>
          <w:numId w:val="11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Saldaña, J. (2005). Ethnodrama: An Anthology of Reality Theatre. (pp. 130-150).</w:t>
      </w:r>
      <w:r w:rsidRPr="00CB6872">
        <w:rPr>
          <w:rStyle w:val="normaltextrun"/>
          <w:rFonts w:asciiTheme="minorHAnsi" w:hAnsiTheme="minorHAnsi" w:cstheme="minorHAnsi"/>
          <w:b/>
          <w:bCs/>
          <w:color w:val="000000"/>
          <w:lang w:val="en-GB"/>
        </w:rPr>
        <w:t> </w:t>
      </w:r>
      <w:r w:rsidRPr="00CB6872">
        <w:rPr>
          <w:rStyle w:val="eop"/>
          <w:rFonts w:asciiTheme="minorHAnsi" w:hAnsiTheme="minorHAnsi" w:cstheme="minorHAnsi"/>
          <w:color w:val="000000"/>
        </w:rPr>
        <w:t> </w:t>
      </w:r>
    </w:p>
    <w:p w14:paraId="6DF79D1D" w14:textId="77777777" w:rsidR="00296515" w:rsidRPr="00CB6872" w:rsidRDefault="00296515">
      <w:pPr>
        <w:pStyle w:val="paragraph"/>
        <w:numPr>
          <w:ilvl w:val="0"/>
          <w:numId w:val="11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Shaughnessy, N. (2012).</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Applying Performance: Live Art, Socially Engaged Theatre and Affective Practice</w:t>
      </w:r>
      <w:r w:rsidRPr="00CB6872">
        <w:rPr>
          <w:rStyle w:val="normaltextrun"/>
          <w:rFonts w:asciiTheme="minorHAnsi" w:hAnsiTheme="minorHAnsi" w:cstheme="minorHAnsi"/>
          <w:color w:val="000000"/>
        </w:rPr>
        <w:t>. Basingstoke: Palgrave Macmillan. pp. 200-225.</w:t>
      </w:r>
      <w:r w:rsidRPr="00CB6872">
        <w:rPr>
          <w:rStyle w:val="eop"/>
          <w:rFonts w:asciiTheme="minorHAnsi" w:hAnsiTheme="minorHAnsi" w:cstheme="minorHAnsi"/>
          <w:color w:val="000000"/>
        </w:rPr>
        <w:t> </w:t>
      </w:r>
    </w:p>
    <w:p w14:paraId="4F535825" w14:textId="77777777" w:rsidR="00296515" w:rsidRPr="00CB6872" w:rsidRDefault="00296515">
      <w:pPr>
        <w:pStyle w:val="paragraph"/>
        <w:numPr>
          <w:ilvl w:val="0"/>
          <w:numId w:val="114"/>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Schneider, W. (2009).</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 Years: Research in Performing Arts for Children from Birth to Three</w:t>
      </w:r>
      <w:r w:rsidRPr="00CB6872">
        <w:rPr>
          <w:rStyle w:val="normaltextrun"/>
          <w:rFonts w:asciiTheme="minorHAnsi" w:hAnsiTheme="minorHAnsi" w:cstheme="minorHAnsi"/>
          <w:color w:val="000000"/>
        </w:rPr>
        <w:t>. London: Routledge. pp. 12-35.</w:t>
      </w:r>
      <w:r w:rsidRPr="00CB6872">
        <w:rPr>
          <w:rStyle w:val="eop"/>
          <w:rFonts w:asciiTheme="minorHAnsi" w:hAnsiTheme="minorHAnsi" w:cstheme="minorHAnsi"/>
          <w:color w:val="000000"/>
        </w:rPr>
        <w:t> </w:t>
      </w:r>
    </w:p>
    <w:p w14:paraId="4B6971F6" w14:textId="77777777" w:rsidR="00296515" w:rsidRPr="00CB6872" w:rsidRDefault="00296515">
      <w:pPr>
        <w:pStyle w:val="paragraph"/>
        <w:numPr>
          <w:ilvl w:val="0"/>
          <w:numId w:val="11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Taube, Gerd. (2009). "First steps Aesthetic peculiarities of the “Theatre for Early Years”", ed. Schneider Wolfgang,</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Early</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Years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Research in Performing Arts for Children from Birth to Three,</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color w:val="000000"/>
        </w:rPr>
        <w:t>Peter Lang GmbH,</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Internationaler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Verlag der</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Wissenschaften.  (Available through the library website </w:t>
      </w:r>
      <w:r w:rsidRPr="00CB6872">
        <w:rPr>
          <w:rStyle w:val="apple-converted-space"/>
          <w:rFonts w:asciiTheme="minorHAnsi" w:hAnsiTheme="minorHAnsi" w:cstheme="minorHAnsi"/>
          <w:color w:val="000000"/>
        </w:rPr>
        <w:t> </w:t>
      </w:r>
      <w:hyperlink r:id="rId35" w:tgtFrame="_blank" w:history="1">
        <w:r w:rsidRPr="00CB6872">
          <w:rPr>
            <w:rStyle w:val="normaltextrun"/>
            <w:rFonts w:asciiTheme="minorHAnsi" w:hAnsiTheme="minorHAnsi" w:cstheme="minorHAnsi"/>
            <w:color w:val="000000"/>
            <w:u w:val="single"/>
          </w:rPr>
          <w:t>Link for First Steps... here</w:t>
        </w:r>
      </w:hyperlink>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w:t>
      </w:r>
      <w:r w:rsidRPr="00CB6872">
        <w:rPr>
          <w:rStyle w:val="eop"/>
          <w:rFonts w:asciiTheme="minorHAnsi" w:hAnsiTheme="minorHAnsi" w:cstheme="minorHAnsi"/>
          <w:color w:val="000000"/>
        </w:rPr>
        <w:t> </w:t>
      </w:r>
    </w:p>
    <w:p w14:paraId="2745C123" w14:textId="77777777" w:rsidR="00296515" w:rsidRPr="00CB6872" w:rsidRDefault="00296515">
      <w:pPr>
        <w:pStyle w:val="paragraph"/>
        <w:numPr>
          <w:ilvl w:val="0"/>
          <w:numId w:val="116"/>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Webb, Tim. "Impossible audiences: The Oily Cart’s theatre for infants, people with complex learning disabilities and other young audiences who are primarily non-verbal."</w:t>
      </w:r>
      <w:r w:rsidRPr="00CB6872">
        <w:rPr>
          <w:rStyle w:val="apple-converted-space"/>
          <w:rFonts w:asciiTheme="minorHAnsi" w:hAnsiTheme="minorHAnsi" w:cstheme="minorHAnsi"/>
          <w:color w:val="000000"/>
        </w:rPr>
        <w:t> </w:t>
      </w:r>
      <w:r w:rsidRPr="00CB6872">
        <w:rPr>
          <w:rStyle w:val="scxw182161410"/>
          <w:rFonts w:asciiTheme="minorHAnsi" w:hAnsiTheme="minorHAnsi" w:cstheme="minorHAnsi"/>
          <w:color w:val="000000"/>
        </w:rPr>
        <w:t> </w:t>
      </w:r>
      <w:r w:rsidRPr="00CB6872">
        <w:rPr>
          <w:rFonts w:asciiTheme="minorHAnsi" w:hAnsiTheme="minorHAnsi" w:cstheme="minorHAnsi"/>
          <w:color w:val="000000"/>
        </w:rPr>
        <w:br/>
      </w:r>
      <w:r w:rsidRPr="00CB6872">
        <w:rPr>
          <w:rStyle w:val="normaltextrun"/>
          <w:rFonts w:asciiTheme="minorHAnsi" w:hAnsiTheme="minorHAnsi" w:cstheme="minorHAnsi"/>
          <w:color w:val="000000"/>
        </w:rPr>
        <w:t>Eds. Maguire, Tom and Schuitema, Karian.</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Theatre for Young</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Audiences :</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A Critical Handbook</w:t>
      </w:r>
      <w:r w:rsidRPr="00CB6872">
        <w:rPr>
          <w:rStyle w:val="normaltextrun"/>
          <w:rFonts w:asciiTheme="minorHAnsi" w:hAnsiTheme="minorHAnsi" w:cstheme="minorHAnsi"/>
          <w:color w:val="000000"/>
        </w:rPr>
        <w:t>, Institute of Education Press (IOE Press). </w:t>
      </w:r>
      <w:r w:rsidRPr="00CB6872">
        <w:rPr>
          <w:rStyle w:val="eop"/>
          <w:rFonts w:asciiTheme="minorHAnsi" w:hAnsiTheme="minorHAnsi" w:cstheme="minorHAnsi"/>
          <w:color w:val="000000"/>
        </w:rPr>
        <w:t> </w:t>
      </w:r>
    </w:p>
    <w:p w14:paraId="3A0F1C3B" w14:textId="77777777" w:rsidR="00296515" w:rsidRPr="00CB6872" w:rsidRDefault="00296515">
      <w:pPr>
        <w:pStyle w:val="paragraph"/>
        <w:numPr>
          <w:ilvl w:val="0"/>
          <w:numId w:val="11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Wright, E. (2014).</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i/>
          <w:iCs/>
          <w:color w:val="000000"/>
        </w:rPr>
        <w:t>Directing Theatre for Children</w:t>
      </w:r>
      <w:r w:rsidRPr="00CB6872">
        <w:rPr>
          <w:rStyle w:val="normaltextrun"/>
          <w:rFonts w:asciiTheme="minorHAnsi" w:hAnsiTheme="minorHAnsi" w:cstheme="minorHAnsi"/>
          <w:color w:val="000000"/>
        </w:rPr>
        <w:t>. London: Bloomsbury. Chapters 1-2.</w:t>
      </w:r>
      <w:r w:rsidRPr="00CB6872">
        <w:rPr>
          <w:rStyle w:val="eop"/>
          <w:rFonts w:asciiTheme="minorHAnsi" w:hAnsiTheme="minorHAnsi" w:cstheme="minorHAnsi"/>
          <w:color w:val="000000"/>
        </w:rPr>
        <w:t> </w:t>
      </w:r>
    </w:p>
    <w:p w14:paraId="70BAC5F8" w14:textId="77777777" w:rsidR="00296515" w:rsidRPr="00CB6872" w:rsidRDefault="00296515" w:rsidP="00296515">
      <w:pPr>
        <w:pStyle w:val="paragraph"/>
        <w:spacing w:before="0" w:beforeAutospacing="0" w:after="0" w:afterAutospacing="0"/>
        <w:ind w:left="7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4849A052" w14:textId="77777777" w:rsidR="00296515" w:rsidRPr="00CB6872" w:rsidRDefault="00296515" w:rsidP="00296515">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4B9852EA"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b/>
          <w:bCs/>
          <w:color w:val="000000"/>
        </w:rPr>
        <w:t>Watching: Links available through Canvas</w:t>
      </w:r>
      <w:r w:rsidRPr="00CB6872">
        <w:rPr>
          <w:rStyle w:val="eop"/>
          <w:rFonts w:asciiTheme="minorHAnsi" w:hAnsiTheme="minorHAnsi" w:cstheme="minorHAnsi"/>
          <w:color w:val="000000"/>
        </w:rPr>
        <w:t> </w:t>
      </w:r>
    </w:p>
    <w:p w14:paraId="2DB1AEC7" w14:textId="77777777" w:rsidR="00296515" w:rsidRPr="00CB6872" w:rsidRDefault="00296515">
      <w:pPr>
        <w:pStyle w:val="paragraph"/>
        <w:numPr>
          <w:ilvl w:val="0"/>
          <w:numId w:val="118"/>
        </w:numPr>
        <w:shd w:val="clear" w:color="auto" w:fill="FFFFFF"/>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lang w:val="en-GB"/>
        </w:rPr>
        <w:t>Rothar</w:t>
      </w:r>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color w:val="000000"/>
          <w:lang w:val="en-GB"/>
        </w:rPr>
        <w:t>by</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Branar      </w:t>
      </w:r>
      <w:r w:rsidRPr="00CB6872">
        <w:rPr>
          <w:rStyle w:val="eop"/>
          <w:rFonts w:asciiTheme="minorHAnsi" w:hAnsiTheme="minorHAnsi" w:cstheme="minorHAnsi"/>
          <w:color w:val="000000"/>
        </w:rPr>
        <w:t> </w:t>
      </w:r>
    </w:p>
    <w:p w14:paraId="148AE4FB" w14:textId="77777777" w:rsidR="00296515" w:rsidRPr="00CB6872" w:rsidRDefault="00296515">
      <w:pPr>
        <w:pStyle w:val="paragraph"/>
        <w:numPr>
          <w:ilvl w:val="0"/>
          <w:numId w:val="11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rPr>
        <w:t>'Nine Stories about Love'</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(Link available through Canvas)</w:t>
      </w:r>
      <w:r w:rsidRPr="00CB6872">
        <w:rPr>
          <w:rStyle w:val="eop"/>
          <w:rFonts w:asciiTheme="minorHAnsi" w:hAnsiTheme="minorHAnsi" w:cstheme="minorHAnsi"/>
          <w:color w:val="000000"/>
        </w:rPr>
        <w:t> </w:t>
      </w:r>
    </w:p>
    <w:p w14:paraId="2F7F3F1C" w14:textId="77777777" w:rsidR="00296515" w:rsidRPr="00CB6872" w:rsidRDefault="00296515">
      <w:pPr>
        <w:pStyle w:val="paragraph"/>
        <w:numPr>
          <w:ilvl w:val="0"/>
          <w:numId w:val="120"/>
        </w:numPr>
        <w:shd w:val="clear" w:color="auto" w:fill="FFFFFF"/>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lang w:val="en-GB"/>
        </w:rPr>
        <w:t>Woolies</w:t>
      </w:r>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i/>
          <w:iCs/>
          <w:color w:val="000000"/>
          <w:lang w:val="en-GB"/>
        </w:rPr>
        <w:t>Quest</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by</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Branar</w:t>
      </w:r>
      <w:r w:rsidRPr="00CB6872">
        <w:rPr>
          <w:rStyle w:val="apple-converted-space"/>
          <w:rFonts w:asciiTheme="minorHAnsi" w:hAnsiTheme="minorHAnsi" w:cstheme="minorHAnsi"/>
          <w:color w:val="000000"/>
          <w:lang w:val="en-GB"/>
        </w:rPr>
        <w:t> </w:t>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tabchar"/>
          <w:rFonts w:asciiTheme="minorHAnsi" w:hAnsiTheme="minorHAnsi" w:cstheme="minorHAnsi"/>
          <w:color w:val="000000"/>
        </w:rPr>
        <w:tab/>
      </w:r>
      <w:r w:rsidRPr="00CB6872">
        <w:rPr>
          <w:rStyle w:val="normaltextrun"/>
          <w:rFonts w:asciiTheme="minorHAnsi" w:hAnsiTheme="minorHAnsi" w:cstheme="minorHAnsi"/>
          <w:color w:val="000000"/>
          <w:lang w:val="en-GB"/>
        </w:rPr>
        <w:t>         </w:t>
      </w:r>
      <w:r w:rsidRPr="00CB6872">
        <w:rPr>
          <w:rStyle w:val="eop"/>
          <w:rFonts w:asciiTheme="minorHAnsi" w:hAnsiTheme="minorHAnsi" w:cstheme="minorHAnsi"/>
          <w:color w:val="000000"/>
        </w:rPr>
        <w:t> </w:t>
      </w:r>
    </w:p>
    <w:p w14:paraId="3FA4EB6A" w14:textId="77777777" w:rsidR="00296515" w:rsidRPr="00CB6872" w:rsidRDefault="00296515">
      <w:pPr>
        <w:pStyle w:val="paragraph"/>
        <w:numPr>
          <w:ilvl w:val="0"/>
          <w:numId w:val="121"/>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rPr>
        <w:t>Bláth</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by</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Branar</w:t>
      </w:r>
      <w:r w:rsidRPr="00CB6872">
        <w:rPr>
          <w:rStyle w:val="eop"/>
          <w:rFonts w:asciiTheme="minorHAnsi" w:hAnsiTheme="minorHAnsi" w:cstheme="minorHAnsi"/>
          <w:color w:val="000000"/>
        </w:rPr>
        <w:t> </w:t>
      </w:r>
    </w:p>
    <w:p w14:paraId="34E81DF8" w14:textId="77777777" w:rsidR="00296515" w:rsidRPr="00CB6872" w:rsidRDefault="00296515" w:rsidP="00296515">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47D2927A" w14:textId="77777777" w:rsidR="00296515" w:rsidRPr="00CB6872" w:rsidRDefault="00296515" w:rsidP="00296515">
      <w:pPr>
        <w:pStyle w:val="paragraph"/>
        <w:spacing w:before="0" w:beforeAutospacing="0" w:after="0" w:afterAutospacing="0"/>
        <w:ind w:left="420"/>
        <w:textAlignment w:val="baseline"/>
        <w:rPr>
          <w:rFonts w:asciiTheme="minorHAnsi" w:hAnsiTheme="minorHAnsi" w:cstheme="minorHAnsi"/>
          <w:sz w:val="18"/>
          <w:szCs w:val="18"/>
        </w:rPr>
      </w:pPr>
      <w:r w:rsidRPr="00CB6872">
        <w:rPr>
          <w:rStyle w:val="eop"/>
          <w:rFonts w:asciiTheme="minorHAnsi" w:hAnsiTheme="minorHAnsi" w:cstheme="minorHAnsi"/>
          <w:color w:val="000000"/>
        </w:rPr>
        <w:t> </w:t>
      </w:r>
    </w:p>
    <w:p w14:paraId="744A34EC" w14:textId="77777777" w:rsidR="00296515" w:rsidRPr="00CB6872" w:rsidRDefault="00296515" w:rsidP="00296515">
      <w:pPr>
        <w:pStyle w:val="paragraph"/>
        <w:spacing w:before="0" w:beforeAutospacing="0" w:after="0" w:afterAutospacing="0"/>
        <w:textAlignment w:val="baseline"/>
        <w:rPr>
          <w:rFonts w:asciiTheme="minorHAnsi" w:hAnsiTheme="minorHAnsi" w:cstheme="minorHAnsi"/>
          <w:sz w:val="18"/>
          <w:szCs w:val="18"/>
        </w:rPr>
      </w:pPr>
      <w:r w:rsidRPr="00CB6872">
        <w:rPr>
          <w:rStyle w:val="normaltextrun"/>
          <w:rFonts w:asciiTheme="minorHAnsi" w:hAnsiTheme="minorHAnsi" w:cstheme="minorHAnsi"/>
          <w:color w:val="000000"/>
        </w:rPr>
        <w:t>Weblinks:</w:t>
      </w:r>
      <w:r w:rsidRPr="00CB6872">
        <w:rPr>
          <w:rStyle w:val="eop"/>
          <w:rFonts w:asciiTheme="minorHAnsi" w:hAnsiTheme="minorHAnsi" w:cstheme="minorHAnsi"/>
          <w:color w:val="000000"/>
        </w:rPr>
        <w:t> </w:t>
      </w:r>
    </w:p>
    <w:p w14:paraId="5DDD436F" w14:textId="77777777" w:rsidR="00296515" w:rsidRPr="00CB6872" w:rsidRDefault="00296515">
      <w:pPr>
        <w:pStyle w:val="paragraph"/>
        <w:numPr>
          <w:ilvl w:val="0"/>
          <w:numId w:val="122"/>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Assitej</w:t>
      </w:r>
      <w:r w:rsidRPr="00CB6872">
        <w:rPr>
          <w:rStyle w:val="apple-converted-space"/>
          <w:rFonts w:asciiTheme="minorHAnsi" w:hAnsiTheme="minorHAnsi" w:cstheme="minorHAnsi"/>
          <w:color w:val="000000"/>
        </w:rPr>
        <w:t> </w:t>
      </w:r>
      <w:r w:rsidRPr="00CB6872">
        <w:rPr>
          <w:rStyle w:val="normaltextrun"/>
          <w:rFonts w:asciiTheme="minorHAnsi" w:hAnsiTheme="minorHAnsi" w:cstheme="minorHAnsi"/>
          <w:color w:val="000000"/>
        </w:rPr>
        <w:t>Strategy.</w:t>
      </w:r>
      <w:r w:rsidRPr="00CB6872">
        <w:rPr>
          <w:rStyle w:val="apple-converted-space"/>
          <w:rFonts w:asciiTheme="minorHAnsi" w:hAnsiTheme="minorHAnsi" w:cstheme="minorHAnsi"/>
          <w:color w:val="000000"/>
        </w:rPr>
        <w:t> </w:t>
      </w:r>
      <w:hyperlink r:id="rId36" w:tgtFrame="_blank" w:history="1">
        <w:r w:rsidRPr="00CB6872">
          <w:rPr>
            <w:rStyle w:val="normaltextrun"/>
            <w:rFonts w:asciiTheme="minorHAnsi" w:hAnsiTheme="minorHAnsi" w:cstheme="minorHAnsi"/>
            <w:color w:val="0563C1"/>
            <w:u w:val="single"/>
          </w:rPr>
          <w:t>https://assitej-international.org/advocacy/manifesto</w:t>
        </w:r>
      </w:hyperlink>
      <w:r w:rsidRPr="00CB6872">
        <w:rPr>
          <w:rStyle w:val="eop"/>
          <w:rFonts w:asciiTheme="minorHAnsi" w:hAnsiTheme="minorHAnsi" w:cstheme="minorHAnsi"/>
          <w:color w:val="000000"/>
        </w:rPr>
        <w:t> </w:t>
      </w:r>
    </w:p>
    <w:p w14:paraId="0C70E35A" w14:textId="77777777" w:rsidR="00296515" w:rsidRPr="00CB6872" w:rsidRDefault="00296515">
      <w:pPr>
        <w:pStyle w:val="paragraph"/>
        <w:numPr>
          <w:ilvl w:val="0"/>
          <w:numId w:val="123"/>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t>Article on Critical Response Process:</w:t>
      </w:r>
      <w:r w:rsidRPr="00CB6872">
        <w:rPr>
          <w:rStyle w:val="eop"/>
          <w:rFonts w:asciiTheme="minorHAnsi" w:hAnsiTheme="minorHAnsi" w:cstheme="minorHAnsi"/>
          <w:color w:val="000000"/>
        </w:rPr>
        <w:t> </w:t>
      </w:r>
    </w:p>
    <w:p w14:paraId="61CEA7FE" w14:textId="77777777" w:rsidR="00296515" w:rsidRPr="00CB6872" w:rsidRDefault="00326E0B" w:rsidP="00296515">
      <w:pPr>
        <w:pStyle w:val="paragraph"/>
        <w:spacing w:before="0" w:beforeAutospacing="0" w:after="0" w:afterAutospacing="0"/>
        <w:ind w:left="720"/>
        <w:textAlignment w:val="baseline"/>
        <w:rPr>
          <w:rFonts w:asciiTheme="minorHAnsi" w:hAnsiTheme="minorHAnsi" w:cstheme="minorHAnsi"/>
          <w:sz w:val="18"/>
          <w:szCs w:val="18"/>
        </w:rPr>
      </w:pPr>
      <w:hyperlink r:id="rId37" w:tgtFrame="_blank" w:history="1">
        <w:r w:rsidR="00296515" w:rsidRPr="00CB6872">
          <w:rPr>
            <w:rStyle w:val="normaltextrun"/>
            <w:rFonts w:asciiTheme="minorHAnsi" w:hAnsiTheme="minorHAnsi" w:cstheme="minorHAnsi"/>
            <w:color w:val="0563C1"/>
            <w:u w:val="single"/>
            <w:lang w:val="en-GB"/>
          </w:rPr>
          <w:t>http://bussigel.com/communityart/wp-content/uploads/2016/08/critical_response.pdf</w:t>
        </w:r>
      </w:hyperlink>
      <w:r w:rsidR="00296515" w:rsidRPr="00CB6872">
        <w:rPr>
          <w:rStyle w:val="normaltextrun"/>
          <w:rFonts w:asciiTheme="minorHAnsi" w:hAnsiTheme="minorHAnsi" w:cstheme="minorHAnsi"/>
          <w:color w:val="000000"/>
          <w:lang w:val="en-GB"/>
        </w:rPr>
        <w:t> </w:t>
      </w:r>
      <w:r w:rsidR="00296515" w:rsidRPr="00CB6872">
        <w:rPr>
          <w:rStyle w:val="eop"/>
          <w:rFonts w:asciiTheme="minorHAnsi" w:hAnsiTheme="minorHAnsi" w:cstheme="minorHAnsi"/>
          <w:color w:val="000000"/>
        </w:rPr>
        <w:t> </w:t>
      </w:r>
    </w:p>
    <w:p w14:paraId="500FB33C" w14:textId="77777777" w:rsidR="00296515" w:rsidRPr="00CB6872" w:rsidRDefault="00296515">
      <w:pPr>
        <w:pStyle w:val="paragraph"/>
        <w:numPr>
          <w:ilvl w:val="0"/>
          <w:numId w:val="124"/>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Branar’s</w:t>
      </w:r>
      <w:r w:rsidRPr="00CB6872">
        <w:rPr>
          <w:rStyle w:val="apple-converted-space"/>
          <w:rFonts w:asciiTheme="minorHAnsi" w:hAnsiTheme="minorHAnsi" w:cstheme="minorHAnsi"/>
          <w:color w:val="000000"/>
          <w:lang w:val="en-GB"/>
        </w:rPr>
        <w:t> </w:t>
      </w:r>
      <w:r w:rsidRPr="00CB6872">
        <w:rPr>
          <w:rStyle w:val="normaltextrun"/>
          <w:rFonts w:asciiTheme="minorHAnsi" w:hAnsiTheme="minorHAnsi" w:cstheme="minorHAnsi"/>
          <w:color w:val="000000"/>
          <w:lang w:val="en-GB"/>
        </w:rPr>
        <w:t>Strategy ‘Branarfesto’</w:t>
      </w:r>
      <w:r w:rsidRPr="00CB6872">
        <w:rPr>
          <w:rStyle w:val="apple-converted-space"/>
          <w:rFonts w:asciiTheme="minorHAnsi" w:hAnsiTheme="minorHAnsi" w:cstheme="minorHAnsi"/>
          <w:color w:val="000000"/>
          <w:lang w:val="en-GB"/>
        </w:rPr>
        <w:t> </w:t>
      </w:r>
      <w:hyperlink r:id="rId38" w:anchor="branar-strategy" w:tgtFrame="_blank" w:history="1">
        <w:r w:rsidRPr="00CB6872">
          <w:rPr>
            <w:rStyle w:val="normaltextrun"/>
            <w:rFonts w:asciiTheme="minorHAnsi" w:hAnsiTheme="minorHAnsi" w:cstheme="minorHAnsi"/>
            <w:color w:val="000000"/>
            <w:u w:val="single"/>
            <w:lang w:val="en-GB"/>
          </w:rPr>
          <w:t>https://branar.ie/en/about#branar-strategy</w:t>
        </w:r>
      </w:hyperlink>
      <w:r w:rsidRPr="00CB6872">
        <w:rPr>
          <w:rStyle w:val="eop"/>
          <w:rFonts w:asciiTheme="minorHAnsi" w:hAnsiTheme="minorHAnsi" w:cstheme="minorHAnsi"/>
          <w:color w:val="000000"/>
        </w:rPr>
        <w:t> </w:t>
      </w:r>
    </w:p>
    <w:p w14:paraId="055BD739" w14:textId="77777777" w:rsidR="00296515" w:rsidRPr="00CB6872" w:rsidRDefault="00296515">
      <w:pPr>
        <w:pStyle w:val="paragraph"/>
        <w:numPr>
          <w:ilvl w:val="0"/>
          <w:numId w:val="125"/>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i/>
          <w:iCs/>
          <w:color w:val="000000"/>
        </w:rPr>
        <w:t>CulturEU</w:t>
      </w:r>
      <w:r w:rsidRPr="00CB6872">
        <w:rPr>
          <w:rStyle w:val="apple-converted-space"/>
          <w:rFonts w:asciiTheme="minorHAnsi" w:hAnsiTheme="minorHAnsi" w:cstheme="minorHAnsi"/>
          <w:i/>
          <w:iCs/>
          <w:color w:val="000000"/>
        </w:rPr>
        <w:t> </w:t>
      </w:r>
      <w:r w:rsidRPr="00CB6872">
        <w:rPr>
          <w:rStyle w:val="normaltextrun"/>
          <w:rFonts w:asciiTheme="minorHAnsi" w:hAnsiTheme="minorHAnsi" w:cstheme="minorHAnsi"/>
          <w:i/>
          <w:iCs/>
          <w:color w:val="000000"/>
        </w:rPr>
        <w:t>Funding Guide: EU Funding Opportunities for the Cultural and Creative Sectors 2021-2027 </w:t>
      </w:r>
      <w:r w:rsidRPr="00CB6872">
        <w:rPr>
          <w:rStyle w:val="eop"/>
          <w:rFonts w:asciiTheme="minorHAnsi" w:hAnsiTheme="minorHAnsi" w:cstheme="minorHAnsi"/>
          <w:color w:val="000000"/>
        </w:rPr>
        <w:t> </w:t>
      </w:r>
    </w:p>
    <w:p w14:paraId="2F5C51B1" w14:textId="77777777" w:rsidR="00296515" w:rsidRPr="00CB6872" w:rsidRDefault="00326E0B">
      <w:pPr>
        <w:pStyle w:val="paragraph"/>
        <w:numPr>
          <w:ilvl w:val="0"/>
          <w:numId w:val="126"/>
        </w:numPr>
        <w:spacing w:before="0" w:beforeAutospacing="0" w:after="0" w:afterAutospacing="0"/>
        <w:ind w:left="1080" w:firstLine="0"/>
        <w:textAlignment w:val="baseline"/>
        <w:rPr>
          <w:rFonts w:asciiTheme="minorHAnsi" w:hAnsiTheme="minorHAnsi" w:cstheme="minorHAnsi"/>
        </w:rPr>
      </w:pPr>
      <w:hyperlink r:id="rId39" w:tgtFrame="_blank" w:history="1">
        <w:r w:rsidR="00296515" w:rsidRPr="00CB6872">
          <w:rPr>
            <w:rStyle w:val="normaltextrun"/>
            <w:rFonts w:asciiTheme="minorHAnsi" w:hAnsiTheme="minorHAnsi" w:cstheme="minorHAnsi"/>
            <w:color w:val="000000"/>
            <w:u w:val="single"/>
            <w:lang w:val="en-GB"/>
          </w:rPr>
          <w:t>https://culture.ec.europa.eu/funding/cultureu-funding-guide/booklet</w:t>
        </w:r>
      </w:hyperlink>
      <w:r w:rsidR="00296515" w:rsidRPr="00CB6872">
        <w:rPr>
          <w:rStyle w:val="normaltextrun"/>
          <w:rFonts w:asciiTheme="minorHAnsi" w:hAnsiTheme="minorHAnsi" w:cstheme="minorHAnsi"/>
          <w:color w:val="000000"/>
          <w:lang w:val="en-GB"/>
        </w:rPr>
        <w:t> </w:t>
      </w:r>
      <w:r w:rsidR="00296515" w:rsidRPr="00CB6872">
        <w:rPr>
          <w:rStyle w:val="eop"/>
          <w:rFonts w:asciiTheme="minorHAnsi" w:hAnsiTheme="minorHAnsi" w:cstheme="minorHAnsi"/>
          <w:color w:val="000000"/>
        </w:rPr>
        <w:t> </w:t>
      </w:r>
    </w:p>
    <w:p w14:paraId="03B6BEAF" w14:textId="77777777" w:rsidR="00296515" w:rsidRPr="00CB6872" w:rsidRDefault="00296515">
      <w:pPr>
        <w:pStyle w:val="paragraph"/>
        <w:numPr>
          <w:ilvl w:val="0"/>
          <w:numId w:val="127"/>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lang w:val="en-GB"/>
        </w:rPr>
        <w:lastRenderedPageBreak/>
        <w:t>Frantic Assembly. Devising Theatre Pack:</w:t>
      </w:r>
      <w:r w:rsidRPr="00CB6872">
        <w:rPr>
          <w:rStyle w:val="eop"/>
          <w:rFonts w:asciiTheme="minorHAnsi" w:hAnsiTheme="minorHAnsi" w:cstheme="minorHAnsi"/>
          <w:color w:val="000000"/>
        </w:rPr>
        <w:t> </w:t>
      </w:r>
    </w:p>
    <w:p w14:paraId="14BDE8B6" w14:textId="77777777" w:rsidR="00296515" w:rsidRPr="00CB6872" w:rsidRDefault="00326E0B" w:rsidP="00296515">
      <w:pPr>
        <w:pStyle w:val="paragraph"/>
        <w:spacing w:before="0" w:beforeAutospacing="0" w:after="0" w:afterAutospacing="0"/>
        <w:ind w:left="720"/>
        <w:textAlignment w:val="baseline"/>
        <w:rPr>
          <w:rFonts w:asciiTheme="minorHAnsi" w:hAnsiTheme="minorHAnsi" w:cstheme="minorHAnsi"/>
          <w:sz w:val="18"/>
          <w:szCs w:val="18"/>
        </w:rPr>
      </w:pPr>
      <w:hyperlink r:id="rId40" w:tgtFrame="_blank" w:history="1">
        <w:r w:rsidR="00296515" w:rsidRPr="00CB6872">
          <w:rPr>
            <w:rStyle w:val="normaltextrun"/>
            <w:rFonts w:asciiTheme="minorHAnsi" w:hAnsiTheme="minorHAnsi" w:cstheme="minorHAnsi"/>
            <w:color w:val="0563C1"/>
            <w:u w:val="single"/>
            <w:lang w:val="en-GB"/>
          </w:rPr>
          <w:t>http://s3.amazonaws.com/arena-attachments/1304735/607ab2c77fdc0370add99a3440dcf6a9.pdf?1506913628</w:t>
        </w:r>
      </w:hyperlink>
      <w:r w:rsidR="00296515" w:rsidRPr="00CB6872">
        <w:rPr>
          <w:rStyle w:val="normaltextrun"/>
          <w:rFonts w:asciiTheme="minorHAnsi" w:hAnsiTheme="minorHAnsi" w:cstheme="minorHAnsi"/>
          <w:color w:val="000000"/>
          <w:lang w:val="en-GB"/>
        </w:rPr>
        <w:t> </w:t>
      </w:r>
      <w:r w:rsidR="00296515" w:rsidRPr="00CB6872">
        <w:rPr>
          <w:rStyle w:val="eop"/>
          <w:rFonts w:asciiTheme="minorHAnsi" w:hAnsiTheme="minorHAnsi" w:cstheme="minorHAnsi"/>
          <w:color w:val="000000"/>
        </w:rPr>
        <w:t> </w:t>
      </w:r>
    </w:p>
    <w:p w14:paraId="54955D3E" w14:textId="77777777" w:rsidR="00296515" w:rsidRPr="00CB6872" w:rsidRDefault="00296515">
      <w:pPr>
        <w:pStyle w:val="paragraph"/>
        <w:numPr>
          <w:ilvl w:val="0"/>
          <w:numId w:val="128"/>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color w:val="000000"/>
          <w:lang w:val="en-GB"/>
        </w:rPr>
        <w:t>La Baracca</w:t>
      </w:r>
      <w:r w:rsidRPr="00CB6872">
        <w:rPr>
          <w:rStyle w:val="apple-converted-space"/>
          <w:rFonts w:asciiTheme="minorHAnsi" w:hAnsiTheme="minorHAnsi" w:cstheme="minorHAnsi"/>
          <w:i/>
          <w:iCs/>
          <w:color w:val="000000"/>
          <w:lang w:val="en-GB"/>
        </w:rPr>
        <w:t> </w:t>
      </w:r>
      <w:r w:rsidRPr="00CB6872">
        <w:rPr>
          <w:rStyle w:val="normaltextrun"/>
          <w:rFonts w:asciiTheme="minorHAnsi" w:hAnsiTheme="minorHAnsi" w:cstheme="minorHAnsi"/>
          <w:i/>
          <w:iCs/>
          <w:color w:val="000000"/>
          <w:lang w:val="en-GB"/>
        </w:rPr>
        <w:t>Children’s Rights to Art and Culture</w:t>
      </w:r>
      <w:r w:rsidRPr="00CB6872">
        <w:rPr>
          <w:rStyle w:val="eop"/>
          <w:rFonts w:asciiTheme="minorHAnsi" w:hAnsiTheme="minorHAnsi" w:cstheme="minorHAnsi"/>
          <w:color w:val="000000"/>
        </w:rPr>
        <w:t> </w:t>
      </w:r>
    </w:p>
    <w:p w14:paraId="0126E62C" w14:textId="77777777" w:rsidR="00296515" w:rsidRPr="00CB6872" w:rsidRDefault="00326E0B" w:rsidP="00296515">
      <w:pPr>
        <w:pStyle w:val="paragraph"/>
        <w:spacing w:before="0" w:beforeAutospacing="0" w:after="0" w:afterAutospacing="0"/>
        <w:ind w:left="720" w:right="-15"/>
        <w:textAlignment w:val="baseline"/>
        <w:rPr>
          <w:rFonts w:asciiTheme="minorHAnsi" w:hAnsiTheme="minorHAnsi" w:cstheme="minorHAnsi"/>
          <w:color w:val="000000"/>
          <w:sz w:val="18"/>
          <w:szCs w:val="18"/>
        </w:rPr>
      </w:pPr>
      <w:hyperlink r:id="rId41" w:tgtFrame="_blank" w:history="1">
        <w:r w:rsidR="00296515" w:rsidRPr="00CB6872">
          <w:rPr>
            <w:rStyle w:val="normaltextrun"/>
            <w:rFonts w:asciiTheme="minorHAnsi" w:hAnsiTheme="minorHAnsi" w:cstheme="minorHAnsi"/>
            <w:color w:val="0563C1"/>
            <w:u w:val="single"/>
            <w:lang w:val="en-GB"/>
          </w:rPr>
          <w:t>https://www.testoniragazzi.it/area.php?idarea=43&amp;lang=en</w:t>
        </w:r>
      </w:hyperlink>
      <w:r w:rsidR="00296515" w:rsidRPr="00CB6872">
        <w:rPr>
          <w:rStyle w:val="normaltextrun"/>
          <w:rFonts w:asciiTheme="minorHAnsi" w:hAnsiTheme="minorHAnsi" w:cstheme="minorHAnsi"/>
          <w:color w:val="000000"/>
          <w:lang w:val="en-GB"/>
        </w:rPr>
        <w:t> </w:t>
      </w:r>
      <w:r w:rsidR="00296515" w:rsidRPr="00CB6872">
        <w:rPr>
          <w:rStyle w:val="eop"/>
          <w:rFonts w:asciiTheme="minorHAnsi" w:hAnsiTheme="minorHAnsi" w:cstheme="minorHAnsi"/>
          <w:color w:val="000000"/>
        </w:rPr>
        <w:t> </w:t>
      </w:r>
    </w:p>
    <w:p w14:paraId="4C58E6DF" w14:textId="77777777" w:rsidR="00296515" w:rsidRPr="00CB6872" w:rsidRDefault="00296515">
      <w:pPr>
        <w:pStyle w:val="paragraph"/>
        <w:numPr>
          <w:ilvl w:val="0"/>
          <w:numId w:val="129"/>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Sample Teachers’ Resource Pack:</w:t>
      </w:r>
      <w:r w:rsidRPr="00CB6872">
        <w:rPr>
          <w:rStyle w:val="eop"/>
          <w:rFonts w:asciiTheme="minorHAnsi" w:hAnsiTheme="minorHAnsi" w:cstheme="minorHAnsi"/>
          <w:color w:val="000000"/>
        </w:rPr>
        <w:t> </w:t>
      </w:r>
    </w:p>
    <w:p w14:paraId="099DDE65" w14:textId="77777777" w:rsidR="00296515" w:rsidRPr="00CB6872" w:rsidRDefault="00326E0B" w:rsidP="00296515">
      <w:pPr>
        <w:pStyle w:val="paragraph"/>
        <w:spacing w:before="0" w:beforeAutospacing="0" w:after="0" w:afterAutospacing="0"/>
        <w:ind w:left="720" w:right="-15"/>
        <w:textAlignment w:val="baseline"/>
        <w:rPr>
          <w:rFonts w:asciiTheme="minorHAnsi" w:hAnsiTheme="minorHAnsi" w:cstheme="minorHAnsi"/>
          <w:sz w:val="18"/>
          <w:szCs w:val="18"/>
        </w:rPr>
      </w:pPr>
      <w:hyperlink r:id="rId42" w:tgtFrame="_blank" w:history="1">
        <w:r w:rsidR="00296515" w:rsidRPr="00CB6872">
          <w:rPr>
            <w:rStyle w:val="normaltextrun"/>
            <w:rFonts w:asciiTheme="minorHAnsi" w:hAnsiTheme="minorHAnsi" w:cstheme="minorHAnsi"/>
            <w:color w:val="0563C1"/>
            <w:u w:val="single"/>
          </w:rPr>
          <w:t>https://issuu.com/ytouring/docs/hungry_preparatory_pack</w:t>
        </w:r>
      </w:hyperlink>
      <w:r w:rsidR="00296515" w:rsidRPr="00CB6872">
        <w:rPr>
          <w:rStyle w:val="normaltextrun"/>
          <w:rFonts w:asciiTheme="minorHAnsi" w:hAnsiTheme="minorHAnsi" w:cstheme="minorHAnsi"/>
          <w:color w:val="000000"/>
        </w:rPr>
        <w:t> </w:t>
      </w:r>
      <w:r w:rsidR="00296515" w:rsidRPr="00CB6872">
        <w:rPr>
          <w:rStyle w:val="eop"/>
          <w:rFonts w:asciiTheme="minorHAnsi" w:hAnsiTheme="minorHAnsi" w:cstheme="minorHAnsi"/>
          <w:color w:val="000000"/>
        </w:rPr>
        <w:t> </w:t>
      </w:r>
    </w:p>
    <w:p w14:paraId="08697E6B" w14:textId="77777777" w:rsidR="00296515" w:rsidRPr="00CB6872" w:rsidRDefault="00296515">
      <w:pPr>
        <w:pStyle w:val="paragraph"/>
        <w:numPr>
          <w:ilvl w:val="0"/>
          <w:numId w:val="130"/>
        </w:numPr>
        <w:spacing w:before="0" w:beforeAutospacing="0" w:after="0" w:afterAutospacing="0"/>
        <w:ind w:left="1080" w:firstLine="0"/>
        <w:textAlignment w:val="baseline"/>
        <w:rPr>
          <w:rFonts w:asciiTheme="minorHAnsi" w:hAnsiTheme="minorHAnsi" w:cstheme="minorHAnsi"/>
          <w:color w:val="000000"/>
        </w:rPr>
      </w:pPr>
      <w:r w:rsidRPr="00CB6872">
        <w:rPr>
          <w:rStyle w:val="normaltextrun"/>
          <w:rFonts w:asciiTheme="minorHAnsi" w:hAnsiTheme="minorHAnsi" w:cstheme="minorHAnsi"/>
          <w:i/>
          <w:iCs/>
          <w:color w:val="000000"/>
        </w:rPr>
        <w:t>Titus</w:t>
      </w:r>
      <w:r w:rsidRPr="00CB6872">
        <w:rPr>
          <w:rStyle w:val="normaltextrun"/>
          <w:rFonts w:asciiTheme="minorHAnsi" w:hAnsiTheme="minorHAnsi" w:cstheme="minorHAnsi"/>
          <w:color w:val="000000"/>
        </w:rPr>
        <w:t>, Redbridge Arts Interview with Creative Team:</w:t>
      </w:r>
      <w:r w:rsidRPr="00CB6872">
        <w:rPr>
          <w:rStyle w:val="apple-converted-space"/>
          <w:rFonts w:asciiTheme="minorHAnsi" w:hAnsiTheme="minorHAnsi" w:cstheme="minorHAnsi"/>
          <w:color w:val="000000"/>
        </w:rPr>
        <w:t> </w:t>
      </w:r>
      <w:hyperlink r:id="rId43" w:tgtFrame="_blank" w:history="1">
        <w:r w:rsidRPr="00CB6872">
          <w:rPr>
            <w:rStyle w:val="normaltextrun"/>
            <w:rFonts w:asciiTheme="minorHAnsi" w:hAnsiTheme="minorHAnsi" w:cstheme="minorHAnsi"/>
            <w:color w:val="0563C1"/>
            <w:u w:val="single"/>
          </w:rPr>
          <w:t>https://redbridgearts.co.uk/projects-performances/titus/</w:t>
        </w:r>
      </w:hyperlink>
      <w:r w:rsidRPr="00CB6872">
        <w:rPr>
          <w:rStyle w:val="normaltextrun"/>
          <w:rFonts w:asciiTheme="minorHAnsi" w:hAnsiTheme="minorHAnsi" w:cstheme="minorHAnsi"/>
          <w:color w:val="000000"/>
        </w:rPr>
        <w:t> </w:t>
      </w:r>
      <w:r w:rsidRPr="00CB6872">
        <w:rPr>
          <w:rStyle w:val="normaltextrun"/>
          <w:rFonts w:asciiTheme="minorHAnsi" w:hAnsiTheme="minorHAnsi" w:cstheme="minorHAnsi"/>
          <w:color w:val="000000"/>
          <w:lang w:val="en-GB"/>
        </w:rPr>
        <w:t> </w:t>
      </w:r>
      <w:r w:rsidRPr="00CB6872">
        <w:rPr>
          <w:rStyle w:val="eop"/>
          <w:rFonts w:asciiTheme="minorHAnsi" w:hAnsiTheme="minorHAnsi" w:cstheme="minorHAnsi"/>
          <w:color w:val="000000"/>
        </w:rPr>
        <w:t> </w:t>
      </w:r>
    </w:p>
    <w:p w14:paraId="52238B6A" w14:textId="77777777" w:rsidR="00296515" w:rsidRPr="00CB6872" w:rsidRDefault="00296515">
      <w:pPr>
        <w:pStyle w:val="paragraph"/>
        <w:numPr>
          <w:ilvl w:val="0"/>
          <w:numId w:val="131"/>
        </w:numPr>
        <w:spacing w:before="0" w:beforeAutospacing="0" w:after="0" w:afterAutospacing="0"/>
        <w:ind w:left="1080" w:firstLine="0"/>
        <w:textAlignment w:val="baseline"/>
        <w:rPr>
          <w:rFonts w:asciiTheme="minorHAnsi" w:hAnsiTheme="minorHAnsi" w:cstheme="minorHAnsi"/>
        </w:rPr>
      </w:pPr>
      <w:r w:rsidRPr="00CB6872">
        <w:rPr>
          <w:rStyle w:val="normaltextrun"/>
          <w:rFonts w:asciiTheme="minorHAnsi" w:hAnsiTheme="minorHAnsi" w:cstheme="minorHAnsi"/>
          <w:color w:val="000000"/>
        </w:rPr>
        <w:t>This Island’s Mine (Documentary) </w:t>
      </w:r>
      <w:r w:rsidRPr="00CB6872">
        <w:rPr>
          <w:rStyle w:val="apple-converted-space"/>
          <w:rFonts w:asciiTheme="minorHAnsi" w:hAnsiTheme="minorHAnsi" w:cstheme="minorHAnsi"/>
          <w:color w:val="000000"/>
        </w:rPr>
        <w:t> </w:t>
      </w:r>
      <w:hyperlink r:id="rId44" w:tgtFrame="_blank" w:history="1">
        <w:r w:rsidRPr="00CB6872">
          <w:rPr>
            <w:rStyle w:val="normaltextrun"/>
            <w:rFonts w:asciiTheme="minorHAnsi" w:hAnsiTheme="minorHAnsi" w:cstheme="minorHAnsi"/>
            <w:color w:val="0563C1"/>
            <w:u w:val="single"/>
          </w:rPr>
          <w:t>https://www-digitaltheatreplus-com.libgate.library.nuigalway.ie/education/collections/flute-theatre/this-islands-mine</w:t>
        </w:r>
      </w:hyperlink>
      <w:r w:rsidRPr="00CB6872">
        <w:rPr>
          <w:rStyle w:val="eop"/>
          <w:rFonts w:asciiTheme="minorHAnsi" w:hAnsiTheme="minorHAnsi" w:cstheme="minorHAnsi"/>
          <w:color w:val="000000"/>
        </w:rPr>
        <w:t> </w:t>
      </w:r>
    </w:p>
    <w:p w14:paraId="38A8325B" w14:textId="77777777" w:rsidR="00296515" w:rsidRPr="000737D4" w:rsidRDefault="00296515" w:rsidP="00296515">
      <w:pPr>
        <w:spacing w:after="0" w:line="240" w:lineRule="auto"/>
        <w:rPr>
          <w:rFonts w:asciiTheme="minorHAnsi" w:eastAsiaTheme="minorEastAsia" w:hAnsiTheme="minorHAnsi" w:cstheme="minorHAnsi"/>
          <w:b/>
          <w:bCs/>
          <w:color w:val="2E74B5" w:themeColor="accent1" w:themeShade="BF"/>
          <w:sz w:val="22"/>
        </w:rPr>
      </w:pPr>
    </w:p>
    <w:p w14:paraId="592137DF" w14:textId="2DC6BA18" w:rsidR="00296515" w:rsidRPr="00296515" w:rsidRDefault="00296515" w:rsidP="00296515">
      <w:pPr>
        <w:pStyle w:val="Heading1"/>
        <w:jc w:val="center"/>
        <w:rPr>
          <w:rFonts w:eastAsia="Times New Roman"/>
          <w:color w:val="FF0000"/>
          <w:sz w:val="28"/>
          <w:szCs w:val="28"/>
          <w:lang w:eastAsia="en-GB"/>
        </w:rPr>
      </w:pPr>
      <w:bookmarkStart w:id="0" w:name="_Toc202436858"/>
      <w:r w:rsidRPr="1B2DE105">
        <w:rPr>
          <w:rFonts w:eastAsia="Times New Roman"/>
          <w:color w:val="FF0000"/>
          <w:sz w:val="28"/>
          <w:szCs w:val="28"/>
          <w:lang w:eastAsia="en-GB"/>
        </w:rPr>
        <w:t>Semester 2</w:t>
      </w:r>
      <w:bookmarkEnd w:id="0"/>
    </w:p>
    <w:p w14:paraId="7DCFA0C6" w14:textId="77777777" w:rsidR="00296515" w:rsidRDefault="00296515" w:rsidP="00296515"/>
    <w:p w14:paraId="3A890ED8" w14:textId="77777777" w:rsidR="00296515" w:rsidRDefault="00296515" w:rsidP="00296515">
      <w:pPr>
        <w:jc w:val="center"/>
        <w:rPr>
          <w:rFonts w:asciiTheme="minorHAnsi" w:eastAsiaTheme="minorEastAsia" w:hAnsiTheme="minorHAnsi" w:cstheme="minorBidi"/>
          <w:b/>
          <w:bCs/>
          <w:color w:val="000000" w:themeColor="text1"/>
          <w:sz w:val="28"/>
          <w:szCs w:val="28"/>
          <w:u w:val="single"/>
        </w:rPr>
      </w:pPr>
      <w:r w:rsidRPr="4DD3AA90">
        <w:rPr>
          <w:rFonts w:asciiTheme="minorHAnsi" w:eastAsiaTheme="minorEastAsia" w:hAnsiTheme="minorHAnsi" w:cstheme="minorBidi"/>
          <w:b/>
          <w:bCs/>
          <w:color w:val="000000" w:themeColor="text1"/>
          <w:sz w:val="28"/>
          <w:szCs w:val="28"/>
          <w:u w:val="single"/>
        </w:rPr>
        <w:t>DT2115 Writing for Stage and Screen</w:t>
      </w:r>
    </w:p>
    <w:p w14:paraId="370B5281" w14:textId="77777777"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 xml:space="preserve">Wednesday 12-1 Seminar 1, Friday 12-1 Seminar 1 </w:t>
      </w:r>
    </w:p>
    <w:p w14:paraId="4868F721" w14:textId="77777777" w:rsidR="00296515" w:rsidRDefault="00296515" w:rsidP="00296515">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Lecturer</w:t>
      </w:r>
      <w:r w:rsidRPr="4DD3AA90">
        <w:rPr>
          <w:rFonts w:asciiTheme="minorHAnsi" w:eastAsiaTheme="minorEastAsia" w:hAnsiTheme="minorHAnsi" w:cstheme="minorBidi"/>
          <w:color w:val="000000" w:themeColor="text1"/>
          <w:szCs w:val="24"/>
        </w:rPr>
        <w:t xml:space="preserve">: </w:t>
      </w:r>
      <w:r>
        <w:rPr>
          <w:rFonts w:asciiTheme="minorHAnsi" w:eastAsiaTheme="minorEastAsia" w:hAnsiTheme="minorHAnsi" w:cstheme="minorBidi"/>
          <w:color w:val="000000" w:themeColor="text1"/>
          <w:szCs w:val="24"/>
        </w:rPr>
        <w:t>TBC</w:t>
      </w:r>
    </w:p>
    <w:p w14:paraId="7DDD85C6" w14:textId="77777777" w:rsidR="00296515" w:rsidRDefault="00296515" w:rsidP="00296515">
      <w:pPr>
        <w:rPr>
          <w:rFonts w:asciiTheme="minorHAnsi" w:eastAsiaTheme="minorEastAsia" w:hAnsiTheme="minorHAnsi" w:cstheme="minorBidi"/>
          <w:b/>
          <w:bCs/>
          <w:color w:val="000000" w:themeColor="text1"/>
          <w:szCs w:val="24"/>
        </w:rPr>
      </w:pPr>
      <w:r w:rsidRPr="4DD3AA90">
        <w:rPr>
          <w:rFonts w:asciiTheme="minorHAnsi" w:eastAsiaTheme="minorEastAsia" w:hAnsiTheme="minorHAnsi" w:cstheme="minorBidi"/>
          <w:b/>
          <w:bCs/>
          <w:color w:val="000000" w:themeColor="text1"/>
          <w:szCs w:val="24"/>
        </w:rPr>
        <w:t xml:space="preserve">Module Description </w:t>
      </w:r>
    </w:p>
    <w:p w14:paraId="36620680" w14:textId="77777777" w:rsidR="00296515" w:rsidRDefault="00296515" w:rsidP="00296515">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 xml:space="preserve">This module introduces students to writing for the stage and screen through weekly lectures and practical workshops where they will complete writing tasks and analyse dramas and screenplays. They will learn to develop characters, write dialogue and learn how to structure stories dramaturgically as well as being introduced to different genres and styles of writing for the stage ranging from Greek tragedy to the Hero’s Journey in the Hollywood screenplay. Students should be prepared to write in class, read work out loud to peers and to comment on each other’s work. </w:t>
      </w:r>
    </w:p>
    <w:p w14:paraId="69A022DB" w14:textId="77777777" w:rsidR="00296515" w:rsidRDefault="00296515" w:rsidP="00296515">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Learning Outcomes</w:t>
      </w:r>
    </w:p>
    <w:p w14:paraId="3F661AE7" w14:textId="77777777" w:rsidR="00296515" w:rsidRDefault="00296515">
      <w:pPr>
        <w:pStyle w:val="ListParagraph"/>
        <w:numPr>
          <w:ilvl w:val="0"/>
          <w:numId w:val="133"/>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Understand and practice key dramaturgical strategies for writing for the stage and screen </w:t>
      </w:r>
    </w:p>
    <w:p w14:paraId="4B22E69C" w14:textId="77777777" w:rsidR="00296515" w:rsidRDefault="00296515">
      <w:pPr>
        <w:pStyle w:val="ListParagraph"/>
        <w:numPr>
          <w:ilvl w:val="0"/>
          <w:numId w:val="133"/>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Develop methods to create dialogue and convincing characters </w:t>
      </w:r>
    </w:p>
    <w:p w14:paraId="14F5CE95" w14:textId="77777777" w:rsidR="00296515" w:rsidRDefault="00296515">
      <w:pPr>
        <w:pStyle w:val="ListParagraph"/>
        <w:numPr>
          <w:ilvl w:val="0"/>
          <w:numId w:val="133"/>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Complete a dramatic scene and be able to identify what worked</w:t>
      </w:r>
    </w:p>
    <w:p w14:paraId="3502F0CA" w14:textId="77777777" w:rsidR="00296515" w:rsidRDefault="00296515">
      <w:pPr>
        <w:pStyle w:val="ListParagraph"/>
        <w:numPr>
          <w:ilvl w:val="0"/>
          <w:numId w:val="133"/>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Practice writing for specific genres and adapting stories for the stage and screen </w:t>
      </w:r>
    </w:p>
    <w:p w14:paraId="4CDC33DF" w14:textId="77777777" w:rsidR="00296515" w:rsidRDefault="00296515" w:rsidP="00296515">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 xml:space="preserve">Assessment: </w:t>
      </w:r>
    </w:p>
    <w:p w14:paraId="36BEDE95" w14:textId="77777777" w:rsidR="00296515" w:rsidRDefault="00296515">
      <w:pPr>
        <w:pStyle w:val="ListParagraph"/>
        <w:numPr>
          <w:ilvl w:val="0"/>
          <w:numId w:val="13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Short Scene - 20%</w:t>
      </w:r>
    </w:p>
    <w:p w14:paraId="536DDB89" w14:textId="77777777" w:rsidR="00296515" w:rsidRDefault="00296515">
      <w:pPr>
        <w:pStyle w:val="ListParagraph"/>
        <w:numPr>
          <w:ilvl w:val="0"/>
          <w:numId w:val="13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Critical Reflection Essay  -30%</w:t>
      </w:r>
    </w:p>
    <w:p w14:paraId="388BF5B4" w14:textId="77777777" w:rsidR="00296515" w:rsidRDefault="00296515">
      <w:pPr>
        <w:pStyle w:val="ListParagraph"/>
        <w:numPr>
          <w:ilvl w:val="0"/>
          <w:numId w:val="13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Longer Scene  - 50%</w:t>
      </w:r>
    </w:p>
    <w:p w14:paraId="6C5DD98C" w14:textId="77777777" w:rsidR="00296515" w:rsidRDefault="00296515" w:rsidP="00296515">
      <w:pPr>
        <w:rPr>
          <w:rFonts w:asciiTheme="minorHAnsi" w:eastAsiaTheme="minorEastAsia" w:hAnsiTheme="minorHAnsi" w:cstheme="minorBidi"/>
          <w:color w:val="000000" w:themeColor="text1"/>
          <w:szCs w:val="24"/>
        </w:rPr>
      </w:pPr>
    </w:p>
    <w:p w14:paraId="676FC3EC" w14:textId="77777777" w:rsidR="00296515" w:rsidRDefault="00296515" w:rsidP="776F65A5">
      <w:pPr>
        <w:rPr>
          <w:rFonts w:asciiTheme="minorHAnsi" w:eastAsiaTheme="minorEastAsia" w:hAnsiTheme="minorHAnsi" w:cstheme="minorBidi"/>
        </w:rPr>
      </w:pPr>
    </w:p>
    <w:p w14:paraId="513E3465" w14:textId="56FCD100" w:rsidR="776F65A5" w:rsidRDefault="776F65A5" w:rsidP="776F65A5">
      <w:pPr>
        <w:rPr>
          <w:rFonts w:asciiTheme="minorHAnsi" w:eastAsiaTheme="minorEastAsia" w:hAnsiTheme="minorHAnsi" w:cstheme="minorBidi"/>
        </w:rPr>
      </w:pPr>
    </w:p>
    <w:p w14:paraId="0DB70E65" w14:textId="160CB912" w:rsidR="776F65A5" w:rsidRDefault="776F65A5" w:rsidP="776F65A5">
      <w:pPr>
        <w:rPr>
          <w:rFonts w:asciiTheme="minorHAnsi" w:eastAsiaTheme="minorEastAsia" w:hAnsiTheme="minorHAnsi" w:cstheme="minorBidi"/>
        </w:rPr>
      </w:pPr>
    </w:p>
    <w:p w14:paraId="63D7A6DB" w14:textId="60C459FE" w:rsidR="776F65A5" w:rsidRDefault="776F65A5" w:rsidP="776F65A5">
      <w:pPr>
        <w:rPr>
          <w:rFonts w:asciiTheme="minorHAnsi" w:eastAsiaTheme="minorEastAsia" w:hAnsiTheme="minorHAnsi" w:cstheme="minorBidi"/>
        </w:rPr>
      </w:pPr>
    </w:p>
    <w:p w14:paraId="45BC1C83" w14:textId="77777777" w:rsidR="00296515" w:rsidRDefault="00296515" w:rsidP="00296515">
      <w:pPr>
        <w:spacing w:after="0" w:line="240" w:lineRule="auto"/>
        <w:jc w:val="center"/>
        <w:rPr>
          <w:rFonts w:asciiTheme="minorHAnsi" w:eastAsiaTheme="minorEastAsia" w:hAnsiTheme="minorHAnsi" w:cstheme="minorBidi"/>
          <w:b/>
          <w:bCs/>
          <w:color w:val="000000" w:themeColor="text1"/>
          <w:sz w:val="28"/>
          <w:szCs w:val="28"/>
          <w:u w:val="single"/>
          <w:lang w:val="en-US"/>
        </w:rPr>
      </w:pPr>
      <w:r>
        <w:br/>
      </w:r>
      <w:r w:rsidRPr="4DD3AA90">
        <w:rPr>
          <w:rFonts w:asciiTheme="minorHAnsi" w:eastAsiaTheme="minorEastAsia" w:hAnsiTheme="minorHAnsi" w:cstheme="minorBidi"/>
          <w:b/>
          <w:bCs/>
          <w:color w:val="000000" w:themeColor="text1"/>
          <w:sz w:val="28"/>
          <w:szCs w:val="28"/>
          <w:u w:val="single"/>
          <w:lang w:val="en-US"/>
        </w:rPr>
        <w:t>DT2117: Socially Engaged Theatre and Performance</w:t>
      </w:r>
    </w:p>
    <w:p w14:paraId="5C9E9705" w14:textId="77777777" w:rsidR="00296515" w:rsidRDefault="00296515" w:rsidP="00296515">
      <w:pPr>
        <w:spacing w:after="0" w:line="240" w:lineRule="auto"/>
        <w:jc w:val="center"/>
        <w:rPr>
          <w:rFonts w:asciiTheme="minorHAnsi" w:eastAsiaTheme="minorEastAsia" w:hAnsiTheme="minorHAnsi" w:cstheme="minorBidi"/>
          <w:b/>
          <w:bCs/>
          <w:color w:val="000000" w:themeColor="text1"/>
          <w:sz w:val="28"/>
          <w:szCs w:val="28"/>
          <w:u w:val="single"/>
          <w:lang w:val="en-US"/>
        </w:rPr>
      </w:pPr>
    </w:p>
    <w:p w14:paraId="4B1474F4" w14:textId="77777777" w:rsidR="00296515" w:rsidRPr="007D7FB1" w:rsidRDefault="00296515" w:rsidP="00296515">
      <w:pPr>
        <w:spacing w:after="0" w:line="240" w:lineRule="auto"/>
        <w:jc w:val="center"/>
        <w:rPr>
          <w:rFonts w:asciiTheme="minorHAnsi" w:eastAsiaTheme="minorEastAsia" w:hAnsiTheme="minorHAnsi" w:cstheme="minorBidi"/>
          <w:b/>
          <w:bCs/>
          <w:color w:val="000000" w:themeColor="text1"/>
          <w:szCs w:val="24"/>
          <w:lang w:val="en-US"/>
        </w:rPr>
      </w:pPr>
      <w:r w:rsidRPr="4DD3AA90">
        <w:rPr>
          <w:rFonts w:asciiTheme="minorHAnsi" w:eastAsiaTheme="minorEastAsia" w:hAnsiTheme="minorHAnsi" w:cstheme="minorBidi"/>
          <w:b/>
          <w:bCs/>
          <w:color w:val="000000" w:themeColor="text1"/>
          <w:szCs w:val="24"/>
          <w:lang w:val="en-US"/>
        </w:rPr>
        <w:t xml:space="preserve">Monday 12-1 Rehearsal 1, Monday 2-3Rehearsal 1 </w:t>
      </w:r>
    </w:p>
    <w:p w14:paraId="6AD7A22F" w14:textId="77777777" w:rsidR="00296515" w:rsidRDefault="00296515" w:rsidP="00296515">
      <w:pPr>
        <w:spacing w:after="0" w:line="240" w:lineRule="auto"/>
        <w:jc w:val="center"/>
        <w:rPr>
          <w:rFonts w:asciiTheme="minorHAnsi" w:eastAsiaTheme="minorEastAsia" w:hAnsiTheme="minorHAnsi" w:cstheme="minorBidi"/>
          <w:color w:val="000000" w:themeColor="text1"/>
          <w:szCs w:val="24"/>
          <w:lang w:val="en-GB"/>
        </w:rPr>
      </w:pPr>
      <w:r w:rsidRPr="4DD3AA90">
        <w:rPr>
          <w:rFonts w:asciiTheme="minorHAnsi" w:eastAsiaTheme="minorEastAsia" w:hAnsiTheme="minorHAnsi" w:cstheme="minorBidi"/>
          <w:b/>
          <w:bCs/>
          <w:color w:val="000000" w:themeColor="text1"/>
          <w:szCs w:val="24"/>
          <w:lang w:val="en-US"/>
        </w:rPr>
        <w:t xml:space="preserve">Instructor: </w:t>
      </w:r>
      <w:r w:rsidRPr="4DD3AA90">
        <w:rPr>
          <w:rFonts w:asciiTheme="minorHAnsi" w:eastAsiaTheme="minorEastAsia" w:hAnsiTheme="minorHAnsi" w:cstheme="minorBidi"/>
          <w:color w:val="000000" w:themeColor="text1"/>
          <w:szCs w:val="24"/>
          <w:lang w:val="en-US"/>
        </w:rPr>
        <w:t xml:space="preserve">Dr </w:t>
      </w:r>
      <w:r>
        <w:rPr>
          <w:rFonts w:asciiTheme="minorHAnsi" w:eastAsiaTheme="minorEastAsia" w:hAnsiTheme="minorHAnsi" w:cstheme="minorBidi"/>
          <w:color w:val="000000" w:themeColor="text1"/>
          <w:szCs w:val="24"/>
          <w:lang w:val="en-US"/>
        </w:rPr>
        <w:t xml:space="preserve">Jessamyn Fairfield and Dr Finian O’Gorman </w:t>
      </w:r>
    </w:p>
    <w:p w14:paraId="6D75D457" w14:textId="77777777" w:rsidR="00296515" w:rsidRDefault="00296515" w:rsidP="00296515">
      <w:pPr>
        <w:spacing w:after="0" w:line="240" w:lineRule="auto"/>
        <w:rPr>
          <w:rFonts w:asciiTheme="minorHAnsi" w:eastAsiaTheme="minorEastAsia" w:hAnsiTheme="minorHAnsi" w:cstheme="minorBidi"/>
          <w:b/>
          <w:bCs/>
          <w:color w:val="000000" w:themeColor="text1"/>
          <w:szCs w:val="24"/>
          <w:lang w:val="en-US"/>
        </w:rPr>
      </w:pPr>
    </w:p>
    <w:p w14:paraId="5C6003C4" w14:textId="77777777" w:rsidR="00296515" w:rsidRPr="007D7FB1" w:rsidRDefault="00296515" w:rsidP="00296515">
      <w:pPr>
        <w:spacing w:after="0" w:line="240" w:lineRule="auto"/>
        <w:rPr>
          <w:rFonts w:asciiTheme="minorHAnsi" w:eastAsiaTheme="minorEastAsia" w:hAnsiTheme="minorHAnsi" w:cstheme="minorBidi"/>
          <w:color w:val="000000" w:themeColor="text1"/>
          <w:szCs w:val="24"/>
          <w:lang w:val="en-GB"/>
        </w:rPr>
      </w:pPr>
    </w:p>
    <w:p w14:paraId="6A7D614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Module Description </w:t>
      </w:r>
      <w:r>
        <w:rPr>
          <w:rStyle w:val="eop"/>
          <w:rFonts w:ascii="Arial" w:hAnsi="Arial" w:cs="Arial"/>
          <w:sz w:val="22"/>
          <w:szCs w:val="22"/>
        </w:rPr>
        <w:t> </w:t>
      </w:r>
    </w:p>
    <w:p w14:paraId="6709A9EC" w14:textId="77777777" w:rsidR="00296515" w:rsidRDefault="00296515" w:rsidP="0029651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This module examines techniques, methods and dramaturgies of socially engaged theatre and performance practices drawn from an international field. This module defines socially engaged theatre and performance as work that aims to reflect on,</w:t>
      </w:r>
      <w:r>
        <w:rPr>
          <w:rStyle w:val="apple-converted-space"/>
          <w:rFonts w:ascii="Arial" w:hAnsi="Arial" w:cs="Arial"/>
          <w:sz w:val="22"/>
          <w:szCs w:val="22"/>
        </w:rPr>
        <w:t> </w:t>
      </w:r>
      <w:r>
        <w:rPr>
          <w:rStyle w:val="normaltextrun"/>
          <w:rFonts w:ascii="Arial" w:hAnsi="Arial" w:cs="Arial"/>
          <w:sz w:val="22"/>
          <w:szCs w:val="22"/>
        </w:rPr>
        <w:t>analyse</w:t>
      </w:r>
      <w:r>
        <w:rPr>
          <w:rStyle w:val="apple-converted-space"/>
          <w:rFonts w:ascii="Arial" w:hAnsi="Arial" w:cs="Arial"/>
          <w:sz w:val="22"/>
          <w:szCs w:val="22"/>
        </w:rPr>
        <w:t> </w:t>
      </w:r>
      <w:r>
        <w:rPr>
          <w:rStyle w:val="normaltextrun"/>
          <w:rFonts w:ascii="Arial" w:hAnsi="Arial" w:cs="Arial"/>
          <w:sz w:val="22"/>
          <w:szCs w:val="22"/>
        </w:rPr>
        <w:t>and challenge social structures and hierarchies through theme, content, process,</w:t>
      </w:r>
      <w:r>
        <w:rPr>
          <w:rStyle w:val="apple-converted-space"/>
          <w:rFonts w:ascii="Arial" w:hAnsi="Arial" w:cs="Arial"/>
          <w:sz w:val="22"/>
          <w:szCs w:val="22"/>
        </w:rPr>
        <w:t> </w:t>
      </w:r>
      <w:r>
        <w:rPr>
          <w:rStyle w:val="normaltextrun"/>
          <w:rFonts w:ascii="Arial" w:hAnsi="Arial" w:cs="Arial"/>
          <w:sz w:val="22"/>
          <w:szCs w:val="22"/>
        </w:rPr>
        <w:t>collaborators</w:t>
      </w:r>
      <w:r>
        <w:rPr>
          <w:rStyle w:val="apple-converted-space"/>
          <w:rFonts w:ascii="Arial" w:hAnsi="Arial" w:cs="Arial"/>
          <w:sz w:val="22"/>
          <w:szCs w:val="22"/>
        </w:rPr>
        <w:t> </w:t>
      </w:r>
      <w:r>
        <w:rPr>
          <w:rStyle w:val="normaltextrun"/>
          <w:rFonts w:ascii="Arial" w:hAnsi="Arial" w:cs="Arial"/>
          <w:sz w:val="22"/>
          <w:szCs w:val="22"/>
        </w:rPr>
        <w:t>and/or staging. The practitioners, work, and techniques that we will study may</w:t>
      </w:r>
      <w:r>
        <w:rPr>
          <w:rStyle w:val="apple-converted-space"/>
          <w:rFonts w:ascii="Arial" w:hAnsi="Arial" w:cs="Arial"/>
          <w:sz w:val="22"/>
          <w:szCs w:val="22"/>
        </w:rPr>
        <w:t> </w:t>
      </w:r>
      <w:r>
        <w:rPr>
          <w:rStyle w:val="normaltextrun"/>
          <w:rFonts w:ascii="Arial" w:hAnsi="Arial" w:cs="Arial"/>
          <w:sz w:val="22"/>
          <w:szCs w:val="22"/>
        </w:rPr>
        <w:t>operateoutside traditional theatre spaces and have purposes that are utilitarian as well as aesthetic, but all share a commitment to inciting meaningful change. This module</w:t>
      </w:r>
      <w:r>
        <w:rPr>
          <w:rStyle w:val="apple-converted-space"/>
          <w:rFonts w:ascii="Arial" w:hAnsi="Arial" w:cs="Arial"/>
          <w:sz w:val="22"/>
          <w:szCs w:val="22"/>
        </w:rPr>
        <w:t> </w:t>
      </w:r>
      <w:r>
        <w:rPr>
          <w:rStyle w:val="normaltextrun"/>
          <w:rFonts w:ascii="Arial" w:hAnsi="Arial" w:cs="Arial"/>
          <w:sz w:val="22"/>
          <w:szCs w:val="22"/>
        </w:rPr>
        <w:t>ultimately empowers</w:t>
      </w:r>
      <w:r>
        <w:rPr>
          <w:rStyle w:val="apple-converted-space"/>
          <w:rFonts w:ascii="Arial" w:hAnsi="Arial" w:cs="Arial"/>
          <w:sz w:val="22"/>
          <w:szCs w:val="22"/>
        </w:rPr>
        <w:t> </w:t>
      </w:r>
      <w:r>
        <w:rPr>
          <w:rStyle w:val="normaltextrun"/>
          <w:rFonts w:ascii="Arial" w:hAnsi="Arial" w:cs="Arial"/>
          <w:sz w:val="22"/>
          <w:szCs w:val="22"/>
        </w:rPr>
        <w:t>learners to create their own socially engaged theatre and performance work-in-progress by the end of the</w:t>
      </w:r>
      <w:r>
        <w:rPr>
          <w:rStyle w:val="apple-converted-space"/>
          <w:rFonts w:ascii="Arial" w:hAnsi="Arial" w:cs="Arial"/>
          <w:sz w:val="22"/>
          <w:szCs w:val="22"/>
        </w:rPr>
        <w:t> </w:t>
      </w:r>
      <w:r>
        <w:rPr>
          <w:rStyle w:val="normaltextrun"/>
          <w:rFonts w:ascii="Arial" w:hAnsi="Arial" w:cs="Arial"/>
          <w:sz w:val="22"/>
          <w:szCs w:val="22"/>
        </w:rPr>
        <w:t>semester</w:t>
      </w:r>
      <w:r>
        <w:rPr>
          <w:rStyle w:val="apple-converted-space"/>
          <w:rFonts w:ascii="Arial" w:hAnsi="Arial" w:cs="Arial"/>
          <w:sz w:val="22"/>
          <w:szCs w:val="22"/>
        </w:rPr>
        <w:t> </w:t>
      </w:r>
      <w:r>
        <w:rPr>
          <w:rStyle w:val="normaltextrun"/>
          <w:rFonts w:ascii="Arial" w:hAnsi="Arial" w:cs="Arial"/>
          <w:sz w:val="22"/>
          <w:szCs w:val="22"/>
        </w:rPr>
        <w:t>drawing on and extending the techniques and methods introduced in the module.  </w:t>
      </w:r>
      <w:r>
        <w:rPr>
          <w:rStyle w:val="eop"/>
          <w:rFonts w:ascii="Arial" w:hAnsi="Arial" w:cs="Arial"/>
          <w:sz w:val="22"/>
          <w:szCs w:val="22"/>
        </w:rPr>
        <w:t> </w:t>
      </w:r>
    </w:p>
    <w:p w14:paraId="78C8A75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44C97274" w14:textId="77777777" w:rsidR="00296515" w:rsidRDefault="00296515" w:rsidP="0029651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u w:val="single"/>
        </w:rPr>
        <w:t>Learning Outcomes </w:t>
      </w:r>
      <w:r>
        <w:rPr>
          <w:rStyle w:val="eop"/>
          <w:rFonts w:ascii="Arial" w:hAnsi="Arial" w:cs="Arial"/>
          <w:sz w:val="22"/>
          <w:szCs w:val="22"/>
        </w:rPr>
        <w:t> </w:t>
      </w:r>
    </w:p>
    <w:p w14:paraId="7F38938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38813FA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By the end of this module, a learner will be able to:  </w:t>
      </w:r>
      <w:r>
        <w:rPr>
          <w:rStyle w:val="eop"/>
          <w:rFonts w:ascii="Arial" w:hAnsi="Arial" w:cs="Arial"/>
          <w:sz w:val="22"/>
          <w:szCs w:val="22"/>
        </w:rPr>
        <w:t> </w:t>
      </w:r>
    </w:p>
    <w:p w14:paraId="51746CD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Identify</w:t>
      </w:r>
      <w:r>
        <w:rPr>
          <w:rStyle w:val="apple-converted-space"/>
          <w:rFonts w:ascii="Arial" w:hAnsi="Arial" w:cs="Arial"/>
          <w:sz w:val="22"/>
          <w:szCs w:val="22"/>
        </w:rPr>
        <w:t> </w:t>
      </w:r>
      <w:r>
        <w:rPr>
          <w:rStyle w:val="normaltextrun"/>
          <w:rFonts w:ascii="Arial" w:hAnsi="Arial" w:cs="Arial"/>
          <w:sz w:val="22"/>
          <w:szCs w:val="22"/>
        </w:rPr>
        <w:t>and</w:t>
      </w:r>
      <w:r>
        <w:rPr>
          <w:rStyle w:val="apple-converted-space"/>
          <w:rFonts w:ascii="Arial" w:hAnsi="Arial" w:cs="Arial"/>
          <w:sz w:val="22"/>
          <w:szCs w:val="22"/>
        </w:rPr>
        <w:t> </w:t>
      </w:r>
      <w:r>
        <w:rPr>
          <w:rStyle w:val="normaltextrun"/>
          <w:rFonts w:ascii="Arial" w:hAnsi="Arial" w:cs="Arial"/>
          <w:sz w:val="22"/>
          <w:szCs w:val="22"/>
        </w:rPr>
        <w:t>analyse</w:t>
      </w:r>
      <w:r>
        <w:rPr>
          <w:rStyle w:val="apple-converted-space"/>
          <w:rFonts w:ascii="Arial" w:hAnsi="Arial" w:cs="Arial"/>
          <w:sz w:val="22"/>
          <w:szCs w:val="22"/>
        </w:rPr>
        <w:t> </w:t>
      </w:r>
      <w:r>
        <w:rPr>
          <w:rStyle w:val="normaltextrun"/>
          <w:rFonts w:ascii="Arial" w:hAnsi="Arial" w:cs="Arial"/>
          <w:sz w:val="22"/>
          <w:szCs w:val="22"/>
        </w:rPr>
        <w:t>the work of selected key practitioners and/or landmark projects,</w:t>
      </w:r>
      <w:r>
        <w:rPr>
          <w:rStyle w:val="apple-converted-space"/>
          <w:rFonts w:ascii="Arial" w:hAnsi="Arial" w:cs="Arial"/>
          <w:sz w:val="22"/>
          <w:szCs w:val="22"/>
        </w:rPr>
        <w:t> </w:t>
      </w:r>
      <w:r>
        <w:rPr>
          <w:rStyle w:val="normaltextrun"/>
          <w:rFonts w:ascii="Arial" w:hAnsi="Arial" w:cs="Arial"/>
          <w:sz w:val="22"/>
          <w:szCs w:val="22"/>
        </w:rPr>
        <w:t>processes</w:t>
      </w:r>
      <w:r>
        <w:rPr>
          <w:rStyle w:val="apple-converted-space"/>
          <w:rFonts w:ascii="Arial" w:hAnsi="Arial" w:cs="Arial"/>
          <w:sz w:val="22"/>
          <w:szCs w:val="22"/>
        </w:rPr>
        <w:t> </w:t>
      </w:r>
      <w:r>
        <w:rPr>
          <w:rStyle w:val="normaltextrun"/>
          <w:rFonts w:ascii="Arial" w:hAnsi="Arial" w:cs="Arial"/>
          <w:sz w:val="22"/>
          <w:szCs w:val="22"/>
        </w:rPr>
        <w:t>and techniques in the international field of socially engaged theatre and performance</w:t>
      </w:r>
      <w:r>
        <w:rPr>
          <w:rStyle w:val="eop"/>
          <w:rFonts w:ascii="Arial" w:hAnsi="Arial" w:cs="Arial"/>
          <w:sz w:val="22"/>
          <w:szCs w:val="22"/>
        </w:rPr>
        <w:t> </w:t>
      </w:r>
    </w:p>
    <w:p w14:paraId="7A807F9E" w14:textId="77777777" w:rsidR="00296515" w:rsidRDefault="00296515">
      <w:pPr>
        <w:pStyle w:val="paragraph"/>
        <w:numPr>
          <w:ilvl w:val="0"/>
          <w:numId w:val="13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Workshop with and apply selected techniques and methods</w:t>
      </w:r>
      <w:r>
        <w:rPr>
          <w:rStyle w:val="apple-converted-space"/>
          <w:rFonts w:ascii="Arial" w:hAnsi="Arial" w:cs="Arial"/>
          <w:sz w:val="22"/>
          <w:szCs w:val="22"/>
        </w:rPr>
        <w:t> </w:t>
      </w:r>
      <w:r>
        <w:rPr>
          <w:rStyle w:val="normaltextrun"/>
          <w:rFonts w:ascii="Arial" w:hAnsi="Arial" w:cs="Arial"/>
          <w:sz w:val="22"/>
          <w:szCs w:val="22"/>
        </w:rPr>
        <w:t>frequently</w:t>
      </w:r>
      <w:r>
        <w:rPr>
          <w:rStyle w:val="apple-converted-space"/>
          <w:rFonts w:ascii="Arial" w:hAnsi="Arial" w:cs="Arial"/>
          <w:sz w:val="22"/>
          <w:szCs w:val="22"/>
        </w:rPr>
        <w:t> </w:t>
      </w:r>
      <w:r>
        <w:rPr>
          <w:rStyle w:val="normaltextrun"/>
          <w:rFonts w:ascii="Arial" w:hAnsi="Arial" w:cs="Arial"/>
          <w:sz w:val="22"/>
          <w:szCs w:val="22"/>
        </w:rPr>
        <w:t>used in socially engaged theatre and performance practices which may include but are not limited to Theatre of the Oppressed, Forum Theatre, satire, guerilla theatre, and devised theatre techniques</w:t>
      </w:r>
      <w:r>
        <w:rPr>
          <w:rStyle w:val="eop"/>
          <w:rFonts w:ascii="Arial" w:hAnsi="Arial" w:cs="Arial"/>
          <w:sz w:val="22"/>
          <w:szCs w:val="22"/>
        </w:rPr>
        <w:t> </w:t>
      </w:r>
    </w:p>
    <w:p w14:paraId="2EACD8D8" w14:textId="77777777" w:rsidR="00296515" w:rsidRDefault="00296515">
      <w:pPr>
        <w:pStyle w:val="paragraph"/>
        <w:numPr>
          <w:ilvl w:val="0"/>
          <w:numId w:val="13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Define and critically reflect on their own approach to socially engaged theatre and performance practice</w:t>
      </w:r>
      <w:r>
        <w:rPr>
          <w:rStyle w:val="eop"/>
          <w:rFonts w:ascii="Arial" w:hAnsi="Arial" w:cs="Arial"/>
          <w:sz w:val="22"/>
          <w:szCs w:val="22"/>
        </w:rPr>
        <w:t> </w:t>
      </w:r>
    </w:p>
    <w:p w14:paraId="3807A778" w14:textId="77777777" w:rsidR="00296515" w:rsidRDefault="00296515">
      <w:pPr>
        <w:pStyle w:val="paragraph"/>
        <w:numPr>
          <w:ilvl w:val="0"/>
          <w:numId w:val="136"/>
        </w:numPr>
        <w:spacing w:before="0" w:beforeAutospacing="0" w:after="0" w:afterAutospacing="0"/>
        <w:ind w:left="1080" w:firstLine="0"/>
        <w:textAlignment w:val="baseline"/>
        <w:rPr>
          <w:rStyle w:val="eop"/>
          <w:rFonts w:ascii="Arial" w:hAnsi="Arial" w:cs="Arial"/>
          <w:sz w:val="22"/>
          <w:szCs w:val="22"/>
        </w:rPr>
      </w:pPr>
      <w:r>
        <w:rPr>
          <w:rStyle w:val="normaltextrun"/>
          <w:rFonts w:ascii="Arial" w:hAnsi="Arial" w:cs="Arial"/>
          <w:sz w:val="22"/>
          <w:szCs w:val="22"/>
        </w:rPr>
        <w:t>Plan and execute a group or individual performance project which</w:t>
      </w:r>
      <w:r>
        <w:rPr>
          <w:rStyle w:val="apple-converted-space"/>
          <w:rFonts w:ascii="Arial" w:hAnsi="Arial" w:cs="Arial"/>
          <w:sz w:val="22"/>
          <w:szCs w:val="22"/>
        </w:rPr>
        <w:t> </w:t>
      </w:r>
      <w:r>
        <w:rPr>
          <w:rStyle w:val="normaltextrun"/>
          <w:rFonts w:ascii="Arial" w:hAnsi="Arial" w:cs="Arial"/>
          <w:sz w:val="22"/>
          <w:szCs w:val="22"/>
        </w:rPr>
        <w:t>demonstrates</w:t>
      </w:r>
      <w:r>
        <w:rPr>
          <w:rStyle w:val="apple-converted-space"/>
          <w:rFonts w:ascii="Arial" w:hAnsi="Arial" w:cs="Arial"/>
          <w:sz w:val="22"/>
          <w:szCs w:val="22"/>
        </w:rPr>
        <w:t> </w:t>
      </w:r>
      <w:r>
        <w:rPr>
          <w:rStyle w:val="normaltextrun"/>
          <w:rFonts w:ascii="Arial" w:hAnsi="Arial" w:cs="Arial"/>
          <w:sz w:val="22"/>
          <w:szCs w:val="22"/>
        </w:rPr>
        <w:t>application of socially engaged aesthetic techniques and methods</w:t>
      </w:r>
      <w:r>
        <w:rPr>
          <w:rStyle w:val="normaltextrun"/>
          <w:rFonts w:ascii="Arial" w:hAnsi="Arial" w:cs="Arial"/>
          <w:b/>
          <w:bCs/>
          <w:sz w:val="22"/>
          <w:szCs w:val="22"/>
          <w:u w:val="single"/>
        </w:rPr>
        <w:t> </w:t>
      </w:r>
      <w:r>
        <w:rPr>
          <w:rStyle w:val="eop"/>
          <w:rFonts w:ascii="Arial" w:hAnsi="Arial" w:cs="Arial"/>
          <w:sz w:val="22"/>
          <w:szCs w:val="22"/>
        </w:rPr>
        <w:t> </w:t>
      </w:r>
    </w:p>
    <w:p w14:paraId="18B067A2" w14:textId="77777777" w:rsidR="00296515" w:rsidRDefault="00296515">
      <w:pPr>
        <w:pStyle w:val="paragraph"/>
        <w:numPr>
          <w:ilvl w:val="0"/>
          <w:numId w:val="136"/>
        </w:numPr>
        <w:spacing w:before="0" w:beforeAutospacing="0" w:after="0" w:afterAutospacing="0"/>
        <w:ind w:left="1080" w:firstLine="0"/>
        <w:textAlignment w:val="baseline"/>
        <w:rPr>
          <w:rFonts w:ascii="Arial" w:hAnsi="Arial" w:cs="Arial"/>
          <w:sz w:val="22"/>
          <w:szCs w:val="22"/>
        </w:rPr>
      </w:pPr>
    </w:p>
    <w:p w14:paraId="42847EC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Assessment </w:t>
      </w:r>
      <w:r>
        <w:rPr>
          <w:rStyle w:val="eop"/>
          <w:rFonts w:ascii="Arial" w:hAnsi="Arial" w:cs="Arial"/>
          <w:sz w:val="22"/>
          <w:szCs w:val="22"/>
        </w:rPr>
        <w:t> </w:t>
      </w:r>
    </w:p>
    <w:p w14:paraId="70016D3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30%- Midterm Pitch Presentation</w:t>
      </w:r>
      <w:r>
        <w:rPr>
          <w:rStyle w:val="eop"/>
          <w:rFonts w:ascii="Arial" w:hAnsi="Arial" w:cs="Arial"/>
          <w:sz w:val="22"/>
          <w:szCs w:val="22"/>
        </w:rPr>
        <w:t> </w:t>
      </w:r>
    </w:p>
    <w:p w14:paraId="01C7C2A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Brief presentations in class to pitch an existing socially engaged company or production covered in class/readings, or</w:t>
      </w:r>
      <w:r>
        <w:rPr>
          <w:rStyle w:val="apple-converted-space"/>
          <w:rFonts w:ascii="Arial" w:hAnsi="Arial" w:cs="Arial"/>
          <w:sz w:val="22"/>
          <w:szCs w:val="22"/>
        </w:rPr>
        <w:t> </w:t>
      </w:r>
      <w:r>
        <w:rPr>
          <w:rStyle w:val="normaltextrun"/>
          <w:rFonts w:ascii="Arial" w:hAnsi="Arial" w:cs="Arial"/>
          <w:sz w:val="22"/>
          <w:szCs w:val="22"/>
        </w:rPr>
        <w:t>pitch your own socially engaged project related to an approach or practitioner covered in class (e.g. epic theatre, street and spectacle theatre, theatre of the oppressed, satire). </w:t>
      </w:r>
      <w:r>
        <w:rPr>
          <w:rStyle w:val="eop"/>
          <w:rFonts w:ascii="Arial" w:hAnsi="Arial" w:cs="Arial"/>
          <w:sz w:val="22"/>
          <w:szCs w:val="22"/>
        </w:rPr>
        <w:t> </w:t>
      </w:r>
    </w:p>
    <w:p w14:paraId="67835B41" w14:textId="77777777" w:rsidR="00296515" w:rsidRDefault="00296515" w:rsidP="0029651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Slides Due Friday</w:t>
      </w:r>
      <w:r>
        <w:rPr>
          <w:rStyle w:val="apple-converted-space"/>
          <w:rFonts w:ascii="Arial" w:hAnsi="Arial" w:cs="Arial"/>
          <w:sz w:val="22"/>
          <w:szCs w:val="22"/>
        </w:rPr>
        <w:t> </w:t>
      </w:r>
      <w:r>
        <w:rPr>
          <w:rStyle w:val="normaltextrun"/>
          <w:rFonts w:ascii="Arial" w:hAnsi="Arial" w:cs="Arial"/>
          <w:sz w:val="22"/>
          <w:szCs w:val="22"/>
        </w:rPr>
        <w:t>19th February 2026, Presentations the following Monday</w:t>
      </w:r>
      <w:r>
        <w:rPr>
          <w:rStyle w:val="eop"/>
          <w:rFonts w:ascii="Arial" w:hAnsi="Arial" w:cs="Arial"/>
          <w:sz w:val="22"/>
          <w:szCs w:val="22"/>
        </w:rPr>
        <w:t> </w:t>
      </w:r>
    </w:p>
    <w:p w14:paraId="3550BD9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7586D0D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30%- Performance Project</w:t>
      </w:r>
      <w:r>
        <w:rPr>
          <w:rStyle w:val="eop"/>
          <w:rFonts w:ascii="Arial" w:hAnsi="Arial" w:cs="Arial"/>
          <w:sz w:val="22"/>
          <w:szCs w:val="22"/>
        </w:rPr>
        <w:t> </w:t>
      </w:r>
    </w:p>
    <w:p w14:paraId="50072A7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lastRenderedPageBreak/>
        <w:t>Group performance project that</w:t>
      </w:r>
      <w:r>
        <w:rPr>
          <w:rStyle w:val="apple-converted-space"/>
          <w:rFonts w:ascii="Arial" w:hAnsi="Arial" w:cs="Arial"/>
          <w:sz w:val="22"/>
          <w:szCs w:val="22"/>
        </w:rPr>
        <w:t> </w:t>
      </w:r>
      <w:r>
        <w:rPr>
          <w:rStyle w:val="normaltextrun"/>
          <w:rFonts w:ascii="Arial" w:hAnsi="Arial" w:cs="Arial"/>
          <w:sz w:val="22"/>
          <w:szCs w:val="22"/>
        </w:rPr>
        <w:t>demonstrates</w:t>
      </w:r>
      <w:r>
        <w:rPr>
          <w:rStyle w:val="apple-converted-space"/>
          <w:rFonts w:ascii="Arial" w:hAnsi="Arial" w:cs="Arial"/>
          <w:sz w:val="22"/>
          <w:szCs w:val="22"/>
        </w:rPr>
        <w:t> </w:t>
      </w:r>
      <w:r>
        <w:rPr>
          <w:rStyle w:val="normaltextrun"/>
          <w:rFonts w:ascii="Arial" w:hAnsi="Arial" w:cs="Arial"/>
          <w:sz w:val="22"/>
          <w:szCs w:val="22"/>
        </w:rPr>
        <w:t>the application of one or more socially engaged theatre and performance techniques and methods in practice.</w:t>
      </w:r>
      <w:r>
        <w:rPr>
          <w:rStyle w:val="eop"/>
          <w:rFonts w:ascii="Arial" w:hAnsi="Arial" w:cs="Arial"/>
          <w:sz w:val="22"/>
          <w:szCs w:val="22"/>
        </w:rPr>
        <w:t> </w:t>
      </w:r>
    </w:p>
    <w:p w14:paraId="3DF4E708" w14:textId="77777777" w:rsidR="00296515" w:rsidRDefault="00296515" w:rsidP="0029651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Presented Week Twelve in class</w:t>
      </w:r>
      <w:r>
        <w:rPr>
          <w:rStyle w:val="eop"/>
          <w:rFonts w:ascii="Arial" w:hAnsi="Arial" w:cs="Arial"/>
          <w:sz w:val="22"/>
          <w:szCs w:val="22"/>
        </w:rPr>
        <w:t> </w:t>
      </w:r>
    </w:p>
    <w:p w14:paraId="774FE28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p>
    <w:p w14:paraId="4EB2B0A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40%- Annotated Performance Critical Reflection Essay</w:t>
      </w:r>
      <w:r>
        <w:rPr>
          <w:rStyle w:val="eop"/>
          <w:rFonts w:ascii="Arial" w:hAnsi="Arial" w:cs="Arial"/>
          <w:sz w:val="22"/>
          <w:szCs w:val="22"/>
        </w:rPr>
        <w:t> </w:t>
      </w:r>
    </w:p>
    <w:p w14:paraId="383005D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This essay critically situates and analyses the original performance project</w:t>
      </w:r>
      <w:r>
        <w:rPr>
          <w:rStyle w:val="apple-converted-space"/>
          <w:rFonts w:ascii="Arial" w:hAnsi="Arial" w:cs="Arial"/>
          <w:sz w:val="22"/>
          <w:szCs w:val="22"/>
        </w:rPr>
        <w:t> </w:t>
      </w:r>
      <w:r>
        <w:rPr>
          <w:rStyle w:val="normaltextrun"/>
          <w:rFonts w:ascii="Arial" w:hAnsi="Arial" w:cs="Arial"/>
          <w:sz w:val="22"/>
          <w:szCs w:val="22"/>
        </w:rPr>
        <w:t>output</w:t>
      </w:r>
      <w:r>
        <w:rPr>
          <w:rStyle w:val="apple-converted-space"/>
          <w:rFonts w:ascii="Arial" w:hAnsi="Arial" w:cs="Arial"/>
          <w:sz w:val="22"/>
          <w:szCs w:val="22"/>
        </w:rPr>
        <w:t> </w:t>
      </w:r>
      <w:r>
        <w:rPr>
          <w:rStyle w:val="normaltextrun"/>
          <w:rFonts w:ascii="Arial" w:hAnsi="Arial" w:cs="Arial"/>
          <w:sz w:val="22"/>
          <w:szCs w:val="22"/>
        </w:rPr>
        <w:t>including documentation of</w:t>
      </w:r>
      <w:r>
        <w:rPr>
          <w:rStyle w:val="apple-converted-space"/>
          <w:rFonts w:ascii="Arial" w:hAnsi="Arial" w:cs="Arial"/>
          <w:sz w:val="22"/>
          <w:szCs w:val="22"/>
        </w:rPr>
        <w:t> </w:t>
      </w:r>
      <w:r>
        <w:rPr>
          <w:rStyle w:val="normaltextrun"/>
          <w:rFonts w:ascii="Arial" w:hAnsi="Arial" w:cs="Arial"/>
          <w:sz w:val="22"/>
          <w:szCs w:val="22"/>
        </w:rPr>
        <w:t>the performance</w:t>
      </w:r>
      <w:r>
        <w:rPr>
          <w:rStyle w:val="apple-converted-space"/>
          <w:rFonts w:ascii="Arial" w:hAnsi="Arial" w:cs="Arial"/>
          <w:sz w:val="22"/>
          <w:szCs w:val="22"/>
        </w:rPr>
        <w:t> </w:t>
      </w:r>
      <w:r>
        <w:rPr>
          <w:rStyle w:val="normaltextrun"/>
          <w:rFonts w:ascii="Arial" w:hAnsi="Arial" w:cs="Arial"/>
          <w:sz w:val="22"/>
          <w:szCs w:val="22"/>
        </w:rPr>
        <w:t>planning and execution. </w:t>
      </w:r>
      <w:r>
        <w:rPr>
          <w:rStyle w:val="eop"/>
          <w:rFonts w:ascii="Arial" w:hAnsi="Arial" w:cs="Arial"/>
          <w:sz w:val="22"/>
          <w:szCs w:val="22"/>
        </w:rPr>
        <w:t> </w:t>
      </w:r>
    </w:p>
    <w:p w14:paraId="255D80D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Due Wednesday</w:t>
      </w:r>
      <w:r>
        <w:rPr>
          <w:rStyle w:val="apple-converted-space"/>
          <w:rFonts w:ascii="Arial" w:hAnsi="Arial" w:cs="Arial"/>
          <w:sz w:val="22"/>
          <w:szCs w:val="22"/>
        </w:rPr>
        <w:t> </w:t>
      </w:r>
      <w:r>
        <w:rPr>
          <w:rStyle w:val="normaltextrun"/>
          <w:rFonts w:ascii="Arial" w:hAnsi="Arial" w:cs="Arial"/>
          <w:sz w:val="22"/>
          <w:szCs w:val="22"/>
        </w:rPr>
        <w:t>5th May 2026</w:t>
      </w:r>
      <w:r>
        <w:rPr>
          <w:rStyle w:val="eop"/>
          <w:rFonts w:ascii="Arial" w:hAnsi="Arial" w:cs="Arial"/>
          <w:sz w:val="22"/>
          <w:szCs w:val="22"/>
        </w:rPr>
        <w:t> </w:t>
      </w:r>
    </w:p>
    <w:p w14:paraId="0F23BF1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966EE8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Indicative Reading List</w:t>
      </w:r>
      <w:r>
        <w:rPr>
          <w:rStyle w:val="eop"/>
          <w:rFonts w:ascii="Arial" w:hAnsi="Arial" w:cs="Arial"/>
          <w:sz w:val="22"/>
          <w:szCs w:val="22"/>
        </w:rPr>
        <w:t> </w:t>
      </w:r>
    </w:p>
    <w:p w14:paraId="2CD8D58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Primary text:</w:t>
      </w:r>
      <w:r>
        <w:rPr>
          <w:rStyle w:val="apple-converted-space"/>
          <w:rFonts w:ascii="Arial" w:hAnsi="Arial" w:cs="Arial"/>
          <w:sz w:val="22"/>
          <w:szCs w:val="22"/>
        </w:rPr>
        <w:t> </w:t>
      </w:r>
      <w:r>
        <w:rPr>
          <w:rStyle w:val="normaltextrun"/>
          <w:rFonts w:ascii="Arial" w:hAnsi="Arial" w:cs="Arial"/>
          <w:sz w:val="22"/>
          <w:szCs w:val="22"/>
        </w:rPr>
        <w:t>Shaughnessy, Nicola.</w:t>
      </w:r>
      <w:r>
        <w:rPr>
          <w:rStyle w:val="apple-converted-space"/>
          <w:rFonts w:ascii="Arial" w:hAnsi="Arial" w:cs="Arial"/>
          <w:sz w:val="22"/>
          <w:szCs w:val="22"/>
        </w:rPr>
        <w:t> </w:t>
      </w:r>
      <w:r>
        <w:rPr>
          <w:rStyle w:val="normaltextrun"/>
          <w:rFonts w:ascii="Arial" w:hAnsi="Arial" w:cs="Arial"/>
          <w:i/>
          <w:iCs/>
          <w:sz w:val="22"/>
          <w:szCs w:val="22"/>
        </w:rPr>
        <w:t>Applying Performance: Live Art, Socially Engaged Theatre and Affective Practice</w:t>
      </w:r>
      <w:r>
        <w:rPr>
          <w:rStyle w:val="normaltextrun"/>
          <w:rFonts w:ascii="Arial" w:hAnsi="Arial" w:cs="Arial"/>
          <w:sz w:val="22"/>
          <w:szCs w:val="22"/>
        </w:rPr>
        <w:t>. Basingstoke: Palgrave Macmillan, 2015. </w:t>
      </w:r>
      <w:r>
        <w:rPr>
          <w:rStyle w:val="eop"/>
          <w:rFonts w:ascii="Arial" w:hAnsi="Arial" w:cs="Arial"/>
          <w:sz w:val="22"/>
          <w:szCs w:val="22"/>
        </w:rPr>
        <w:t> </w:t>
      </w:r>
    </w:p>
    <w:p w14:paraId="15858AB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Boal, Julian.</w:t>
      </w:r>
      <w:r>
        <w:rPr>
          <w:rStyle w:val="apple-converted-space"/>
          <w:rFonts w:ascii="Arial" w:hAnsi="Arial" w:cs="Arial"/>
          <w:sz w:val="22"/>
          <w:szCs w:val="22"/>
        </w:rPr>
        <w:t> </w:t>
      </w:r>
      <w:r>
        <w:rPr>
          <w:rStyle w:val="normaltextrun"/>
          <w:rFonts w:ascii="Arial" w:hAnsi="Arial" w:cs="Arial"/>
          <w:i/>
          <w:iCs/>
          <w:sz w:val="22"/>
          <w:szCs w:val="22"/>
        </w:rPr>
        <w:t>Theatre of the Oppressed and its Times</w:t>
      </w:r>
      <w:r>
        <w:rPr>
          <w:rStyle w:val="apple-converted-space"/>
          <w:rFonts w:ascii="Arial" w:hAnsi="Arial" w:cs="Arial"/>
          <w:sz w:val="22"/>
          <w:szCs w:val="22"/>
        </w:rPr>
        <w:t> </w:t>
      </w:r>
      <w:r>
        <w:rPr>
          <w:rStyle w:val="normaltextrun"/>
          <w:rFonts w:ascii="Arial" w:hAnsi="Arial" w:cs="Arial"/>
          <w:sz w:val="22"/>
          <w:szCs w:val="22"/>
        </w:rPr>
        <w:t>(1st ed.). Routledge, 2023. </w:t>
      </w:r>
      <w:r>
        <w:rPr>
          <w:rStyle w:val="eop"/>
          <w:rFonts w:ascii="Arial" w:hAnsi="Arial" w:cs="Arial"/>
          <w:sz w:val="22"/>
          <w:szCs w:val="22"/>
        </w:rPr>
        <w:t> </w:t>
      </w:r>
    </w:p>
    <w:p w14:paraId="3F2872E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Declercq, Dieter</w:t>
      </w:r>
      <w:r>
        <w:rPr>
          <w:rStyle w:val="apple-converted-space"/>
          <w:rFonts w:ascii="Arial" w:hAnsi="Arial" w:cs="Arial"/>
          <w:sz w:val="22"/>
          <w:szCs w:val="22"/>
        </w:rPr>
        <w:t> </w:t>
      </w:r>
      <w:r>
        <w:rPr>
          <w:rStyle w:val="normaltextrun"/>
          <w:rFonts w:ascii="Arial" w:hAnsi="Arial" w:cs="Arial"/>
          <w:i/>
          <w:iCs/>
          <w:sz w:val="22"/>
          <w:szCs w:val="22"/>
        </w:rPr>
        <w:t>What Satire Can Do for Us</w:t>
      </w:r>
      <w:r>
        <w:rPr>
          <w:rStyle w:val="normaltextrun"/>
          <w:rFonts w:ascii="Arial" w:hAnsi="Arial" w:cs="Arial"/>
          <w:sz w:val="22"/>
          <w:szCs w:val="22"/>
        </w:rPr>
        <w:t>.</w:t>
      </w:r>
      <w:r>
        <w:rPr>
          <w:rStyle w:val="apple-converted-space"/>
          <w:rFonts w:ascii="Arial" w:hAnsi="Arial" w:cs="Arial"/>
          <w:sz w:val="22"/>
          <w:szCs w:val="22"/>
        </w:rPr>
        <w:t> </w:t>
      </w:r>
      <w:r>
        <w:rPr>
          <w:rStyle w:val="normaltextrun"/>
          <w:rFonts w:ascii="Arial" w:hAnsi="Arial" w:cs="Arial"/>
          <w:i/>
          <w:iCs/>
          <w:sz w:val="22"/>
          <w:szCs w:val="22"/>
        </w:rPr>
        <w:t>The Philosopher’s Magazine</w:t>
      </w:r>
      <w:r>
        <w:rPr>
          <w:rStyle w:val="normaltextrun"/>
          <w:rFonts w:ascii="Arial" w:hAnsi="Arial" w:cs="Arial"/>
          <w:sz w:val="22"/>
          <w:szCs w:val="22"/>
        </w:rPr>
        <w:t>, 92, 2021.</w:t>
      </w:r>
      <w:r>
        <w:rPr>
          <w:rStyle w:val="eop"/>
          <w:rFonts w:ascii="Arial" w:hAnsi="Arial" w:cs="Arial"/>
          <w:sz w:val="22"/>
          <w:szCs w:val="22"/>
        </w:rPr>
        <w:t> </w:t>
      </w:r>
    </w:p>
    <w:p w14:paraId="0DCD575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Lonergan,</w:t>
      </w:r>
      <w:r>
        <w:rPr>
          <w:rStyle w:val="apple-converted-space"/>
          <w:rFonts w:ascii="Arial" w:hAnsi="Arial" w:cs="Arial"/>
          <w:sz w:val="22"/>
          <w:szCs w:val="22"/>
        </w:rPr>
        <w:t> </w:t>
      </w:r>
      <w:r>
        <w:rPr>
          <w:rStyle w:val="normaltextrun"/>
          <w:rFonts w:ascii="Arial" w:hAnsi="Arial" w:cs="Arial"/>
          <w:sz w:val="22"/>
          <w:szCs w:val="22"/>
        </w:rPr>
        <w:t>Patrick. ‘To Know How It Ends/And Still Begin to Sing It Again’: Anaïs Mitchell’s Hadestown, the Climate Crisis, and Recursive</w:t>
      </w:r>
      <w:r>
        <w:rPr>
          <w:rStyle w:val="apple-converted-space"/>
          <w:rFonts w:ascii="Arial" w:hAnsi="Arial" w:cs="Arial"/>
          <w:sz w:val="22"/>
          <w:szCs w:val="22"/>
        </w:rPr>
        <w:t> </w:t>
      </w:r>
      <w:r>
        <w:rPr>
          <w:rStyle w:val="normaltextrun"/>
          <w:rFonts w:ascii="Arial" w:hAnsi="Arial" w:cs="Arial"/>
          <w:sz w:val="22"/>
          <w:szCs w:val="22"/>
        </w:rPr>
        <w:t>Ecodramaturgies,</w:t>
      </w:r>
      <w:r>
        <w:rPr>
          <w:rStyle w:val="apple-converted-space"/>
          <w:rFonts w:ascii="Arial" w:hAnsi="Arial" w:cs="Arial"/>
          <w:sz w:val="22"/>
          <w:szCs w:val="22"/>
        </w:rPr>
        <w:t> </w:t>
      </w:r>
      <w:r>
        <w:rPr>
          <w:rStyle w:val="normaltextrun"/>
          <w:rFonts w:ascii="Arial" w:hAnsi="Arial" w:cs="Arial"/>
          <w:i/>
          <w:iCs/>
          <w:sz w:val="22"/>
          <w:szCs w:val="22"/>
        </w:rPr>
        <w:t>Green Letters</w:t>
      </w:r>
      <w:r>
        <w:rPr>
          <w:rStyle w:val="normaltextrun"/>
          <w:rFonts w:ascii="Arial" w:hAnsi="Arial" w:cs="Arial"/>
          <w:sz w:val="22"/>
          <w:szCs w:val="22"/>
        </w:rPr>
        <w:t>, 29:3, 294-306, 2025.</w:t>
      </w:r>
      <w:r>
        <w:rPr>
          <w:rStyle w:val="eop"/>
          <w:rFonts w:ascii="Arial" w:hAnsi="Arial" w:cs="Arial"/>
          <w:sz w:val="22"/>
          <w:szCs w:val="22"/>
        </w:rPr>
        <w:t> </w:t>
      </w:r>
    </w:p>
    <w:p w14:paraId="199BB63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Weston, Sarah. ‘Being part of something much bigger than self': the community</w:t>
      </w:r>
      <w:r>
        <w:rPr>
          <w:rStyle w:val="apple-converted-space"/>
          <w:rFonts w:ascii="Arial" w:hAnsi="Arial" w:cs="Arial"/>
          <w:sz w:val="22"/>
          <w:szCs w:val="22"/>
        </w:rPr>
        <w:t> </w:t>
      </w:r>
      <w:r>
        <w:rPr>
          <w:rStyle w:val="normaltextrun"/>
          <w:rFonts w:ascii="Arial" w:hAnsi="Arial" w:cs="Arial"/>
          <w:sz w:val="22"/>
          <w:szCs w:val="22"/>
        </w:rPr>
        <w:t>play</w:t>
      </w:r>
      <w:r>
        <w:rPr>
          <w:rStyle w:val="apple-converted-space"/>
          <w:rFonts w:ascii="Arial" w:hAnsi="Arial" w:cs="Arial"/>
          <w:sz w:val="22"/>
          <w:szCs w:val="22"/>
        </w:rPr>
        <w:t> </w:t>
      </w:r>
      <w:r>
        <w:rPr>
          <w:rStyle w:val="normaltextrun"/>
          <w:rFonts w:ascii="Arial" w:hAnsi="Arial" w:cs="Arial"/>
          <w:sz w:val="22"/>
          <w:szCs w:val="22"/>
        </w:rPr>
        <w:t>as a model of implicit and explicit political theatre practice.</w:t>
      </w:r>
      <w:r>
        <w:rPr>
          <w:rStyle w:val="apple-converted-space"/>
          <w:rFonts w:ascii="Arial" w:hAnsi="Arial" w:cs="Arial"/>
          <w:sz w:val="22"/>
          <w:szCs w:val="22"/>
        </w:rPr>
        <w:t> </w:t>
      </w:r>
      <w:r>
        <w:rPr>
          <w:rStyle w:val="normaltextrun"/>
          <w:rFonts w:ascii="Arial" w:hAnsi="Arial" w:cs="Arial"/>
          <w:i/>
          <w:iCs/>
          <w:sz w:val="22"/>
          <w:szCs w:val="22"/>
        </w:rPr>
        <w:t>Research in Drama Education: The Journal of Applied Theatre and Performance</w:t>
      </w:r>
      <w:r>
        <w:rPr>
          <w:rStyle w:val="normaltextrun"/>
          <w:rFonts w:ascii="Arial" w:hAnsi="Arial" w:cs="Arial"/>
          <w:sz w:val="22"/>
          <w:szCs w:val="22"/>
        </w:rPr>
        <w:t>, 25:2, 161-177, 2020.</w:t>
      </w:r>
      <w:r>
        <w:rPr>
          <w:rStyle w:val="eop"/>
          <w:rFonts w:ascii="Arial" w:hAnsi="Arial" w:cs="Arial"/>
          <w:sz w:val="22"/>
          <w:szCs w:val="22"/>
        </w:rPr>
        <w:t> </w:t>
      </w:r>
    </w:p>
    <w:p w14:paraId="05AB06A6" w14:textId="77777777" w:rsidR="00296515" w:rsidRPr="007D7FB1" w:rsidRDefault="00296515" w:rsidP="00296515">
      <w:pPr>
        <w:spacing w:after="0" w:line="240" w:lineRule="auto"/>
        <w:rPr>
          <w:rFonts w:eastAsia="Times New Roman"/>
          <w:color w:val="000000" w:themeColor="text1"/>
          <w:szCs w:val="24"/>
          <w:lang w:val="en-GB"/>
        </w:rPr>
      </w:pPr>
      <w:r w:rsidRPr="1AD373E3">
        <w:rPr>
          <w:rFonts w:eastAsia="Times New Roman"/>
          <w:color w:val="000000" w:themeColor="text1"/>
          <w:szCs w:val="24"/>
        </w:rPr>
        <w:t> </w:t>
      </w:r>
    </w:p>
    <w:p w14:paraId="0D2AC288" w14:textId="77777777" w:rsidR="00296515" w:rsidRPr="007D7FB1" w:rsidRDefault="00296515" w:rsidP="00296515">
      <w:pPr>
        <w:pStyle w:val="BodyA"/>
        <w:pBdr>
          <w:top w:val="none" w:sz="0" w:space="0" w:color="000000"/>
          <w:left w:val="none" w:sz="0" w:space="0" w:color="000000"/>
          <w:bottom w:val="none" w:sz="0" w:space="0" w:color="000000"/>
          <w:right w:val="none" w:sz="0" w:space="0" w:color="000000"/>
        </w:pBdr>
        <w:spacing w:after="0" w:line="240" w:lineRule="auto"/>
        <w:jc w:val="center"/>
        <w:rPr>
          <w:b/>
          <w:bCs/>
          <w:sz w:val="28"/>
          <w:szCs w:val="28"/>
          <w:u w:val="single"/>
          <w:lang w:val="en-GB"/>
        </w:rPr>
      </w:pPr>
      <w:r w:rsidRPr="4DD3AA90">
        <w:rPr>
          <w:b/>
          <w:bCs/>
          <w:sz w:val="28"/>
          <w:szCs w:val="28"/>
          <w:u w:val="single"/>
          <w:lang w:val="en-GB"/>
        </w:rPr>
        <w:t>DT2121: Theatre and Language</w:t>
      </w:r>
    </w:p>
    <w:p w14:paraId="3C75A609" w14:textId="77777777" w:rsidR="00296515" w:rsidRPr="007D7FB1" w:rsidRDefault="00296515" w:rsidP="00296515">
      <w:pPr>
        <w:pStyle w:val="BodyA"/>
        <w:pBdr>
          <w:top w:val="none" w:sz="0" w:space="0" w:color="000000"/>
          <w:left w:val="none" w:sz="0" w:space="0" w:color="000000"/>
          <w:bottom w:val="none" w:sz="0" w:space="0" w:color="000000"/>
          <w:right w:val="none" w:sz="0" w:space="0" w:color="000000"/>
        </w:pBdr>
        <w:spacing w:after="0" w:line="240" w:lineRule="auto"/>
        <w:jc w:val="center"/>
        <w:rPr>
          <w:b/>
          <w:bCs/>
          <w:sz w:val="28"/>
          <w:szCs w:val="28"/>
          <w:u w:val="single"/>
          <w:lang w:val="en-GB"/>
        </w:rPr>
      </w:pPr>
    </w:p>
    <w:p w14:paraId="086F7DD1" w14:textId="77777777" w:rsidR="00296515" w:rsidRPr="007D7FB1" w:rsidRDefault="00296515" w:rsidP="00296515">
      <w:pPr>
        <w:pStyle w:val="BodyA"/>
        <w:pBdr>
          <w:top w:val="none" w:sz="0" w:space="0" w:color="000000"/>
          <w:left w:val="none" w:sz="0" w:space="0" w:color="000000"/>
          <w:bottom w:val="none" w:sz="0" w:space="0" w:color="000000"/>
          <w:right w:val="none" w:sz="0" w:space="0" w:color="000000"/>
        </w:pBdr>
        <w:spacing w:after="0" w:line="240" w:lineRule="auto"/>
        <w:jc w:val="center"/>
        <w:rPr>
          <w:szCs w:val="24"/>
          <w:lang w:val="en-IE"/>
        </w:rPr>
      </w:pPr>
      <w:r w:rsidRPr="4DD3AA90">
        <w:rPr>
          <w:szCs w:val="24"/>
          <w:lang w:val="en-IE"/>
        </w:rPr>
        <w:t>Tuesdays, 1pm - 3pm, Semester 2, Studio 1</w:t>
      </w:r>
    </w:p>
    <w:p w14:paraId="383A6689" w14:textId="77777777" w:rsidR="00296515" w:rsidRDefault="00296515" w:rsidP="00296515">
      <w:pPr>
        <w:spacing w:after="0" w:line="240" w:lineRule="auto"/>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Instructor:</w:t>
      </w:r>
      <w:r w:rsidRPr="4DD3AA90">
        <w:rPr>
          <w:rFonts w:asciiTheme="minorHAnsi" w:eastAsiaTheme="minorEastAsia" w:hAnsiTheme="minorHAnsi" w:cstheme="minorBidi"/>
          <w:color w:val="000000" w:themeColor="text1"/>
          <w:szCs w:val="24"/>
        </w:rPr>
        <w:t xml:space="preserve"> Marianne Kennedy</w:t>
      </w:r>
    </w:p>
    <w:p w14:paraId="337C64A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Module Convenor:</w:t>
      </w:r>
      <w:r>
        <w:rPr>
          <w:rStyle w:val="apple-converted-space"/>
          <w:rFonts w:ascii="Calibri" w:hAnsi="Calibri" w:cs="Calibri"/>
        </w:rPr>
        <w:t> </w:t>
      </w:r>
      <w:r>
        <w:rPr>
          <w:rStyle w:val="tabchar"/>
          <w:rFonts w:ascii="Calibri" w:hAnsi="Calibri" w:cs="Calibri"/>
        </w:rPr>
        <w:tab/>
      </w:r>
      <w:r>
        <w:rPr>
          <w:rStyle w:val="normaltextrun"/>
          <w:rFonts w:ascii="Calibri" w:hAnsi="Calibri" w:cs="Calibri"/>
        </w:rPr>
        <w:t>Marianne Kennedy</w:t>
      </w:r>
      <w:r>
        <w:rPr>
          <w:rStyle w:val="eop"/>
          <w:rFonts w:ascii="Calibri" w:hAnsi="Calibri" w:cs="Calibri"/>
        </w:rPr>
        <w:t> </w:t>
      </w:r>
    </w:p>
    <w:p w14:paraId="462ED83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Time:</w:t>
      </w:r>
      <w:r>
        <w:rPr>
          <w:rStyle w:val="apple-converted-space"/>
          <w:rFonts w:ascii="Calibri" w:hAnsi="Calibri" w:cs="Calibri"/>
        </w:rPr>
        <w:t>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Tuesdays,</w:t>
      </w:r>
      <w:r>
        <w:rPr>
          <w:rStyle w:val="apple-converted-space"/>
          <w:rFonts w:ascii="Calibri" w:hAnsi="Calibri" w:cs="Calibri"/>
        </w:rPr>
        <w:t> </w:t>
      </w:r>
      <w:r>
        <w:rPr>
          <w:rStyle w:val="normaltextrun"/>
          <w:rFonts w:ascii="Calibri" w:hAnsi="Calibri" w:cs="Calibri"/>
        </w:rPr>
        <w:t>12pm–1pm</w:t>
      </w:r>
      <w:r>
        <w:rPr>
          <w:rStyle w:val="apple-converted-space"/>
          <w:rFonts w:ascii="Calibri" w:hAnsi="Calibri" w:cs="Calibri"/>
        </w:rPr>
        <w:t> </w:t>
      </w:r>
      <w:r>
        <w:rPr>
          <w:rStyle w:val="normaltextrun"/>
          <w:rFonts w:ascii="Calibri" w:hAnsi="Calibri" w:cs="Calibri"/>
        </w:rPr>
        <w:t>&amp; 2pm-3pm</w:t>
      </w:r>
      <w:r>
        <w:rPr>
          <w:rStyle w:val="eop"/>
          <w:rFonts w:ascii="Calibri" w:hAnsi="Calibri" w:cs="Calibri"/>
        </w:rPr>
        <w:t> </w:t>
      </w:r>
    </w:p>
    <w:p w14:paraId="0E29F653" w14:textId="77777777" w:rsidR="00296515" w:rsidRDefault="00296515" w:rsidP="00296515">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w:hAnsi="Calibri" w:cs="Calibri"/>
          <w:b/>
          <w:bCs/>
        </w:rPr>
        <w:t>Location:</w:t>
      </w:r>
      <w:r>
        <w:rPr>
          <w:rStyle w:val="apple-converted-space"/>
          <w:rFonts w:ascii="Calibri" w:hAnsi="Calibri" w:cs="Calibri"/>
        </w:rPr>
        <w:t> </w:t>
      </w:r>
      <w:r>
        <w:rPr>
          <w:rStyle w:val="tabchar"/>
          <w:rFonts w:ascii="Calibri" w:hAnsi="Calibri" w:cs="Calibri"/>
        </w:rPr>
        <w:tab/>
      </w:r>
      <w:r>
        <w:rPr>
          <w:rStyle w:val="normaltextrun"/>
          <w:rFonts w:ascii="Calibri" w:hAnsi="Calibri" w:cs="Calibri"/>
        </w:rPr>
        <w:t>Rehearsal Room 1, O’Donoghue Centre for Drama, Theatre and Performance</w:t>
      </w:r>
      <w:r>
        <w:rPr>
          <w:rStyle w:val="eop"/>
          <w:rFonts w:ascii="Calibri" w:hAnsi="Calibri" w:cs="Calibri"/>
        </w:rPr>
        <w:t> </w:t>
      </w:r>
    </w:p>
    <w:p w14:paraId="7ADB8C0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Contact:</w:t>
      </w:r>
      <w:r>
        <w:rPr>
          <w:rStyle w:val="apple-converted-space"/>
          <w:rFonts w:ascii="Calibri" w:hAnsi="Calibri" w:cs="Calibri"/>
        </w:rPr>
        <w:t> </w:t>
      </w:r>
      <w:r>
        <w:rPr>
          <w:rStyle w:val="tabchar"/>
          <w:rFonts w:ascii="Calibri" w:hAnsi="Calibri" w:cs="Calibri"/>
        </w:rPr>
        <w:tab/>
      </w:r>
      <w:r>
        <w:rPr>
          <w:rStyle w:val="tabchar"/>
          <w:rFonts w:ascii="Calibri" w:hAnsi="Calibri" w:cs="Calibri"/>
        </w:rPr>
        <w:tab/>
      </w:r>
      <w:r>
        <w:rPr>
          <w:rStyle w:val="normaltextrun"/>
          <w:rFonts w:ascii="Calibri" w:hAnsi="Calibri" w:cs="Calibri"/>
        </w:rPr>
        <w:t>marianne.nichinneide@universityofgalway.ie</w:t>
      </w:r>
      <w:r>
        <w:rPr>
          <w:rStyle w:val="eop"/>
          <w:rFonts w:ascii="Calibri" w:hAnsi="Calibri" w:cs="Calibri"/>
        </w:rPr>
        <w:t> </w:t>
      </w:r>
    </w:p>
    <w:p w14:paraId="53985D2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73BB02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Semester: 2 | Credits: 5 ECTS</w:t>
      </w:r>
      <w:r>
        <w:rPr>
          <w:rStyle w:val="eop"/>
          <w:rFonts w:ascii="Calibri" w:hAnsi="Calibri" w:cs="Calibri"/>
        </w:rPr>
        <w:t> </w:t>
      </w:r>
    </w:p>
    <w:p w14:paraId="67E1F7C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2EC445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Module Description</w:t>
      </w:r>
      <w:r>
        <w:rPr>
          <w:rStyle w:val="eop"/>
          <w:rFonts w:ascii="Calibri" w:hAnsi="Calibri" w:cs="Calibri"/>
        </w:rPr>
        <w:t> </w:t>
      </w:r>
    </w:p>
    <w:p w14:paraId="1D05D74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module examines the relationship between theatre and language as a dynamic, cultural, political, and embodied practice. Our positionality on the</w:t>
      </w:r>
      <w:r>
        <w:rPr>
          <w:rStyle w:val="apple-converted-space"/>
          <w:rFonts w:ascii="Calibri" w:hAnsi="Calibri" w:cs="Calibri"/>
        </w:rPr>
        <w:t> </w:t>
      </w:r>
      <w:r>
        <w:rPr>
          <w:rStyle w:val="normaltextrun"/>
          <w:rFonts w:ascii="Calibri" w:hAnsi="Calibri" w:cs="Calibri"/>
        </w:rPr>
        <w:t>in one of the most linguistically and culturally diverse cities on the</w:t>
      </w:r>
      <w:r>
        <w:rPr>
          <w:rStyle w:val="apple-converted-space"/>
          <w:rFonts w:ascii="Calibri" w:hAnsi="Calibri" w:cs="Calibri"/>
        </w:rPr>
        <w:t> </w:t>
      </w:r>
      <w:r>
        <w:rPr>
          <w:rStyle w:val="normaltextrun"/>
          <w:rFonts w:ascii="Calibri" w:hAnsi="Calibri" w:cs="Calibri"/>
        </w:rPr>
        <w:t>West Coast of Ireland— an officially bilingual city where Irish and English coexist within a distinctively multilingual and multicultural urban and rural context—the module explores how theatre both reflects and shapes linguistic experience. It foregrounds bilingual theatre practices while engaging with wider multilingual, intercultural, and transnational performance frameworks. </w:t>
      </w:r>
      <w:r>
        <w:rPr>
          <w:rStyle w:val="apple-converted-space"/>
          <w:rFonts w:ascii="Calibri" w:hAnsi="Calibri" w:cs="Calibri"/>
        </w:rPr>
        <w:t> </w:t>
      </w:r>
      <w:r>
        <w:rPr>
          <w:rStyle w:val="normaltextrun"/>
          <w:rFonts w:ascii="Calibri" w:hAnsi="Calibri" w:cs="Calibri"/>
        </w:rPr>
        <w:t>The module is grounded in the understanding that language is never neutral. As Marvin Carlson argues, theatre is a site where ‘languages are always in play, competing, cooperating, and revealing the power relations embedded within them’ (</w:t>
      </w:r>
      <w:r>
        <w:rPr>
          <w:rStyle w:val="normaltextrun"/>
          <w:rFonts w:ascii="Calibri" w:hAnsi="Calibri" w:cs="Calibri"/>
          <w:i/>
          <w:iCs/>
        </w:rPr>
        <w:t>Speaking in Tongues</w:t>
      </w:r>
      <w:r>
        <w:rPr>
          <w:rStyle w:val="normaltextrun"/>
          <w:rFonts w:ascii="Calibri" w:hAnsi="Calibri" w:cs="Calibri"/>
        </w:rPr>
        <w:t>, 1). Drawing on theatre and performance studies, translation studies, and cultural theory, students investigate how language functions dramaturgically, how meaning is negotiated across linguistic difference, and how theatre can both challenge and reproduce structures of linguistic authority.</w:t>
      </w:r>
      <w:r>
        <w:rPr>
          <w:rStyle w:val="eop"/>
          <w:rFonts w:ascii="Calibri" w:hAnsi="Calibri" w:cs="Calibri"/>
        </w:rPr>
        <w:t> </w:t>
      </w:r>
    </w:p>
    <w:p w14:paraId="041FADD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E5BA5D5"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Through the study of multilingual and intercultural theatre, Irish-language theatre, bilingual performance in Ireland, signed theatre practices (ISL and BSL), and international case </w:t>
      </w:r>
      <w:r>
        <w:rPr>
          <w:rStyle w:val="normaltextrun"/>
          <w:rFonts w:ascii="Calibri" w:hAnsi="Calibri" w:cs="Calibri"/>
        </w:rPr>
        <w:lastRenderedPageBreak/>
        <w:t>studies, students will consider the role of theatre in sustaining minority and minoritised languages. Patrice Pavis reminds us that intercultural theatre</w:t>
      </w:r>
      <w:r>
        <w:rPr>
          <w:rStyle w:val="apple-converted-space"/>
          <w:rFonts w:ascii="Calibri" w:hAnsi="Calibri" w:cs="Calibri"/>
        </w:rPr>
        <w:t> </w:t>
      </w:r>
      <w:r>
        <w:rPr>
          <w:rStyle w:val="normaltextrun"/>
          <w:rFonts w:ascii="Calibri" w:hAnsi="Calibri" w:cs="Calibri"/>
        </w:rPr>
        <w:t>emerges</w:t>
      </w:r>
      <w:r>
        <w:rPr>
          <w:rStyle w:val="apple-converted-space"/>
          <w:rFonts w:ascii="Calibri" w:hAnsi="Calibri" w:cs="Calibri"/>
        </w:rPr>
        <w:t> </w:t>
      </w:r>
      <w:r>
        <w:rPr>
          <w:rStyle w:val="normaltextrun"/>
          <w:rFonts w:ascii="Calibri" w:hAnsi="Calibri" w:cs="Calibri"/>
        </w:rPr>
        <w:t>not from the erasure of difference, but from ‘the productive friction between languages, cultures, and systems of representation’ (</w:t>
      </w:r>
      <w:r>
        <w:rPr>
          <w:rStyle w:val="normaltextrun"/>
          <w:rFonts w:ascii="Calibri" w:hAnsi="Calibri" w:cs="Calibri"/>
          <w:i/>
          <w:iCs/>
        </w:rPr>
        <w:t>Theatre at the Crossroads of Culture</w:t>
      </w:r>
      <w:r>
        <w:rPr>
          <w:rStyle w:val="normaltextrun"/>
          <w:rFonts w:ascii="Calibri" w:hAnsi="Calibri" w:cs="Calibri"/>
        </w:rPr>
        <w:t>, 4). This module positions such friction as a creative and critical force. </w:t>
      </w:r>
      <w:r>
        <w:rPr>
          <w:rStyle w:val="apple-converted-space"/>
          <w:rFonts w:ascii="Calibri" w:hAnsi="Calibri" w:cs="Calibri"/>
        </w:rPr>
        <w:t> </w:t>
      </w:r>
      <w:r>
        <w:rPr>
          <w:rStyle w:val="normaltextrun"/>
          <w:rFonts w:ascii="Calibri" w:hAnsi="Calibri" w:cs="Calibri"/>
        </w:rPr>
        <w:t>This module embraces formal experimentation, practice-based research, and linguistic plurality as essential to contemporary theatre education. Theatre is treated as a powerful language that reflects lived realities and holds culture within it. Ensuring minority and minoritised languages—spoken and signed—are visible on Ireland’s main stages is both an artistic and ethical imperative. Students completing this module will be equipped to think critically, creatively, and responsibly about theatre in a globalised, multilingual world.</w:t>
      </w:r>
      <w:r>
        <w:rPr>
          <w:rStyle w:val="eop"/>
          <w:rFonts w:ascii="Calibri" w:hAnsi="Calibri" w:cs="Calibri"/>
        </w:rPr>
        <w:t> </w:t>
      </w:r>
    </w:p>
    <w:p w14:paraId="2CF5A8B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756EB4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C8D828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Learning Outcomes:</w:t>
      </w:r>
      <w:r>
        <w:rPr>
          <w:rStyle w:val="eop"/>
          <w:rFonts w:ascii="Calibri" w:hAnsi="Calibri" w:cs="Calibri"/>
        </w:rPr>
        <w:t> </w:t>
      </w:r>
    </w:p>
    <w:p w14:paraId="2BD5263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B272C0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 successful completion of this module the learner will be able to:</w:t>
      </w:r>
      <w:r>
        <w:rPr>
          <w:rStyle w:val="eop"/>
          <w:rFonts w:ascii="Calibri" w:hAnsi="Calibri" w:cs="Calibri"/>
        </w:rPr>
        <w:t> </w:t>
      </w:r>
    </w:p>
    <w:p w14:paraId="18CFBBB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46037E9" w14:textId="77777777" w:rsidR="00296515" w:rsidRDefault="00296515">
      <w:pPr>
        <w:pStyle w:val="paragraph"/>
        <w:numPr>
          <w:ilvl w:val="0"/>
          <w:numId w:val="1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Devise a short bilingual or multilingual ensemble performance.</w:t>
      </w:r>
      <w:r>
        <w:rPr>
          <w:rStyle w:val="eop"/>
          <w:rFonts w:ascii="Calibri" w:hAnsi="Calibri" w:cs="Calibri"/>
        </w:rPr>
        <w:t> </w:t>
      </w:r>
    </w:p>
    <w:p w14:paraId="2A4DD1D8" w14:textId="77777777" w:rsidR="00296515" w:rsidRDefault="00296515">
      <w:pPr>
        <w:pStyle w:val="paragraph"/>
        <w:numPr>
          <w:ilvl w:val="0"/>
          <w:numId w:val="1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Develop multilingual ensemble practices and learn to work in and with intercultural groups.</w:t>
      </w:r>
      <w:r>
        <w:rPr>
          <w:rStyle w:val="eop"/>
          <w:rFonts w:ascii="Calibri" w:hAnsi="Calibri" w:cs="Calibri"/>
        </w:rPr>
        <w:t> </w:t>
      </w:r>
    </w:p>
    <w:p w14:paraId="06780A0A" w14:textId="77777777" w:rsidR="00296515" w:rsidRDefault="00296515">
      <w:pPr>
        <w:pStyle w:val="paragraph"/>
        <w:numPr>
          <w:ilvl w:val="0"/>
          <w:numId w:val="139"/>
        </w:numPr>
        <w:spacing w:before="0" w:beforeAutospacing="0" w:after="0" w:afterAutospacing="0"/>
        <w:ind w:left="1080" w:firstLine="0"/>
        <w:textAlignment w:val="baseline"/>
        <w:rPr>
          <w:rFonts w:ascii="Calibri" w:hAnsi="Calibri" w:cs="Calibri"/>
        </w:rPr>
      </w:pPr>
      <w:r>
        <w:rPr>
          <w:rStyle w:val="normaltextrun"/>
          <w:rFonts w:ascii="Calibri" w:hAnsi="Calibri" w:cs="Calibri"/>
        </w:rPr>
        <w:t>Critically interrogate issues of multilingualism, minority languages, globalisation and interculturalism, including signed languages.</w:t>
      </w:r>
      <w:r>
        <w:rPr>
          <w:rStyle w:val="eop"/>
          <w:rFonts w:ascii="Calibri" w:hAnsi="Calibri" w:cs="Calibri"/>
        </w:rPr>
        <w:t> </w:t>
      </w:r>
    </w:p>
    <w:p w14:paraId="4625C872" w14:textId="77777777" w:rsidR="00296515" w:rsidRDefault="00296515">
      <w:pPr>
        <w:pStyle w:val="paragraph"/>
        <w:numPr>
          <w:ilvl w:val="0"/>
          <w:numId w:val="1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Apply theoretical concepts relating to language, translation, and interculturalism to practical theatre-making.</w:t>
      </w:r>
      <w:r>
        <w:rPr>
          <w:rStyle w:val="eop"/>
          <w:rFonts w:ascii="Calibri" w:hAnsi="Calibri" w:cs="Calibri"/>
        </w:rPr>
        <w:t> </w:t>
      </w:r>
    </w:p>
    <w:p w14:paraId="32879AB3" w14:textId="77777777" w:rsidR="00296515" w:rsidRDefault="00296515">
      <w:pPr>
        <w:pStyle w:val="paragraph"/>
        <w:numPr>
          <w:ilvl w:val="0"/>
          <w:numId w:val="141"/>
        </w:numPr>
        <w:spacing w:before="0" w:beforeAutospacing="0" w:after="0" w:afterAutospacing="0"/>
        <w:ind w:left="1080" w:firstLine="0"/>
        <w:textAlignment w:val="baseline"/>
        <w:rPr>
          <w:rFonts w:ascii="Calibri" w:hAnsi="Calibri" w:cs="Calibri"/>
        </w:rPr>
      </w:pPr>
      <w:r>
        <w:rPr>
          <w:rStyle w:val="normaltextrun"/>
          <w:rFonts w:ascii="Calibri" w:hAnsi="Calibri" w:cs="Calibri"/>
        </w:rPr>
        <w:t>Gain knowledge of the area of multilingual and minoritised language theatre and performance and its lineages of practice.</w:t>
      </w:r>
      <w:r>
        <w:rPr>
          <w:rStyle w:val="eop"/>
          <w:rFonts w:ascii="Calibri" w:hAnsi="Calibri" w:cs="Calibri"/>
        </w:rPr>
        <w:t> </w:t>
      </w:r>
    </w:p>
    <w:p w14:paraId="1746A45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C1B52E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Assessment</w:t>
      </w:r>
      <w:r>
        <w:rPr>
          <w:rStyle w:val="eop"/>
          <w:rFonts w:ascii="Calibri" w:hAnsi="Calibri" w:cs="Calibri"/>
        </w:rPr>
        <w:t> </w:t>
      </w:r>
    </w:p>
    <w:p w14:paraId="0F47613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Devised Multilingual Group Performance - Week</w:t>
      </w:r>
      <w:r>
        <w:rPr>
          <w:rStyle w:val="apple-converted-space"/>
          <w:rFonts w:ascii="Calibri" w:hAnsi="Calibri" w:cs="Calibri"/>
          <w:b/>
          <w:bCs/>
        </w:rPr>
        <w:t> </w:t>
      </w:r>
      <w:r>
        <w:rPr>
          <w:rStyle w:val="normaltextrun"/>
          <w:rFonts w:ascii="Calibri" w:hAnsi="Calibri" w:cs="Calibri"/>
          <w:b/>
          <w:bCs/>
        </w:rPr>
        <w:t>5: </w:t>
      </w:r>
      <w:r>
        <w:rPr>
          <w:rStyle w:val="eop"/>
          <w:rFonts w:ascii="Calibri" w:hAnsi="Calibri" w:cs="Calibri"/>
        </w:rPr>
        <w:t> </w:t>
      </w:r>
    </w:p>
    <w:p w14:paraId="4068A4B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will be a theatrical work-in-progress presentation on one or more of the themes or approaches covered in the case studies on the</w:t>
      </w:r>
      <w:r>
        <w:rPr>
          <w:rStyle w:val="apple-converted-space"/>
          <w:rFonts w:ascii="Calibri" w:hAnsi="Calibri" w:cs="Calibri"/>
        </w:rPr>
        <w:t> </w:t>
      </w:r>
      <w:r>
        <w:rPr>
          <w:rStyle w:val="normaltextrun"/>
          <w:rFonts w:ascii="Calibri" w:hAnsi="Calibri" w:cs="Calibri"/>
        </w:rPr>
        <w:t>module</w:t>
      </w:r>
      <w:r>
        <w:rPr>
          <w:rStyle w:val="apple-converted-space"/>
          <w:rFonts w:ascii="Calibri" w:hAnsi="Calibri" w:cs="Calibri"/>
        </w:rPr>
        <w:t> </w:t>
      </w:r>
      <w:r>
        <w:rPr>
          <w:rStyle w:val="normaltextrun"/>
          <w:rFonts w:ascii="Calibri" w:hAnsi="Calibri" w:cs="Calibri"/>
        </w:rPr>
        <w:t>including minority</w:t>
      </w:r>
      <w:r>
        <w:rPr>
          <w:rStyle w:val="apple-converted-space"/>
          <w:rFonts w:ascii="Calibri" w:hAnsi="Calibri" w:cs="Calibri"/>
        </w:rPr>
        <w:t> </w:t>
      </w:r>
      <w:r>
        <w:rPr>
          <w:rStyle w:val="normaltextrun"/>
          <w:rFonts w:ascii="Calibri" w:hAnsi="Calibri" w:cs="Calibri"/>
        </w:rPr>
        <w:t>languages, globalisation and interculturalism</w:t>
      </w:r>
      <w:r>
        <w:rPr>
          <w:rStyle w:val="apple-converted-space"/>
          <w:rFonts w:ascii="Calibri" w:hAnsi="Calibri" w:cs="Calibri"/>
        </w:rPr>
        <w:t> </w:t>
      </w:r>
      <w:r>
        <w:rPr>
          <w:rStyle w:val="normaltextrun"/>
          <w:rFonts w:ascii="Calibri" w:hAnsi="Calibri" w:cs="Calibri"/>
        </w:rPr>
        <w:t>with an accompanying</w:t>
      </w:r>
      <w:r>
        <w:rPr>
          <w:rStyle w:val="apple-converted-space"/>
          <w:rFonts w:ascii="Calibri" w:hAnsi="Calibri" w:cs="Calibri"/>
        </w:rPr>
        <w:t> </w:t>
      </w:r>
      <w:r>
        <w:rPr>
          <w:rStyle w:val="normaltextrun"/>
          <w:rFonts w:ascii="Calibri" w:hAnsi="Calibri" w:cs="Calibri"/>
        </w:rPr>
        <w:t>500 word</w:t>
      </w:r>
      <w:r>
        <w:rPr>
          <w:rStyle w:val="apple-converted-space"/>
          <w:rFonts w:ascii="Calibri" w:hAnsi="Calibri" w:cs="Calibri"/>
        </w:rPr>
        <w:t> </w:t>
      </w:r>
      <w:r>
        <w:rPr>
          <w:rStyle w:val="normaltextrun"/>
          <w:rFonts w:ascii="Calibri" w:hAnsi="Calibri" w:cs="Calibri"/>
        </w:rPr>
        <w:t>critical reflection on the student’s role in the process. </w:t>
      </w:r>
      <w:r>
        <w:rPr>
          <w:rStyle w:val="eop"/>
          <w:rFonts w:ascii="Calibri" w:hAnsi="Calibri" w:cs="Calibri"/>
        </w:rPr>
        <w:t> </w:t>
      </w:r>
    </w:p>
    <w:p w14:paraId="0984BDE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w:t>
      </w:r>
      <w:r>
        <w:rPr>
          <w:rStyle w:val="apple-converted-space"/>
          <w:rFonts w:ascii="Calibri" w:hAnsi="Calibri" w:cs="Calibri"/>
        </w:rPr>
        <w:t> </w:t>
      </w:r>
      <w:r>
        <w:rPr>
          <w:rStyle w:val="normaltextrun"/>
          <w:rFonts w:ascii="Calibri" w:hAnsi="Calibri" w:cs="Calibri"/>
        </w:rPr>
        <w:t>20% </w:t>
      </w:r>
      <w:r>
        <w:rPr>
          <w:rStyle w:val="eop"/>
          <w:rFonts w:ascii="Calibri" w:hAnsi="Calibri" w:cs="Calibri"/>
        </w:rPr>
        <w:t> </w:t>
      </w:r>
    </w:p>
    <w:p w14:paraId="447524B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D0DB73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Final Devised Group Performance - Week 12: </w:t>
      </w:r>
      <w:r>
        <w:rPr>
          <w:rStyle w:val="eop"/>
          <w:rFonts w:ascii="Calibri" w:hAnsi="Calibri" w:cs="Calibri"/>
        </w:rPr>
        <w:t> </w:t>
      </w:r>
    </w:p>
    <w:p w14:paraId="723A070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students will</w:t>
      </w:r>
      <w:r>
        <w:rPr>
          <w:rStyle w:val="apple-converted-space"/>
          <w:rFonts w:ascii="Calibri" w:hAnsi="Calibri" w:cs="Calibri"/>
        </w:rPr>
        <w:t> </w:t>
      </w:r>
      <w:r>
        <w:rPr>
          <w:rStyle w:val="normaltextrun"/>
          <w:rFonts w:ascii="Calibri" w:hAnsi="Calibri" w:cs="Calibri"/>
        </w:rPr>
        <w:t>propose and devise a short ensemble performance that responds to work or themes covered in the course, with a</w:t>
      </w:r>
      <w:r>
        <w:rPr>
          <w:rStyle w:val="apple-converted-space"/>
          <w:rFonts w:ascii="Calibri" w:hAnsi="Calibri" w:cs="Calibri"/>
        </w:rPr>
        <w:t> </w:t>
      </w:r>
      <w:r>
        <w:rPr>
          <w:rStyle w:val="normaltextrun"/>
          <w:rFonts w:ascii="Calibri" w:hAnsi="Calibri" w:cs="Calibri"/>
        </w:rPr>
        <w:t>500 word</w:t>
      </w:r>
      <w:r>
        <w:rPr>
          <w:rStyle w:val="apple-converted-space"/>
          <w:rFonts w:ascii="Calibri" w:hAnsi="Calibri" w:cs="Calibri"/>
        </w:rPr>
        <w:t> </w:t>
      </w:r>
      <w:r>
        <w:rPr>
          <w:rStyle w:val="normaltextrun"/>
          <w:rFonts w:ascii="Calibri" w:hAnsi="Calibri" w:cs="Calibri"/>
        </w:rPr>
        <w:t>critical reflection on the process and performance of the piece</w:t>
      </w:r>
      <w:r>
        <w:rPr>
          <w:rStyle w:val="eop"/>
          <w:rFonts w:ascii="Calibri" w:hAnsi="Calibri" w:cs="Calibri"/>
        </w:rPr>
        <w:t> </w:t>
      </w:r>
    </w:p>
    <w:p w14:paraId="372B854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w:t>
      </w:r>
      <w:r>
        <w:rPr>
          <w:rStyle w:val="apple-converted-space"/>
          <w:rFonts w:ascii="Calibri" w:hAnsi="Calibri" w:cs="Calibri"/>
        </w:rPr>
        <w:t> </w:t>
      </w:r>
      <w:r>
        <w:rPr>
          <w:rStyle w:val="normaltextrun"/>
          <w:rFonts w:ascii="Calibri" w:hAnsi="Calibri" w:cs="Calibri"/>
        </w:rPr>
        <w:t>40 %</w:t>
      </w:r>
      <w:r>
        <w:rPr>
          <w:rStyle w:val="eop"/>
          <w:rFonts w:ascii="Calibri" w:hAnsi="Calibri" w:cs="Calibri"/>
        </w:rPr>
        <w:t> </w:t>
      </w:r>
    </w:p>
    <w:p w14:paraId="1BA505C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4DB8F5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Written or Video Essay OR Draft policy (40%) – Week 12:</w:t>
      </w:r>
      <w:r>
        <w:rPr>
          <w:rStyle w:val="eop"/>
          <w:rFonts w:ascii="Calibri" w:hAnsi="Calibri" w:cs="Calibri"/>
        </w:rPr>
        <w:t> </w:t>
      </w:r>
    </w:p>
    <w:p w14:paraId="1616D39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 Students will</w:t>
      </w:r>
      <w:r>
        <w:rPr>
          <w:rStyle w:val="apple-converted-space"/>
          <w:rFonts w:ascii="Calibri" w:hAnsi="Calibri" w:cs="Calibri"/>
        </w:rPr>
        <w:t> </w:t>
      </w:r>
      <w:r>
        <w:rPr>
          <w:rStyle w:val="normaltextrun"/>
          <w:rFonts w:ascii="Calibri" w:hAnsi="Calibri" w:cs="Calibri"/>
        </w:rPr>
        <w:t>write</w:t>
      </w:r>
      <w:r>
        <w:rPr>
          <w:rStyle w:val="apple-converted-space"/>
          <w:rFonts w:ascii="Calibri" w:hAnsi="Calibri" w:cs="Calibri"/>
        </w:rPr>
        <w:t> </w:t>
      </w:r>
      <w:r>
        <w:rPr>
          <w:rStyle w:val="normaltextrun"/>
          <w:rFonts w:ascii="Calibri" w:hAnsi="Calibri" w:cs="Calibri"/>
        </w:rPr>
        <w:t>a critical essay or record a video essay that makes an argument in relation to issues of multilingual theatre,</w:t>
      </w:r>
      <w:r>
        <w:rPr>
          <w:rStyle w:val="apple-converted-space"/>
          <w:rFonts w:ascii="Calibri" w:hAnsi="Calibri" w:cs="Calibri"/>
        </w:rPr>
        <w:t> </w:t>
      </w:r>
      <w:r>
        <w:rPr>
          <w:rStyle w:val="normaltextrun"/>
          <w:rFonts w:ascii="Calibri" w:hAnsi="Calibri" w:cs="Calibri"/>
        </w:rPr>
        <w:t>minority languages and</w:t>
      </w:r>
      <w:r>
        <w:rPr>
          <w:rStyle w:val="apple-converted-space"/>
          <w:rFonts w:ascii="Calibri" w:hAnsi="Calibri" w:cs="Calibri"/>
        </w:rPr>
        <w:t> </w:t>
      </w:r>
      <w:r>
        <w:rPr>
          <w:rStyle w:val="normaltextrun"/>
          <w:rFonts w:ascii="Calibri" w:hAnsi="Calibri" w:cs="Calibri"/>
        </w:rPr>
        <w:t>theatre, globalisation and interculturalism in theatre. </w:t>
      </w:r>
      <w:r>
        <w:rPr>
          <w:rStyle w:val="apple-converted-space"/>
          <w:rFonts w:ascii="Calibri" w:hAnsi="Calibri" w:cs="Calibri"/>
        </w:rPr>
        <w:t> </w:t>
      </w:r>
      <w:r>
        <w:rPr>
          <w:rStyle w:val="normaltextrun"/>
          <w:rFonts w:ascii="Calibri" w:hAnsi="Calibri" w:cs="Calibri"/>
        </w:rPr>
        <w:t>This will be based on the themes and teachings of the module.</w:t>
      </w:r>
      <w:r>
        <w:rPr>
          <w:rStyle w:val="eop"/>
          <w:rFonts w:ascii="Calibri" w:hAnsi="Calibri" w:cs="Calibri"/>
        </w:rPr>
        <w:t> </w:t>
      </w:r>
    </w:p>
    <w:p w14:paraId="04C06A0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OR </w:t>
      </w:r>
      <w:r>
        <w:rPr>
          <w:rStyle w:val="eop"/>
          <w:rFonts w:ascii="Calibri" w:hAnsi="Calibri" w:cs="Calibri"/>
        </w:rPr>
        <w:t> </w:t>
      </w:r>
    </w:p>
    <w:p w14:paraId="64AF5E8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(b) Draft a policy proposal for a theatre organisation, festival, or government body that embeds linguistic diversity into practice supported by national and international intercultural case studies.</w:t>
      </w:r>
      <w:r>
        <w:rPr>
          <w:rStyle w:val="eop"/>
          <w:rFonts w:ascii="Calibri" w:hAnsi="Calibri" w:cs="Calibri"/>
        </w:rPr>
        <w:t> </w:t>
      </w:r>
    </w:p>
    <w:p w14:paraId="36CA941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 </w:t>
      </w:r>
      <w:r>
        <w:rPr>
          <w:rStyle w:val="apple-converted-space"/>
          <w:rFonts w:ascii="Calibri" w:hAnsi="Calibri" w:cs="Calibri"/>
        </w:rPr>
        <w:t> </w:t>
      </w:r>
      <w:r>
        <w:rPr>
          <w:rStyle w:val="normaltextrun"/>
          <w:rFonts w:ascii="Calibri" w:hAnsi="Calibri" w:cs="Calibri"/>
        </w:rPr>
        <w:t>40% </w:t>
      </w:r>
      <w:r>
        <w:rPr>
          <w:rStyle w:val="eop"/>
          <w:rFonts w:ascii="Calibri" w:hAnsi="Calibri" w:cs="Calibri"/>
        </w:rPr>
        <w:t> </w:t>
      </w:r>
    </w:p>
    <w:p w14:paraId="14A147C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A4A461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Indicative</w:t>
      </w:r>
      <w:r>
        <w:rPr>
          <w:rStyle w:val="apple-converted-space"/>
          <w:rFonts w:ascii="Calibri" w:hAnsi="Calibri" w:cs="Calibri"/>
          <w:b/>
          <w:bCs/>
        </w:rPr>
        <w:t> </w:t>
      </w:r>
      <w:r>
        <w:rPr>
          <w:rStyle w:val="normaltextrun"/>
          <w:rFonts w:ascii="Calibri" w:hAnsi="Calibri" w:cs="Calibri"/>
          <w:b/>
          <w:bCs/>
        </w:rPr>
        <w:t>Reading</w:t>
      </w:r>
      <w:r>
        <w:rPr>
          <w:rStyle w:val="apple-converted-space"/>
          <w:rFonts w:ascii="Calibri" w:hAnsi="Calibri" w:cs="Calibri"/>
          <w:b/>
          <w:bCs/>
        </w:rPr>
        <w:t> </w:t>
      </w:r>
      <w:r>
        <w:rPr>
          <w:rStyle w:val="normaltextrun"/>
          <w:rFonts w:ascii="Calibri" w:hAnsi="Calibri" w:cs="Calibri"/>
          <w:b/>
          <w:bCs/>
        </w:rPr>
        <w:t>List</w:t>
      </w:r>
      <w:r>
        <w:rPr>
          <w:rStyle w:val="normaltextrun"/>
          <w:rFonts w:ascii="Calibri" w:hAnsi="Calibri" w:cs="Calibri"/>
        </w:rPr>
        <w:t>: </w:t>
      </w:r>
      <w:r>
        <w:rPr>
          <w:rStyle w:val="eop"/>
          <w:rFonts w:ascii="Calibri" w:hAnsi="Calibri" w:cs="Calibri"/>
        </w:rPr>
        <w:t> </w:t>
      </w:r>
    </w:p>
    <w:p w14:paraId="5E70138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Bassnett, Susan.</w:t>
      </w:r>
      <w:r>
        <w:rPr>
          <w:rStyle w:val="apple-converted-space"/>
          <w:rFonts w:ascii="Calibri" w:hAnsi="Calibri" w:cs="Calibri"/>
        </w:rPr>
        <w:t> </w:t>
      </w:r>
      <w:r>
        <w:rPr>
          <w:rStyle w:val="normaltextrun"/>
          <w:rFonts w:ascii="Calibri" w:hAnsi="Calibri" w:cs="Calibri"/>
          <w:i/>
          <w:iCs/>
        </w:rPr>
        <w:t>Translation Studies</w:t>
      </w:r>
      <w:r>
        <w:rPr>
          <w:rStyle w:val="apple-converted-space"/>
          <w:rFonts w:ascii="Calibri" w:hAnsi="Calibri" w:cs="Calibri"/>
        </w:rPr>
        <w:t> </w:t>
      </w:r>
      <w:r>
        <w:rPr>
          <w:rStyle w:val="normaltextrun"/>
          <w:rFonts w:ascii="Calibri" w:hAnsi="Calibri" w:cs="Calibri"/>
        </w:rPr>
        <w:t>(2014), Ch. 7.</w:t>
      </w:r>
      <w:r>
        <w:rPr>
          <w:rStyle w:val="eop"/>
          <w:rFonts w:ascii="Calibri" w:hAnsi="Calibri" w:cs="Calibri"/>
        </w:rPr>
        <w:t> </w:t>
      </w:r>
    </w:p>
    <w:p w14:paraId="0CA947A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Boal, Augusto. T</w:t>
      </w:r>
      <w:r>
        <w:rPr>
          <w:rStyle w:val="normaltextrun"/>
          <w:rFonts w:ascii="Calibri" w:hAnsi="Calibri" w:cs="Calibri"/>
          <w:i/>
          <w:iCs/>
        </w:rPr>
        <w:t>heatre of the Oppressed (1998),</w:t>
      </w:r>
      <w:r>
        <w:rPr>
          <w:rStyle w:val="apple-converted-space"/>
          <w:rFonts w:ascii="Calibri" w:hAnsi="Calibri" w:cs="Calibri"/>
          <w:i/>
          <w:iCs/>
        </w:rPr>
        <w:t> </w:t>
      </w:r>
      <w:r>
        <w:rPr>
          <w:rStyle w:val="normaltextrun"/>
          <w:rFonts w:ascii="Calibri" w:hAnsi="Calibri" w:cs="Calibri"/>
        </w:rPr>
        <w:t>Ch. 1. </w:t>
      </w:r>
      <w:r>
        <w:rPr>
          <w:rStyle w:val="eop"/>
          <w:rFonts w:ascii="Calibri" w:hAnsi="Calibri" w:cs="Calibri"/>
        </w:rPr>
        <w:t> </w:t>
      </w:r>
    </w:p>
    <w:p w14:paraId="552FB5C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Carlson, Marvin.</w:t>
      </w:r>
      <w:r>
        <w:rPr>
          <w:rStyle w:val="apple-converted-space"/>
          <w:rFonts w:ascii="Calibri" w:hAnsi="Calibri" w:cs="Calibri"/>
        </w:rPr>
        <w:t> </w:t>
      </w:r>
      <w:r>
        <w:rPr>
          <w:rStyle w:val="normaltextrun"/>
          <w:rFonts w:ascii="Calibri" w:hAnsi="Calibri" w:cs="Calibri"/>
          <w:i/>
          <w:iCs/>
        </w:rPr>
        <w:t>Speaking in Tongues</w:t>
      </w:r>
      <w:r>
        <w:rPr>
          <w:rStyle w:val="apple-converted-space"/>
          <w:rFonts w:ascii="Calibri" w:hAnsi="Calibri" w:cs="Calibri"/>
        </w:rPr>
        <w:t> </w:t>
      </w:r>
      <w:r>
        <w:rPr>
          <w:rStyle w:val="normaltextrun"/>
          <w:rFonts w:ascii="Calibri" w:hAnsi="Calibri" w:cs="Calibri"/>
        </w:rPr>
        <w:t>(2009), Introduction. </w:t>
      </w:r>
      <w:r>
        <w:rPr>
          <w:rStyle w:val="eop"/>
          <w:rFonts w:ascii="Calibri" w:hAnsi="Calibri" w:cs="Calibri"/>
        </w:rPr>
        <w:t> </w:t>
      </w:r>
    </w:p>
    <w:p w14:paraId="225E604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Giebert, Stefanie.</w:t>
      </w:r>
      <w:r>
        <w:rPr>
          <w:rStyle w:val="apple-converted-space"/>
          <w:rFonts w:ascii="Calibri" w:hAnsi="Calibri" w:cs="Calibri"/>
        </w:rPr>
        <w:t> </w:t>
      </w:r>
      <w:r>
        <w:rPr>
          <w:rStyle w:val="normaltextrun"/>
          <w:rFonts w:ascii="Calibri" w:hAnsi="Calibri" w:cs="Calibri"/>
        </w:rPr>
        <w:t>“</w:t>
      </w:r>
      <w:r>
        <w:rPr>
          <w:rStyle w:val="normaltextrun"/>
          <w:rFonts w:ascii="Calibri" w:hAnsi="Calibri" w:cs="Calibri"/>
          <w:lang w:val="en"/>
        </w:rPr>
        <w:t>Drama and theatre in teaching foreign languages for professional purposes</w:t>
      </w:r>
      <w:r>
        <w:rPr>
          <w:rStyle w:val="normaltextrun"/>
          <w:rFonts w:ascii="Calibri" w:hAnsi="Calibri" w:cs="Calibri"/>
        </w:rPr>
        <w:t>”, </w:t>
      </w:r>
      <w:r>
        <w:rPr>
          <w:rStyle w:val="normaltextrun"/>
          <w:rFonts w:ascii="Calibri" w:hAnsi="Calibri" w:cs="Calibri"/>
          <w:i/>
          <w:iCs/>
        </w:rPr>
        <w:t>Recherche et pratiques</w:t>
      </w:r>
      <w:r>
        <w:rPr>
          <w:rStyle w:val="apple-converted-space"/>
          <w:rFonts w:ascii="Calibri" w:hAnsi="Calibri" w:cs="Calibri"/>
          <w:i/>
          <w:iCs/>
        </w:rPr>
        <w:t> </w:t>
      </w:r>
      <w:r>
        <w:rPr>
          <w:rStyle w:val="normaltextrun"/>
          <w:rFonts w:ascii="Calibri" w:hAnsi="Calibri" w:cs="Calibri"/>
          <w:i/>
          <w:iCs/>
        </w:rPr>
        <w:t>pédagogiques</w:t>
      </w:r>
      <w:r>
        <w:rPr>
          <w:rStyle w:val="apple-converted-space"/>
          <w:rFonts w:ascii="Calibri" w:hAnsi="Calibri" w:cs="Calibri"/>
          <w:i/>
          <w:iCs/>
        </w:rPr>
        <w:t> </w:t>
      </w:r>
      <w:r>
        <w:rPr>
          <w:rStyle w:val="normaltextrun"/>
          <w:rFonts w:ascii="Calibri" w:hAnsi="Calibri" w:cs="Calibri"/>
          <w:i/>
          <w:iCs/>
        </w:rPr>
        <w:t>en</w:t>
      </w:r>
      <w:r>
        <w:rPr>
          <w:rStyle w:val="apple-converted-space"/>
          <w:rFonts w:ascii="Calibri" w:hAnsi="Calibri" w:cs="Calibri"/>
          <w:i/>
          <w:iCs/>
        </w:rPr>
        <w:t> </w:t>
      </w:r>
      <w:r>
        <w:rPr>
          <w:rStyle w:val="normaltextrun"/>
          <w:rFonts w:ascii="Calibri" w:hAnsi="Calibri" w:cs="Calibri"/>
          <w:i/>
          <w:iCs/>
        </w:rPr>
        <w:t>langues</w:t>
      </w:r>
      <w:r>
        <w:rPr>
          <w:rStyle w:val="normaltextrun"/>
          <w:rFonts w:ascii="Calibri" w:hAnsi="Calibri" w:cs="Calibri"/>
        </w:rPr>
        <w:t> [En</w:t>
      </w:r>
      <w:r>
        <w:rPr>
          <w:rStyle w:val="apple-converted-space"/>
          <w:rFonts w:ascii="Calibri" w:hAnsi="Calibri" w:cs="Calibri"/>
        </w:rPr>
        <w:t> </w:t>
      </w:r>
      <w:r>
        <w:rPr>
          <w:rStyle w:val="normaltextrun"/>
          <w:rFonts w:ascii="Calibri" w:hAnsi="Calibri" w:cs="Calibri"/>
        </w:rPr>
        <w:t>ligne], Vol. XXXIII N° 1 | 2014, mis</w:t>
      </w:r>
      <w:r>
        <w:rPr>
          <w:rStyle w:val="apple-converted-space"/>
          <w:rFonts w:ascii="Calibri" w:hAnsi="Calibri" w:cs="Calibri"/>
        </w:rPr>
        <w:t> </w:t>
      </w:r>
      <w:r>
        <w:rPr>
          <w:rStyle w:val="normaltextrun"/>
          <w:rFonts w:ascii="Calibri" w:hAnsi="Calibri" w:cs="Calibri"/>
        </w:rPr>
        <w:t>en</w:t>
      </w:r>
      <w:r>
        <w:rPr>
          <w:rStyle w:val="apple-converted-space"/>
          <w:rFonts w:ascii="Calibri" w:hAnsi="Calibri" w:cs="Calibri"/>
        </w:rPr>
        <w:t> </w:t>
      </w:r>
      <w:r>
        <w:rPr>
          <w:rStyle w:val="normaltextrun"/>
          <w:rFonts w:ascii="Calibri" w:hAnsi="Calibri" w:cs="Calibri"/>
        </w:rPr>
        <w:t>ligne</w:t>
      </w:r>
      <w:r>
        <w:rPr>
          <w:rStyle w:val="apple-converted-space"/>
          <w:rFonts w:ascii="Calibri" w:hAnsi="Calibri" w:cs="Calibri"/>
        </w:rPr>
        <w:t> </w:t>
      </w:r>
      <w:r>
        <w:rPr>
          <w:rStyle w:val="normaltextrun"/>
          <w:rFonts w:ascii="Calibri" w:hAnsi="Calibri" w:cs="Calibri"/>
        </w:rPr>
        <w:t>le 10 mars 2014,</w:t>
      </w:r>
      <w:r>
        <w:rPr>
          <w:rStyle w:val="apple-converted-space"/>
          <w:rFonts w:ascii="Calibri" w:hAnsi="Calibri" w:cs="Calibri"/>
        </w:rPr>
        <w:t> </w:t>
      </w:r>
      <w:r>
        <w:rPr>
          <w:rStyle w:val="normaltextrun"/>
          <w:rFonts w:ascii="Calibri" w:hAnsi="Calibri" w:cs="Calibri"/>
        </w:rPr>
        <w:t>consulté</w:t>
      </w:r>
      <w:r>
        <w:rPr>
          <w:rStyle w:val="apple-converted-space"/>
          <w:rFonts w:ascii="Calibri" w:hAnsi="Calibri" w:cs="Calibri"/>
        </w:rPr>
        <w:t> </w:t>
      </w:r>
      <w:r>
        <w:rPr>
          <w:rStyle w:val="normaltextrun"/>
          <w:rFonts w:ascii="Calibri" w:hAnsi="Calibri" w:cs="Calibri"/>
        </w:rPr>
        <w:t>le 08</w:t>
      </w:r>
      <w:r>
        <w:rPr>
          <w:rStyle w:val="apple-converted-space"/>
          <w:rFonts w:ascii="Calibri" w:hAnsi="Calibri" w:cs="Calibri"/>
        </w:rPr>
        <w:t> </w:t>
      </w:r>
      <w:r>
        <w:rPr>
          <w:rStyle w:val="normaltextrun"/>
          <w:rFonts w:ascii="Calibri" w:hAnsi="Calibri" w:cs="Calibri"/>
        </w:rPr>
        <w:t>juillet</w:t>
      </w:r>
      <w:r>
        <w:rPr>
          <w:rStyle w:val="apple-converted-space"/>
          <w:rFonts w:ascii="Calibri" w:hAnsi="Calibri" w:cs="Calibri"/>
        </w:rPr>
        <w:t> </w:t>
      </w:r>
      <w:r>
        <w:rPr>
          <w:rStyle w:val="normaltextrun"/>
          <w:rFonts w:ascii="Calibri" w:hAnsi="Calibri" w:cs="Calibri"/>
        </w:rPr>
        <w:t>2026. URL :</w:t>
      </w:r>
      <w:r>
        <w:rPr>
          <w:rStyle w:val="apple-converted-space"/>
          <w:rFonts w:ascii="Calibri" w:hAnsi="Calibri" w:cs="Calibri"/>
        </w:rPr>
        <w:t> </w:t>
      </w:r>
      <w:hyperlink r:id="rId45" w:tgtFrame="_blank" w:history="1">
        <w:r>
          <w:rPr>
            <w:rStyle w:val="normaltextrun"/>
            <w:rFonts w:ascii="Calibri" w:hAnsi="Calibri" w:cs="Calibri"/>
            <w:color w:val="0563C1"/>
            <w:u w:val="single"/>
          </w:rPr>
          <w:t>http://journals.openedition.org/apliut/4215</w:t>
        </w:r>
      </w:hyperlink>
      <w:r>
        <w:rPr>
          <w:rStyle w:val="apple-converted-space"/>
          <w:rFonts w:ascii="Calibri" w:hAnsi="Calibri" w:cs="Calibri"/>
        </w:rPr>
        <w:t> </w:t>
      </w:r>
      <w:r>
        <w:rPr>
          <w:rStyle w:val="normaltextrun"/>
          <w:rFonts w:ascii="Calibri" w:hAnsi="Calibri" w:cs="Calibri"/>
        </w:rPr>
        <w:t> ; DOI :</w:t>
      </w:r>
      <w:hyperlink r:id="rId46" w:tgtFrame="_blank" w:history="1">
        <w:r>
          <w:rPr>
            <w:rStyle w:val="normaltextrun"/>
            <w:rFonts w:ascii="Calibri" w:hAnsi="Calibri" w:cs="Calibri"/>
            <w:color w:val="0563C1"/>
            <w:u w:val="single"/>
          </w:rPr>
          <w:t>https://doi.org/10.4000/apliut.4215</w:t>
        </w:r>
      </w:hyperlink>
      <w:r>
        <w:rPr>
          <w:rStyle w:val="normaltextrun"/>
          <w:rFonts w:ascii="Calibri" w:hAnsi="Calibri" w:cs="Calibri"/>
        </w:rPr>
        <w:t> </w:t>
      </w:r>
      <w:r>
        <w:rPr>
          <w:rStyle w:val="eop"/>
          <w:rFonts w:ascii="Calibri" w:hAnsi="Calibri" w:cs="Calibri"/>
        </w:rPr>
        <w:t> </w:t>
      </w:r>
    </w:p>
    <w:p w14:paraId="19A03F5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Johnstone, Keith.</w:t>
      </w:r>
      <w:r>
        <w:rPr>
          <w:rStyle w:val="apple-converted-space"/>
          <w:rFonts w:ascii="Calibri" w:hAnsi="Calibri" w:cs="Calibri"/>
        </w:rPr>
        <w:t> </w:t>
      </w:r>
      <w:r>
        <w:rPr>
          <w:rStyle w:val="normaltextrun"/>
          <w:rFonts w:ascii="Calibri" w:hAnsi="Calibri" w:cs="Calibri"/>
          <w:i/>
          <w:iCs/>
        </w:rPr>
        <w:t>Impro for Storytellers</w:t>
      </w:r>
      <w:r>
        <w:rPr>
          <w:rStyle w:val="apple-converted-space"/>
          <w:rFonts w:ascii="Calibri" w:hAnsi="Calibri" w:cs="Calibri"/>
        </w:rPr>
        <w:t> </w:t>
      </w:r>
      <w:r>
        <w:rPr>
          <w:rStyle w:val="normaltextrun"/>
          <w:rFonts w:ascii="Calibri" w:hAnsi="Calibri" w:cs="Calibri"/>
        </w:rPr>
        <w:t>(1999), Ch.</w:t>
      </w:r>
      <w:r>
        <w:rPr>
          <w:rStyle w:val="apple-converted-space"/>
          <w:rFonts w:ascii="Calibri" w:hAnsi="Calibri" w:cs="Calibri"/>
        </w:rPr>
        <w:t> </w:t>
      </w:r>
      <w:r>
        <w:rPr>
          <w:rStyle w:val="normaltextrun"/>
          <w:rFonts w:ascii="Calibri" w:hAnsi="Calibri" w:cs="Calibri"/>
        </w:rPr>
        <w:t>4 &amp;</w:t>
      </w:r>
      <w:r>
        <w:rPr>
          <w:rStyle w:val="apple-converted-space"/>
          <w:rFonts w:ascii="Calibri" w:hAnsi="Calibri" w:cs="Calibri"/>
        </w:rPr>
        <w:t> </w:t>
      </w:r>
      <w:r>
        <w:rPr>
          <w:rStyle w:val="normaltextrun"/>
          <w:rFonts w:ascii="Calibri" w:hAnsi="Calibri" w:cs="Calibri"/>
        </w:rPr>
        <w:t>5. </w:t>
      </w:r>
      <w:r>
        <w:rPr>
          <w:rStyle w:val="eop"/>
          <w:rFonts w:ascii="Calibri" w:hAnsi="Calibri" w:cs="Calibri"/>
        </w:rPr>
        <w:t> </w:t>
      </w:r>
    </w:p>
    <w:p w14:paraId="33AB95C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Lech, Kasia</w:t>
      </w:r>
      <w:r>
        <w:rPr>
          <w:rStyle w:val="apple-converted-space"/>
          <w:rFonts w:ascii="Calibri" w:hAnsi="Calibri" w:cs="Calibri"/>
        </w:rPr>
        <w:t> </w:t>
      </w:r>
      <w:r>
        <w:rPr>
          <w:rStyle w:val="normaltextrun"/>
          <w:rFonts w:ascii="Calibri" w:hAnsi="Calibri" w:cs="Calibri"/>
          <w:i/>
          <w:iCs/>
        </w:rPr>
        <w:t>Multilingual Dramaturgies</w:t>
      </w:r>
      <w:r>
        <w:rPr>
          <w:rStyle w:val="apple-converted-space"/>
          <w:rFonts w:ascii="Calibri" w:hAnsi="Calibri" w:cs="Calibri"/>
        </w:rPr>
        <w:t> </w:t>
      </w:r>
      <w:r>
        <w:rPr>
          <w:rStyle w:val="normaltextrun"/>
          <w:rFonts w:ascii="Calibri" w:hAnsi="Calibri" w:cs="Calibri"/>
        </w:rPr>
        <w:t>(2024), Ch. 2.</w:t>
      </w:r>
      <w:r>
        <w:rPr>
          <w:rStyle w:val="eop"/>
          <w:rFonts w:ascii="Calibri" w:hAnsi="Calibri" w:cs="Calibri"/>
        </w:rPr>
        <w:t> </w:t>
      </w:r>
    </w:p>
    <w:p w14:paraId="589D8F3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Lecoq, Jacques.</w:t>
      </w:r>
      <w:r>
        <w:rPr>
          <w:rStyle w:val="apple-converted-space"/>
          <w:rFonts w:ascii="Calibri" w:hAnsi="Calibri" w:cs="Calibri"/>
        </w:rPr>
        <w:t> </w:t>
      </w:r>
      <w:r>
        <w:rPr>
          <w:rStyle w:val="normaltextrun"/>
          <w:rFonts w:ascii="Calibri" w:hAnsi="Calibri" w:cs="Calibri"/>
          <w:i/>
          <w:iCs/>
        </w:rPr>
        <w:t>The Moving</w:t>
      </w:r>
      <w:r>
        <w:rPr>
          <w:rStyle w:val="apple-converted-space"/>
          <w:rFonts w:ascii="Calibri" w:hAnsi="Calibri" w:cs="Calibri"/>
        </w:rPr>
        <w:t> </w:t>
      </w:r>
      <w:r>
        <w:rPr>
          <w:rStyle w:val="normaltextrun"/>
          <w:rFonts w:ascii="Calibri" w:hAnsi="Calibri" w:cs="Calibri"/>
        </w:rPr>
        <w:t>Body (2000), pp. 135–150. </w:t>
      </w:r>
      <w:r>
        <w:rPr>
          <w:rStyle w:val="eop"/>
          <w:rFonts w:ascii="Calibri" w:hAnsi="Calibri" w:cs="Calibri"/>
        </w:rPr>
        <w:t> </w:t>
      </w:r>
    </w:p>
    <w:p w14:paraId="2F8D0DD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McIvor, Charlotte.</w:t>
      </w:r>
      <w:r>
        <w:rPr>
          <w:rStyle w:val="apple-converted-space"/>
          <w:rFonts w:ascii="Calibri" w:hAnsi="Calibri" w:cs="Calibri"/>
        </w:rPr>
        <w:t> </w:t>
      </w:r>
      <w:r>
        <w:rPr>
          <w:rStyle w:val="normaltextrun"/>
          <w:rFonts w:ascii="Calibri" w:hAnsi="Calibri" w:cs="Calibri"/>
          <w:i/>
          <w:iCs/>
        </w:rPr>
        <w:t>Migration and Performance in Contemporary Ireland</w:t>
      </w:r>
      <w:r>
        <w:rPr>
          <w:rStyle w:val="apple-converted-space"/>
          <w:rFonts w:ascii="Calibri" w:hAnsi="Calibri" w:cs="Calibri"/>
        </w:rPr>
        <w:t> </w:t>
      </w:r>
      <w:r>
        <w:rPr>
          <w:rStyle w:val="normaltextrun"/>
          <w:rFonts w:ascii="Calibri" w:hAnsi="Calibri" w:cs="Calibri"/>
        </w:rPr>
        <w:t>(2016), Ch. 2. </w:t>
      </w:r>
      <w:r>
        <w:rPr>
          <w:rStyle w:val="eop"/>
          <w:rFonts w:ascii="Calibri" w:hAnsi="Calibri" w:cs="Calibri"/>
        </w:rPr>
        <w:t> </w:t>
      </w:r>
    </w:p>
    <w:p w14:paraId="51590CE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McIvor &amp; Walsh. Co</w:t>
      </w:r>
      <w:r>
        <w:rPr>
          <w:rStyle w:val="normaltextrun"/>
          <w:rFonts w:ascii="Calibri" w:hAnsi="Calibri" w:cs="Calibri"/>
          <w:i/>
          <w:iCs/>
        </w:rPr>
        <w:t>ntemporary Irish Theatre</w:t>
      </w:r>
      <w:r>
        <w:rPr>
          <w:rStyle w:val="apple-converted-space"/>
          <w:rFonts w:ascii="Calibri" w:hAnsi="Calibri" w:cs="Calibri"/>
          <w:i/>
          <w:iCs/>
        </w:rPr>
        <w:t> </w:t>
      </w:r>
      <w:r>
        <w:rPr>
          <w:rStyle w:val="normaltextrun"/>
          <w:rFonts w:ascii="Calibri" w:hAnsi="Calibri" w:cs="Calibri"/>
        </w:rPr>
        <w:t>(2024), Conclusion.</w:t>
      </w:r>
      <w:r>
        <w:rPr>
          <w:rStyle w:val="eop"/>
          <w:rFonts w:ascii="Calibri" w:hAnsi="Calibri" w:cs="Calibri"/>
        </w:rPr>
        <w:t> </w:t>
      </w:r>
    </w:p>
    <w:p w14:paraId="605005C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O’Leary, Philip.</w:t>
      </w:r>
      <w:r>
        <w:rPr>
          <w:rStyle w:val="apple-converted-space"/>
          <w:rFonts w:ascii="Calibri" w:hAnsi="Calibri" w:cs="Calibri"/>
        </w:rPr>
        <w:t> </w:t>
      </w:r>
      <w:r>
        <w:rPr>
          <w:rStyle w:val="normaltextrun"/>
          <w:rFonts w:ascii="Calibri" w:hAnsi="Calibri" w:cs="Calibri"/>
          <w:i/>
          <w:iCs/>
        </w:rPr>
        <w:t>An Underground Theatre</w:t>
      </w:r>
      <w:r>
        <w:rPr>
          <w:rStyle w:val="apple-converted-space"/>
          <w:rFonts w:ascii="Calibri" w:hAnsi="Calibri" w:cs="Calibri"/>
        </w:rPr>
        <w:t> </w:t>
      </w:r>
      <w:r>
        <w:rPr>
          <w:rStyle w:val="normaltextrun"/>
          <w:rFonts w:ascii="Calibri" w:hAnsi="Calibri" w:cs="Calibri"/>
        </w:rPr>
        <w:t>(2017), Ch. 3.</w:t>
      </w:r>
      <w:r>
        <w:rPr>
          <w:rStyle w:val="eop"/>
          <w:rFonts w:ascii="Calibri" w:hAnsi="Calibri" w:cs="Calibri"/>
        </w:rPr>
        <w:t> </w:t>
      </w:r>
    </w:p>
    <w:p w14:paraId="78FA8EA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Pavis, Patrice.</w:t>
      </w:r>
      <w:r>
        <w:rPr>
          <w:rStyle w:val="apple-converted-space"/>
          <w:rFonts w:ascii="Calibri" w:hAnsi="Calibri" w:cs="Calibri"/>
        </w:rPr>
        <w:t> </w:t>
      </w:r>
      <w:r>
        <w:rPr>
          <w:rStyle w:val="normaltextrun"/>
          <w:rFonts w:ascii="Calibri" w:hAnsi="Calibri" w:cs="Calibri"/>
          <w:i/>
          <w:iCs/>
        </w:rPr>
        <w:t>Theatre at the Crossroads of Culture</w:t>
      </w:r>
      <w:r>
        <w:rPr>
          <w:rStyle w:val="apple-converted-space"/>
          <w:rFonts w:ascii="Calibri" w:hAnsi="Calibri" w:cs="Calibri"/>
        </w:rPr>
        <w:t> </w:t>
      </w:r>
      <w:r>
        <w:rPr>
          <w:rStyle w:val="normaltextrun"/>
          <w:rFonts w:ascii="Calibri" w:hAnsi="Calibri" w:cs="Calibri"/>
        </w:rPr>
        <w:t>(1992), Ch. 4. </w:t>
      </w:r>
      <w:r>
        <w:rPr>
          <w:rStyle w:val="eop"/>
          <w:rFonts w:ascii="Calibri" w:hAnsi="Calibri" w:cs="Calibri"/>
        </w:rPr>
        <w:t> </w:t>
      </w:r>
    </w:p>
    <w:p w14:paraId="3F3FF4C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Reason, Matthew.</w:t>
      </w:r>
      <w:r>
        <w:rPr>
          <w:rStyle w:val="apple-converted-space"/>
          <w:rFonts w:ascii="Calibri" w:hAnsi="Calibri" w:cs="Calibri"/>
        </w:rPr>
        <w:t> </w:t>
      </w:r>
      <w:r>
        <w:rPr>
          <w:rStyle w:val="normaltextrun"/>
          <w:rFonts w:ascii="Calibri" w:hAnsi="Calibri" w:cs="Calibri"/>
          <w:i/>
          <w:iCs/>
        </w:rPr>
        <w:t>Theatre Audiences and Performances</w:t>
      </w:r>
      <w:r>
        <w:rPr>
          <w:rStyle w:val="apple-converted-space"/>
          <w:rFonts w:ascii="Calibri" w:hAnsi="Calibri" w:cs="Calibri"/>
        </w:rPr>
        <w:t> </w:t>
      </w:r>
      <w:r>
        <w:rPr>
          <w:rStyle w:val="normaltextrun"/>
          <w:rFonts w:ascii="Calibri" w:hAnsi="Calibri" w:cs="Calibri"/>
        </w:rPr>
        <w:t>(2010), Ch. 3. </w:t>
      </w:r>
      <w:r>
        <w:rPr>
          <w:rStyle w:val="eop"/>
          <w:rFonts w:ascii="Calibri" w:hAnsi="Calibri" w:cs="Calibri"/>
        </w:rPr>
        <w:t> </w:t>
      </w:r>
    </w:p>
    <w:p w14:paraId="139DB0F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39B8CB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Podcasts:</w:t>
      </w:r>
      <w:r>
        <w:rPr>
          <w:rStyle w:val="normaltextrun"/>
          <w:rFonts w:ascii="Calibri" w:hAnsi="Calibri" w:cs="Calibri"/>
        </w:rPr>
        <w:t> </w:t>
      </w:r>
      <w:r>
        <w:rPr>
          <w:rStyle w:val="eop"/>
          <w:rFonts w:ascii="Calibri" w:hAnsi="Calibri" w:cs="Calibri"/>
        </w:rPr>
        <w:t> </w:t>
      </w:r>
    </w:p>
    <w:p w14:paraId="217201C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Attic Sessions Podcast (Ní</w:t>
      </w:r>
      <w:r>
        <w:rPr>
          <w:rStyle w:val="apple-converted-space"/>
          <w:rFonts w:ascii="Calibri" w:hAnsi="Calibri" w:cs="Calibri"/>
        </w:rPr>
        <w:t> </w:t>
      </w:r>
      <w:r>
        <w:rPr>
          <w:rStyle w:val="normaltextrun"/>
          <w:rFonts w:ascii="Calibri" w:hAnsi="Calibri" w:cs="Calibri"/>
        </w:rPr>
        <w:t>Chéileachair):</w:t>
      </w:r>
      <w:r>
        <w:rPr>
          <w:rStyle w:val="apple-converted-space"/>
          <w:rFonts w:ascii="Calibri" w:hAnsi="Calibri" w:cs="Calibri"/>
        </w:rPr>
        <w:t> </w:t>
      </w:r>
      <w:hyperlink r:id="rId47" w:tgtFrame="_blank" w:history="1">
        <w:r>
          <w:rPr>
            <w:rStyle w:val="normaltextrun"/>
            <w:rFonts w:ascii="Calibri" w:hAnsi="Calibri" w:cs="Calibri"/>
            <w:color w:val="0563C1"/>
            <w:u w:val="single"/>
          </w:rPr>
          <w:t>https://soundcloud.com/theatticsessions</w:t>
        </w:r>
      </w:hyperlink>
      <w:r>
        <w:rPr>
          <w:rStyle w:val="normaltextrun"/>
          <w:rFonts w:ascii="Calibri" w:hAnsi="Calibri" w:cs="Calibri"/>
        </w:rPr>
        <w:t>  </w:t>
      </w:r>
      <w:r>
        <w:rPr>
          <w:rStyle w:val="eop"/>
          <w:rFonts w:ascii="Calibri" w:hAnsi="Calibri" w:cs="Calibri"/>
        </w:rPr>
        <w:t> </w:t>
      </w:r>
    </w:p>
    <w:p w14:paraId="2DBBED9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BBC World Theatre Podcast: Migration and Global Voices:</w:t>
      </w:r>
      <w:r>
        <w:rPr>
          <w:rStyle w:val="apple-converted-space"/>
          <w:rFonts w:ascii="Calibri" w:hAnsi="Calibri" w:cs="Calibri"/>
        </w:rPr>
        <w:t> </w:t>
      </w:r>
      <w:hyperlink r:id="rId48" w:tgtFrame="_blank" w:history="1">
        <w:r>
          <w:rPr>
            <w:rStyle w:val="normaltextrun"/>
            <w:rFonts w:ascii="Calibri" w:hAnsi="Calibri" w:cs="Calibri"/>
            <w:color w:val="0563C1"/>
            <w:u w:val="single"/>
          </w:rPr>
          <w:t>https://www.bbc.co.uk/podcasts</w:t>
        </w:r>
      </w:hyperlink>
      <w:r>
        <w:rPr>
          <w:rStyle w:val="normaltextrun"/>
          <w:rFonts w:ascii="Calibri" w:hAnsi="Calibri" w:cs="Calibri"/>
        </w:rPr>
        <w:t>  </w:t>
      </w:r>
      <w:r>
        <w:rPr>
          <w:rStyle w:val="eop"/>
          <w:rFonts w:ascii="Calibri" w:hAnsi="Calibri" w:cs="Calibri"/>
        </w:rPr>
        <w:t> </w:t>
      </w:r>
    </w:p>
    <w:p w14:paraId="1D9684B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Devising Theatre Podcast (Royal Holloway):</w:t>
      </w:r>
      <w:r>
        <w:rPr>
          <w:rStyle w:val="apple-converted-space"/>
          <w:rFonts w:ascii="Calibri" w:hAnsi="Calibri" w:cs="Calibri"/>
        </w:rPr>
        <w:t> </w:t>
      </w:r>
      <w:hyperlink r:id="rId49" w:tgtFrame="_blank" w:history="1">
        <w:r>
          <w:rPr>
            <w:rStyle w:val="normaltextrun"/>
            <w:rFonts w:ascii="Calibri" w:hAnsi="Calibri" w:cs="Calibri"/>
            <w:color w:val="0563C1"/>
            <w:u w:val="single"/>
          </w:rPr>
          <w:t>https://anchor.fm/devising-theatre</w:t>
        </w:r>
      </w:hyperlink>
      <w:r>
        <w:rPr>
          <w:rStyle w:val="normaltextrun"/>
          <w:rFonts w:ascii="Calibri" w:hAnsi="Calibri" w:cs="Calibri"/>
        </w:rPr>
        <w:t>  </w:t>
      </w:r>
      <w:r>
        <w:rPr>
          <w:rStyle w:val="eop"/>
          <w:rFonts w:ascii="Calibri" w:hAnsi="Calibri" w:cs="Calibri"/>
        </w:rPr>
        <w:t> </w:t>
      </w:r>
    </w:p>
    <w:p w14:paraId="326DFF34"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Intercultural Theatre Podcast (NYU):</w:t>
      </w:r>
      <w:r>
        <w:rPr>
          <w:rStyle w:val="apple-converted-space"/>
          <w:rFonts w:ascii="Calibri" w:hAnsi="Calibri" w:cs="Calibri"/>
          <w:i/>
          <w:iCs/>
        </w:rPr>
        <w:t> </w:t>
      </w:r>
      <w:hyperlink r:id="rId50" w:tgtFrame="_blank" w:history="1">
        <w:r>
          <w:rPr>
            <w:rStyle w:val="normaltextrun"/>
            <w:rFonts w:ascii="Calibri" w:hAnsi="Calibri" w:cs="Calibri"/>
            <w:i/>
            <w:iCs/>
            <w:color w:val="0563C1"/>
            <w:u w:val="single"/>
          </w:rPr>
          <w:t>https://soundcloud.com/interculturaltheatre</w:t>
        </w:r>
      </w:hyperlink>
      <w:r>
        <w:rPr>
          <w:rStyle w:val="normaltextrun"/>
          <w:rFonts w:ascii="Calibri" w:hAnsi="Calibri" w:cs="Calibri"/>
          <w:i/>
          <w:iCs/>
        </w:rPr>
        <w:t> </w:t>
      </w:r>
      <w:r>
        <w:rPr>
          <w:rStyle w:val="eop"/>
          <w:rFonts w:ascii="Calibri" w:hAnsi="Calibri" w:cs="Calibri"/>
        </w:rPr>
        <w:t> </w:t>
      </w:r>
    </w:p>
    <w:p w14:paraId="40E4338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National Theatre Podcast: Devising Theatre</w:t>
      </w:r>
      <w:r>
        <w:rPr>
          <w:rStyle w:val="normaltextrun"/>
          <w:rFonts w:ascii="Calibri" w:hAnsi="Calibri" w:cs="Calibri"/>
        </w:rPr>
        <w:t>, Ep. 3:</w:t>
      </w:r>
      <w:r>
        <w:rPr>
          <w:rStyle w:val="apple-converted-space"/>
          <w:rFonts w:ascii="Calibri" w:hAnsi="Calibri" w:cs="Calibri"/>
        </w:rPr>
        <w:t> </w:t>
      </w:r>
      <w:hyperlink r:id="rId51" w:tgtFrame="_blank" w:history="1">
        <w:r>
          <w:rPr>
            <w:rStyle w:val="normaltextrun"/>
            <w:rFonts w:ascii="Calibri" w:hAnsi="Calibri" w:cs="Calibri"/>
            <w:color w:val="0563C1"/>
            <w:u w:val="single"/>
          </w:rPr>
          <w:t>https://www.nationaltheatre.org.uk/podcasts</w:t>
        </w:r>
      </w:hyperlink>
      <w:r>
        <w:rPr>
          <w:rStyle w:val="normaltextrun"/>
          <w:rFonts w:ascii="Calibri" w:hAnsi="Calibri" w:cs="Calibri"/>
        </w:rPr>
        <w:t>  </w:t>
      </w:r>
      <w:r>
        <w:rPr>
          <w:rStyle w:val="eop"/>
          <w:rFonts w:ascii="Calibri" w:hAnsi="Calibri" w:cs="Calibri"/>
        </w:rPr>
        <w:t> </w:t>
      </w:r>
    </w:p>
    <w:p w14:paraId="0D988587"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Royal Central School Podcast:</w:t>
      </w:r>
      <w:r>
        <w:rPr>
          <w:rStyle w:val="apple-converted-space"/>
          <w:rFonts w:ascii="Calibri" w:hAnsi="Calibri" w:cs="Calibri"/>
        </w:rPr>
        <w:t> </w:t>
      </w:r>
      <w:r>
        <w:rPr>
          <w:rStyle w:val="normaltextrun"/>
          <w:rFonts w:ascii="Calibri" w:hAnsi="Calibri" w:cs="Calibri"/>
          <w:i/>
          <w:iCs/>
        </w:rPr>
        <w:t>Migration and Theatre in Europe</w:t>
      </w:r>
      <w:r>
        <w:rPr>
          <w:rStyle w:val="normaltextrun"/>
          <w:rFonts w:ascii="Calibri" w:hAnsi="Calibri" w:cs="Calibri"/>
        </w:rPr>
        <w:t>:</w:t>
      </w:r>
      <w:r>
        <w:rPr>
          <w:rStyle w:val="apple-converted-space"/>
          <w:rFonts w:ascii="Calibri" w:hAnsi="Calibri" w:cs="Calibri"/>
        </w:rPr>
        <w:t> </w:t>
      </w:r>
      <w:hyperlink r:id="rId52" w:tgtFrame="_blank" w:history="1">
        <w:r>
          <w:rPr>
            <w:rStyle w:val="normaltextrun"/>
            <w:rFonts w:ascii="Calibri" w:hAnsi="Calibri" w:cs="Calibri"/>
            <w:color w:val="0563C1"/>
            <w:u w:val="single"/>
          </w:rPr>
          <w:t>https://www.cssd.ac.uk/podcast</w:t>
        </w:r>
      </w:hyperlink>
      <w:r>
        <w:rPr>
          <w:rStyle w:val="normaltextrun"/>
          <w:rFonts w:ascii="Calibri" w:hAnsi="Calibri" w:cs="Calibri"/>
        </w:rPr>
        <w:t>  </w:t>
      </w:r>
      <w:r>
        <w:rPr>
          <w:rStyle w:val="eop"/>
          <w:rFonts w:ascii="Calibri" w:hAnsi="Calibri" w:cs="Calibri"/>
        </w:rPr>
        <w:t> </w:t>
      </w:r>
    </w:p>
    <w:p w14:paraId="2F473F3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Stage Left Podcast on Theatre Technology:</w:t>
      </w:r>
      <w:r>
        <w:rPr>
          <w:rStyle w:val="apple-converted-space"/>
          <w:rFonts w:ascii="Calibri" w:hAnsi="Calibri" w:cs="Calibri"/>
        </w:rPr>
        <w:t> </w:t>
      </w:r>
      <w:hyperlink r:id="rId53" w:tgtFrame="_blank" w:history="1">
        <w:r>
          <w:rPr>
            <w:rStyle w:val="normaltextrun"/>
            <w:rFonts w:ascii="Calibri" w:hAnsi="Calibri" w:cs="Calibri"/>
            <w:color w:val="0563C1"/>
            <w:u w:val="single"/>
          </w:rPr>
          <w:t>https://stageleftpodcast.com</w:t>
        </w:r>
      </w:hyperlink>
      <w:r>
        <w:rPr>
          <w:rStyle w:val="normaltextrun"/>
          <w:rFonts w:ascii="Calibri" w:hAnsi="Calibri" w:cs="Calibri"/>
        </w:rPr>
        <w:t>  </w:t>
      </w:r>
      <w:r>
        <w:rPr>
          <w:rStyle w:val="eop"/>
          <w:rFonts w:ascii="Calibri" w:hAnsi="Calibri" w:cs="Calibri"/>
        </w:rPr>
        <w:t> </w:t>
      </w:r>
    </w:p>
    <w:p w14:paraId="5B512381"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Talking Translation Podcast Ep.1:</w:t>
      </w:r>
      <w:r>
        <w:rPr>
          <w:rStyle w:val="apple-converted-space"/>
          <w:rFonts w:ascii="Calibri" w:hAnsi="Calibri" w:cs="Calibri"/>
        </w:rPr>
        <w:t> </w:t>
      </w:r>
      <w:hyperlink r:id="rId54" w:tgtFrame="_blank" w:history="1">
        <w:r>
          <w:rPr>
            <w:rStyle w:val="normaltextrun"/>
            <w:rFonts w:ascii="Calibri" w:hAnsi="Calibri" w:cs="Calibri"/>
            <w:color w:val="0563C1"/>
            <w:u w:val="single"/>
          </w:rPr>
          <w:t>https://www.tcd.ie/trinitylongroomhub/media/translation-podcast</w:t>
        </w:r>
      </w:hyperlink>
      <w:r>
        <w:rPr>
          <w:rStyle w:val="eop"/>
          <w:rFonts w:ascii="Calibri" w:hAnsi="Calibri" w:cs="Calibri"/>
        </w:rPr>
        <w:t> </w:t>
      </w:r>
    </w:p>
    <w:p w14:paraId="52CBF5B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Translation Studies Podcast</w:t>
      </w:r>
      <w:r>
        <w:rPr>
          <w:rStyle w:val="normaltextrun"/>
          <w:rFonts w:ascii="Calibri" w:hAnsi="Calibri" w:cs="Calibri"/>
        </w:rPr>
        <w:t>, Ep. 5 on theatre translation:</w:t>
      </w:r>
      <w:r>
        <w:rPr>
          <w:rStyle w:val="apple-converted-space"/>
          <w:rFonts w:ascii="Calibri" w:hAnsi="Calibri" w:cs="Calibri"/>
        </w:rPr>
        <w:t> </w:t>
      </w:r>
      <w:hyperlink r:id="rId55" w:tgtFrame="_blank" w:history="1">
        <w:r>
          <w:rPr>
            <w:rStyle w:val="normaltextrun"/>
            <w:rFonts w:ascii="Calibri" w:hAnsi="Calibri" w:cs="Calibri"/>
            <w:color w:val="0563C1"/>
            <w:u w:val="single"/>
          </w:rPr>
          <w:t>https://translationstudies.podbean.com</w:t>
        </w:r>
      </w:hyperlink>
      <w:r>
        <w:rPr>
          <w:rStyle w:val="normaltextrun"/>
          <w:rFonts w:ascii="Calibri" w:hAnsi="Calibri" w:cs="Calibri"/>
        </w:rPr>
        <w:t>  </w:t>
      </w:r>
      <w:r>
        <w:rPr>
          <w:rStyle w:val="eop"/>
          <w:rFonts w:ascii="Calibri" w:hAnsi="Calibri" w:cs="Calibri"/>
        </w:rPr>
        <w:t> </w:t>
      </w:r>
    </w:p>
    <w:p w14:paraId="759F2062"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4AA4FC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C46395"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Digital Resources:</w:t>
      </w:r>
      <w:r>
        <w:rPr>
          <w:rStyle w:val="normaltextrun"/>
          <w:rFonts w:ascii="Calibri" w:hAnsi="Calibri" w:cs="Calibri"/>
        </w:rPr>
        <w:t> </w:t>
      </w:r>
      <w:r>
        <w:rPr>
          <w:rStyle w:val="eop"/>
          <w:rFonts w:ascii="Calibri" w:hAnsi="Calibri" w:cs="Calibri"/>
        </w:rPr>
        <w:t> </w:t>
      </w:r>
    </w:p>
    <w:p w14:paraId="3D2D2B90"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Abbey Theatre</w:t>
      </w:r>
      <w:r>
        <w:rPr>
          <w:rStyle w:val="apple-converted-space"/>
          <w:rFonts w:ascii="Calibri" w:hAnsi="Calibri" w:cs="Calibri"/>
        </w:rPr>
        <w:t> </w:t>
      </w:r>
      <w:r>
        <w:rPr>
          <w:rStyle w:val="normaltextrun"/>
          <w:rFonts w:ascii="Calibri" w:hAnsi="Calibri" w:cs="Calibri"/>
          <w:i/>
          <w:iCs/>
        </w:rPr>
        <w:t>Translations</w:t>
      </w:r>
      <w:r>
        <w:rPr>
          <w:rStyle w:val="apple-converted-space"/>
          <w:rFonts w:ascii="Calibri" w:hAnsi="Calibri" w:cs="Calibri"/>
        </w:rPr>
        <w:t> </w:t>
      </w:r>
      <w:r>
        <w:rPr>
          <w:rStyle w:val="normaltextrun"/>
          <w:rFonts w:ascii="Calibri" w:hAnsi="Calibri" w:cs="Calibri"/>
        </w:rPr>
        <w:t>clips:</w:t>
      </w:r>
      <w:r>
        <w:rPr>
          <w:rStyle w:val="apple-converted-space"/>
          <w:rFonts w:ascii="Calibri" w:hAnsi="Calibri" w:cs="Calibri"/>
        </w:rPr>
        <w:t> </w:t>
      </w:r>
      <w:hyperlink r:id="rId56" w:tgtFrame="_blank" w:history="1">
        <w:r>
          <w:rPr>
            <w:rStyle w:val="normaltextrun"/>
            <w:rFonts w:ascii="Calibri" w:hAnsi="Calibri" w:cs="Calibri"/>
            <w:color w:val="0563C1"/>
            <w:u w:val="single"/>
          </w:rPr>
          <w:t>https://www.youtube.com/watch?v=j8Sk1LLy_gY</w:t>
        </w:r>
      </w:hyperlink>
      <w:r>
        <w:rPr>
          <w:rStyle w:val="normaltextrun"/>
          <w:rFonts w:ascii="Calibri" w:hAnsi="Calibri" w:cs="Calibri"/>
        </w:rPr>
        <w:t> </w:t>
      </w:r>
      <w:r>
        <w:rPr>
          <w:rStyle w:val="eop"/>
          <w:rFonts w:ascii="Calibri" w:hAnsi="Calibri" w:cs="Calibri"/>
        </w:rPr>
        <w:t> </w:t>
      </w:r>
    </w:p>
    <w:p w14:paraId="08ED046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An</w:t>
      </w:r>
      <w:r>
        <w:rPr>
          <w:rStyle w:val="apple-converted-space"/>
          <w:rFonts w:ascii="Calibri" w:hAnsi="Calibri" w:cs="Calibri"/>
          <w:i/>
          <w:iCs/>
        </w:rPr>
        <w:t> </w:t>
      </w:r>
      <w:r>
        <w:rPr>
          <w:rStyle w:val="normaltextrun"/>
          <w:rFonts w:ascii="Calibri" w:hAnsi="Calibri" w:cs="Calibri"/>
          <w:i/>
          <w:iCs/>
        </w:rPr>
        <w:t>Triail</w:t>
      </w:r>
      <w:r>
        <w:rPr>
          <w:rStyle w:val="apple-converted-space"/>
          <w:rFonts w:ascii="Calibri" w:hAnsi="Calibri" w:cs="Calibri"/>
        </w:rPr>
        <w:t> </w:t>
      </w:r>
      <w:r>
        <w:rPr>
          <w:rStyle w:val="normaltextrun"/>
          <w:rFonts w:ascii="Calibri" w:hAnsi="Calibri" w:cs="Calibri"/>
        </w:rPr>
        <w:t>TG4 Archive:</w:t>
      </w:r>
      <w:r>
        <w:rPr>
          <w:rStyle w:val="apple-converted-space"/>
          <w:rFonts w:ascii="Calibri" w:hAnsi="Calibri" w:cs="Calibri"/>
        </w:rPr>
        <w:t> </w:t>
      </w:r>
      <w:hyperlink r:id="rId57" w:tgtFrame="_blank" w:history="1">
        <w:r>
          <w:rPr>
            <w:rStyle w:val="normaltextrun"/>
            <w:rFonts w:ascii="Calibri" w:hAnsi="Calibri" w:cs="Calibri"/>
            <w:color w:val="0563C1"/>
            <w:u w:val="single"/>
          </w:rPr>
          <w:t>https://www.tg4.ie/en/player/categories/drama-series-play/?plid=6006786297001</w:t>
        </w:r>
      </w:hyperlink>
      <w:r>
        <w:rPr>
          <w:rStyle w:val="eop"/>
          <w:rFonts w:ascii="Calibri" w:hAnsi="Calibri" w:cs="Calibri"/>
        </w:rPr>
        <w:t> </w:t>
      </w:r>
    </w:p>
    <w:p w14:paraId="07CE11F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Polish Theatre Ireland Interview:</w:t>
      </w:r>
      <w:r>
        <w:rPr>
          <w:rStyle w:val="apple-converted-space"/>
          <w:rFonts w:ascii="Calibri" w:hAnsi="Calibri" w:cs="Calibri"/>
        </w:rPr>
        <w:t> </w:t>
      </w:r>
      <w:hyperlink r:id="rId58" w:tgtFrame="_blank" w:history="1">
        <w:r>
          <w:rPr>
            <w:rStyle w:val="normaltextrun"/>
            <w:rFonts w:ascii="Calibri" w:hAnsi="Calibri" w:cs="Calibri"/>
            <w:color w:val="0563C1"/>
            <w:u w:val="single"/>
          </w:rPr>
          <w:t>h</w:t>
        </w:r>
        <w:r>
          <w:rPr>
            <w:rStyle w:val="normaltextrun"/>
            <w:rFonts w:ascii="Calibri" w:hAnsi="Calibri" w:cs="Calibri"/>
            <w:i/>
            <w:iCs/>
            <w:color w:val="0563C1"/>
            <w:u w:val="single"/>
          </w:rPr>
          <w:t>ttps://www.youtube.com/watch?v=tpK2msyWlGA</w:t>
        </w:r>
      </w:hyperlink>
      <w:r>
        <w:rPr>
          <w:rStyle w:val="normaltextrun"/>
          <w:rFonts w:ascii="Calibri" w:hAnsi="Calibri" w:cs="Calibri"/>
        </w:rPr>
        <w:t> </w:t>
      </w:r>
      <w:r>
        <w:rPr>
          <w:rStyle w:val="eop"/>
          <w:rFonts w:ascii="Calibri" w:hAnsi="Calibri" w:cs="Calibri"/>
        </w:rPr>
        <w:t> </w:t>
      </w:r>
    </w:p>
    <w:p w14:paraId="0794464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Rimini</w:t>
      </w:r>
      <w:r>
        <w:rPr>
          <w:rStyle w:val="apple-converted-space"/>
          <w:rFonts w:ascii="Calibri" w:hAnsi="Calibri" w:cs="Calibri"/>
        </w:rPr>
        <w:t> </w:t>
      </w:r>
      <w:r>
        <w:rPr>
          <w:rStyle w:val="normaltextrun"/>
          <w:rFonts w:ascii="Calibri" w:hAnsi="Calibri" w:cs="Calibri"/>
        </w:rPr>
        <w:t>Protokoll:</w:t>
      </w:r>
      <w:r>
        <w:rPr>
          <w:rStyle w:val="apple-converted-space"/>
          <w:rFonts w:ascii="Calibri" w:hAnsi="Calibri" w:cs="Calibri"/>
        </w:rPr>
        <w:t> </w:t>
      </w:r>
      <w:r>
        <w:rPr>
          <w:rStyle w:val="normaltextrun"/>
          <w:rFonts w:ascii="Calibri" w:hAnsi="Calibri" w:cs="Calibri"/>
          <w:i/>
          <w:iCs/>
        </w:rPr>
        <w:t>100% Berlin:</w:t>
      </w:r>
      <w:r>
        <w:rPr>
          <w:rStyle w:val="apple-converted-space"/>
          <w:rFonts w:ascii="Calibri" w:hAnsi="Calibri" w:cs="Calibri"/>
        </w:rPr>
        <w:t> </w:t>
      </w:r>
      <w:hyperlink r:id="rId59" w:tgtFrame="_blank" w:history="1">
        <w:r>
          <w:rPr>
            <w:rStyle w:val="normaltextrun"/>
            <w:rFonts w:ascii="Calibri" w:hAnsi="Calibri" w:cs="Calibri"/>
            <w:color w:val="0563C1"/>
            <w:u w:val="single"/>
          </w:rPr>
          <w:t>https://www.youtube.com/watch?v=yXl7RArOKvw</w:t>
        </w:r>
      </w:hyperlink>
      <w:r>
        <w:rPr>
          <w:rStyle w:val="normaltextrun"/>
          <w:rFonts w:ascii="Calibri" w:hAnsi="Calibri" w:cs="Calibri"/>
        </w:rPr>
        <w:t>  </w:t>
      </w:r>
      <w:r>
        <w:rPr>
          <w:rStyle w:val="eop"/>
          <w:rFonts w:ascii="Calibri" w:hAnsi="Calibri" w:cs="Calibri"/>
        </w:rPr>
        <w:t> </w:t>
      </w:r>
    </w:p>
    <w:p w14:paraId="5E594DA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Teatro Campesino documentary:</w:t>
      </w:r>
      <w:r>
        <w:rPr>
          <w:rStyle w:val="apple-converted-space"/>
          <w:rFonts w:ascii="Calibri" w:hAnsi="Calibri" w:cs="Calibri"/>
        </w:rPr>
        <w:t> </w:t>
      </w:r>
      <w:hyperlink r:id="rId60" w:tgtFrame="_blank" w:history="1">
        <w:r>
          <w:rPr>
            <w:rStyle w:val="normaltextrun"/>
            <w:rFonts w:ascii="Calibri" w:hAnsi="Calibri" w:cs="Calibri"/>
            <w:i/>
            <w:iCs/>
            <w:color w:val="0563C1"/>
            <w:u w:val="single"/>
          </w:rPr>
          <w:t>https://www.youtube.com/watch?v=GuRwM2lT0vY</w:t>
        </w:r>
      </w:hyperlink>
      <w:r>
        <w:rPr>
          <w:rStyle w:val="normaltextrun"/>
          <w:rFonts w:ascii="Calibri" w:hAnsi="Calibri" w:cs="Calibri"/>
          <w:i/>
          <w:iCs/>
        </w:rPr>
        <w:t> </w:t>
      </w:r>
      <w:r>
        <w:rPr>
          <w:rStyle w:val="normaltextrun"/>
          <w:rFonts w:ascii="Calibri" w:hAnsi="Calibri" w:cs="Calibri"/>
        </w:rPr>
        <w:t> </w:t>
      </w:r>
      <w:r>
        <w:rPr>
          <w:rStyle w:val="eop"/>
          <w:rFonts w:ascii="Calibri" w:hAnsi="Calibri" w:cs="Calibri"/>
        </w:rPr>
        <w:t> </w:t>
      </w:r>
    </w:p>
    <w:p w14:paraId="23044E5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Théâtre du Soleil documentary:</w:t>
      </w:r>
      <w:r>
        <w:rPr>
          <w:rStyle w:val="apple-converted-space"/>
          <w:rFonts w:ascii="Calibri" w:hAnsi="Calibri" w:cs="Calibri"/>
        </w:rPr>
        <w:t> </w:t>
      </w:r>
      <w:hyperlink r:id="rId61" w:tgtFrame="_blank" w:history="1">
        <w:r>
          <w:rPr>
            <w:rStyle w:val="normaltextrun"/>
            <w:rFonts w:ascii="Calibri" w:hAnsi="Calibri" w:cs="Calibri"/>
            <w:color w:val="0563C1"/>
            <w:u w:val="single"/>
          </w:rPr>
          <w:t>https://www.youtube.com/watch?v=pX6rZcEjL2E</w:t>
        </w:r>
      </w:hyperlink>
      <w:r>
        <w:rPr>
          <w:rStyle w:val="normaltextrun"/>
          <w:rFonts w:ascii="Calibri" w:hAnsi="Calibri" w:cs="Calibri"/>
        </w:rPr>
        <w:t>  </w:t>
      </w:r>
      <w:r>
        <w:rPr>
          <w:rStyle w:val="eop"/>
          <w:rFonts w:ascii="Calibri" w:hAnsi="Calibri" w:cs="Calibri"/>
        </w:rPr>
        <w:t> </w:t>
      </w:r>
    </w:p>
    <w:p w14:paraId="773F320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African Gothic</w:t>
      </w:r>
      <w:r>
        <w:rPr>
          <w:rStyle w:val="apple-converted-space"/>
          <w:rFonts w:ascii="Calibri" w:hAnsi="Calibri" w:cs="Calibri"/>
        </w:rPr>
        <w:t> </w:t>
      </w:r>
      <w:r>
        <w:rPr>
          <w:rStyle w:val="normaltextrun"/>
          <w:rFonts w:ascii="Calibri" w:hAnsi="Calibri" w:cs="Calibri"/>
        </w:rPr>
        <w:t>trailer:</w:t>
      </w:r>
      <w:r>
        <w:rPr>
          <w:rStyle w:val="apple-converted-space"/>
          <w:rFonts w:ascii="Calibri" w:hAnsi="Calibri" w:cs="Calibri"/>
        </w:rPr>
        <w:t> </w:t>
      </w:r>
      <w:hyperlink r:id="rId62" w:tgtFrame="_blank" w:history="1">
        <w:r>
          <w:rPr>
            <w:rStyle w:val="normaltextrun"/>
            <w:rFonts w:ascii="Calibri" w:hAnsi="Calibri" w:cs="Calibri"/>
            <w:color w:val="0563C1"/>
            <w:u w:val="single"/>
          </w:rPr>
          <w:t>https://www.youtube.com/watch?v=ZQp08_o4P8o</w:t>
        </w:r>
      </w:hyperlink>
      <w:r>
        <w:rPr>
          <w:rStyle w:val="normaltextrun"/>
          <w:rFonts w:ascii="Calibri" w:hAnsi="Calibri" w:cs="Calibri"/>
        </w:rPr>
        <w:t>  </w:t>
      </w:r>
      <w:r>
        <w:rPr>
          <w:rStyle w:val="eop"/>
          <w:rFonts w:ascii="Calibri" w:hAnsi="Calibri" w:cs="Calibri"/>
        </w:rPr>
        <w:t> </w:t>
      </w:r>
    </w:p>
    <w:p w14:paraId="4E702EF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0C7429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752EB9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Policy Documents:</w:t>
      </w:r>
      <w:r>
        <w:rPr>
          <w:rStyle w:val="normaltextrun"/>
          <w:rFonts w:ascii="Calibri" w:hAnsi="Calibri" w:cs="Calibri"/>
        </w:rPr>
        <w:t> </w:t>
      </w:r>
      <w:r>
        <w:rPr>
          <w:rStyle w:val="eop"/>
          <w:rFonts w:ascii="Calibri" w:hAnsi="Calibri" w:cs="Calibri"/>
        </w:rPr>
        <w:t> </w:t>
      </w:r>
    </w:p>
    <w:p w14:paraId="0325751A"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Arts Council of Ireland: Equality, Human Rights and Diversity Policy:</w:t>
      </w:r>
      <w:r>
        <w:rPr>
          <w:rStyle w:val="apple-converted-space"/>
          <w:rFonts w:ascii="Calibri" w:hAnsi="Calibri" w:cs="Calibri"/>
        </w:rPr>
        <w:t> </w:t>
      </w:r>
      <w:hyperlink r:id="rId63" w:tgtFrame="_blank" w:history="1">
        <w:r>
          <w:rPr>
            <w:rStyle w:val="normaltextrun"/>
            <w:rFonts w:ascii="Calibri" w:hAnsi="Calibri" w:cs="Calibri"/>
            <w:color w:val="0563C1"/>
            <w:u w:val="single"/>
          </w:rPr>
          <w:t>https://www.artscouncil.ie/Arts-in-Ireland/Policy-and-Strategy/Equality-Human-Rights-and-Diversity/</w:t>
        </w:r>
      </w:hyperlink>
      <w:r>
        <w:rPr>
          <w:rStyle w:val="eop"/>
          <w:rFonts w:ascii="Calibri" w:hAnsi="Calibri" w:cs="Calibri"/>
        </w:rPr>
        <w:t> </w:t>
      </w:r>
    </w:p>
    <w:p w14:paraId="4F0A071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Council of Europe – European Charter for Regional or Minority Languages (1992)</w:t>
      </w:r>
      <w:r>
        <w:rPr>
          <w:rStyle w:val="normaltextrun"/>
          <w:rFonts w:ascii="Calibri" w:hAnsi="Calibri" w:cs="Calibri"/>
        </w:rPr>
        <w:t>:</w:t>
      </w:r>
      <w:r>
        <w:rPr>
          <w:rStyle w:val="apple-converted-space"/>
          <w:rFonts w:ascii="Calibri" w:hAnsi="Calibri" w:cs="Calibri"/>
        </w:rPr>
        <w:t> </w:t>
      </w:r>
      <w:hyperlink r:id="rId64" w:tgtFrame="_blank" w:history="1">
        <w:r>
          <w:rPr>
            <w:rStyle w:val="normaltextrun"/>
            <w:rFonts w:ascii="Calibri" w:hAnsi="Calibri" w:cs="Calibri"/>
            <w:color w:val="0563C1"/>
            <w:u w:val="single"/>
          </w:rPr>
          <w:t>https://rm.coe.int/168007c07d</w:t>
        </w:r>
      </w:hyperlink>
      <w:r>
        <w:rPr>
          <w:rStyle w:val="normaltextrun"/>
          <w:rFonts w:ascii="Calibri" w:hAnsi="Calibri" w:cs="Calibri"/>
        </w:rPr>
        <w:t>  </w:t>
      </w:r>
      <w:r>
        <w:rPr>
          <w:rStyle w:val="eop"/>
          <w:rFonts w:ascii="Calibri" w:hAnsi="Calibri" w:cs="Calibri"/>
        </w:rPr>
        <w:t> </w:t>
      </w:r>
    </w:p>
    <w:p w14:paraId="4EBFC4D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Creative Europe Programme:</w:t>
      </w:r>
      <w:r>
        <w:rPr>
          <w:rStyle w:val="apple-converted-space"/>
          <w:rFonts w:ascii="Calibri" w:hAnsi="Calibri" w:cs="Calibri"/>
        </w:rPr>
        <w:t> </w:t>
      </w:r>
      <w:hyperlink r:id="rId65" w:tgtFrame="_blank" w:history="1">
        <w:r>
          <w:rPr>
            <w:rStyle w:val="normaltextrun"/>
            <w:rFonts w:ascii="Calibri" w:hAnsi="Calibri" w:cs="Calibri"/>
            <w:color w:val="0563C1"/>
            <w:u w:val="single"/>
          </w:rPr>
          <w:t>https://culture.ec.europa.eu/creative-europe</w:t>
        </w:r>
      </w:hyperlink>
      <w:r>
        <w:rPr>
          <w:rStyle w:val="normaltextrun"/>
          <w:rFonts w:ascii="Calibri" w:hAnsi="Calibri" w:cs="Calibri"/>
        </w:rPr>
        <w:t>  </w:t>
      </w:r>
      <w:r>
        <w:rPr>
          <w:rStyle w:val="eop"/>
          <w:rFonts w:ascii="Calibri" w:hAnsi="Calibri" w:cs="Calibri"/>
        </w:rPr>
        <w:t> </w:t>
      </w:r>
    </w:p>
    <w:p w14:paraId="2DF0679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European Audiovisual Observatory: Multilingualism in Digital Culture:</w:t>
      </w:r>
      <w:r>
        <w:rPr>
          <w:rStyle w:val="apple-converted-space"/>
          <w:rFonts w:ascii="Calibri" w:hAnsi="Calibri" w:cs="Calibri"/>
        </w:rPr>
        <w:t> </w:t>
      </w:r>
      <w:hyperlink r:id="rId66" w:tgtFrame="_blank" w:history="1">
        <w:r>
          <w:rPr>
            <w:rStyle w:val="normaltextrun"/>
            <w:rFonts w:ascii="Calibri" w:hAnsi="Calibri" w:cs="Calibri"/>
            <w:color w:val="0563C1"/>
            <w:u w:val="single"/>
          </w:rPr>
          <w:t>https://www.obs.coe.int</w:t>
        </w:r>
      </w:hyperlink>
      <w:r>
        <w:rPr>
          <w:rStyle w:val="normaltextrun"/>
          <w:rFonts w:ascii="Calibri" w:hAnsi="Calibri" w:cs="Calibri"/>
        </w:rPr>
        <w:t>  </w:t>
      </w:r>
      <w:r>
        <w:rPr>
          <w:rStyle w:val="eop"/>
          <w:rFonts w:ascii="Calibri" w:hAnsi="Calibri" w:cs="Calibri"/>
        </w:rPr>
        <w:t> </w:t>
      </w:r>
    </w:p>
    <w:p w14:paraId="7AC3F29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European Union, New European Agenda for Culture (2018):</w:t>
      </w:r>
      <w:r>
        <w:rPr>
          <w:rStyle w:val="apple-converted-space"/>
          <w:rFonts w:ascii="Calibri" w:hAnsi="Calibri" w:cs="Calibri"/>
          <w:i/>
          <w:iCs/>
        </w:rPr>
        <w:t> </w:t>
      </w:r>
      <w:hyperlink r:id="rId67" w:tgtFrame="_blank" w:history="1">
        <w:r>
          <w:rPr>
            <w:rStyle w:val="normaltextrun"/>
            <w:rFonts w:ascii="Calibri" w:hAnsi="Calibri" w:cs="Calibri"/>
            <w:i/>
            <w:iCs/>
            <w:color w:val="0563C1"/>
            <w:u w:val="single"/>
          </w:rPr>
          <w:t>https://eur-lex.europa.eu/legal-content/EN/TXT/?uri=CELEX:52018DC0267</w:t>
        </w:r>
      </w:hyperlink>
      <w:r>
        <w:rPr>
          <w:rStyle w:val="normaltextrun"/>
          <w:rFonts w:ascii="Calibri" w:hAnsi="Calibri" w:cs="Calibri"/>
        </w:rPr>
        <w:t> </w:t>
      </w:r>
      <w:r>
        <w:rPr>
          <w:rStyle w:val="eop"/>
          <w:rFonts w:ascii="Calibri" w:hAnsi="Calibri" w:cs="Calibri"/>
        </w:rPr>
        <w:t> </w:t>
      </w:r>
    </w:p>
    <w:p w14:paraId="4A3F3F2F"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Foras</w:t>
      </w:r>
      <w:r>
        <w:rPr>
          <w:rStyle w:val="apple-converted-space"/>
          <w:rFonts w:ascii="Calibri" w:hAnsi="Calibri" w:cs="Calibri"/>
        </w:rPr>
        <w:t> </w:t>
      </w:r>
      <w:r>
        <w:rPr>
          <w:rStyle w:val="normaltextrun"/>
          <w:rFonts w:ascii="Calibri" w:hAnsi="Calibri" w:cs="Calibri"/>
        </w:rPr>
        <w:t>na</w:t>
      </w:r>
      <w:r>
        <w:rPr>
          <w:rStyle w:val="apple-converted-space"/>
          <w:rFonts w:ascii="Calibri" w:hAnsi="Calibri" w:cs="Calibri"/>
        </w:rPr>
        <w:t> </w:t>
      </w:r>
      <w:r>
        <w:rPr>
          <w:rStyle w:val="normaltextrun"/>
          <w:rFonts w:ascii="Calibri" w:hAnsi="Calibri" w:cs="Calibri"/>
        </w:rPr>
        <w:t>Gaeilge, Irish Language and the Arts Strategy 2018–2023:</w:t>
      </w:r>
      <w:r>
        <w:rPr>
          <w:rStyle w:val="apple-converted-space"/>
          <w:rFonts w:ascii="Calibri" w:hAnsi="Calibri" w:cs="Calibri"/>
        </w:rPr>
        <w:t> </w:t>
      </w:r>
      <w:hyperlink r:id="rId68" w:tgtFrame="_blank" w:history="1">
        <w:r>
          <w:rPr>
            <w:rStyle w:val="normaltextrun"/>
            <w:rFonts w:ascii="Calibri" w:hAnsi="Calibri" w:cs="Calibri"/>
            <w:color w:val="0563C1"/>
            <w:u w:val="single"/>
          </w:rPr>
          <w:t>https://www.forasnagaeilge.ie/arts-strategy</w:t>
        </w:r>
      </w:hyperlink>
      <w:r>
        <w:rPr>
          <w:rStyle w:val="normaltextrun"/>
          <w:rFonts w:ascii="Calibri" w:hAnsi="Calibri" w:cs="Calibri"/>
        </w:rPr>
        <w:t>  </w:t>
      </w:r>
      <w:r>
        <w:rPr>
          <w:rStyle w:val="eop"/>
          <w:rFonts w:ascii="Calibri" w:hAnsi="Calibri" w:cs="Calibri"/>
        </w:rPr>
        <w:t> </w:t>
      </w:r>
    </w:p>
    <w:p w14:paraId="7767D94B"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Forced Entertainment</w:t>
      </w:r>
      <w:r>
        <w:rPr>
          <w:rStyle w:val="apple-converted-space"/>
          <w:rFonts w:ascii="Calibri" w:hAnsi="Calibri" w:cs="Calibri"/>
        </w:rPr>
        <w:t> </w:t>
      </w:r>
      <w:r>
        <w:rPr>
          <w:rStyle w:val="normaltextrun"/>
          <w:rFonts w:ascii="Calibri" w:hAnsi="Calibri" w:cs="Calibri"/>
          <w:i/>
          <w:iCs/>
        </w:rPr>
        <w:t>Complete Works</w:t>
      </w:r>
      <w:r>
        <w:rPr>
          <w:rStyle w:val="normaltextrun"/>
          <w:rFonts w:ascii="Calibri" w:hAnsi="Calibri" w:cs="Calibri"/>
        </w:rPr>
        <w:t>:</w:t>
      </w:r>
      <w:r>
        <w:rPr>
          <w:rStyle w:val="apple-converted-space"/>
          <w:rFonts w:ascii="Calibri" w:hAnsi="Calibri" w:cs="Calibri"/>
        </w:rPr>
        <w:t> </w:t>
      </w:r>
      <w:hyperlink r:id="rId69" w:tgtFrame="_blank" w:history="1">
        <w:r>
          <w:rPr>
            <w:rStyle w:val="normaltextrun"/>
            <w:rFonts w:ascii="Calibri" w:hAnsi="Calibri" w:cs="Calibri"/>
            <w:color w:val="0563C1"/>
            <w:u w:val="single"/>
          </w:rPr>
          <w:t>https://www.forcedentertainment.com/project/complete-works/</w:t>
        </w:r>
      </w:hyperlink>
      <w:r>
        <w:rPr>
          <w:rStyle w:val="normaltextrun"/>
          <w:rFonts w:ascii="Calibri" w:hAnsi="Calibri" w:cs="Calibri"/>
        </w:rPr>
        <w:t>  </w:t>
      </w:r>
      <w:r>
        <w:rPr>
          <w:rStyle w:val="eop"/>
          <w:rFonts w:ascii="Calibri" w:hAnsi="Calibri" w:cs="Calibri"/>
        </w:rPr>
        <w:t> </w:t>
      </w:r>
    </w:p>
    <w:p w14:paraId="66080FAD"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HowlRound</w:t>
      </w:r>
      <w:r>
        <w:rPr>
          <w:rStyle w:val="apple-converted-space"/>
          <w:rFonts w:ascii="Calibri" w:hAnsi="Calibri" w:cs="Calibri"/>
          <w:i/>
          <w:iCs/>
        </w:rPr>
        <w:t> </w:t>
      </w:r>
      <w:r>
        <w:rPr>
          <w:rStyle w:val="normaltextrun"/>
          <w:rFonts w:ascii="Calibri" w:hAnsi="Calibri" w:cs="Calibri"/>
          <w:i/>
          <w:iCs/>
        </w:rPr>
        <w:t>Podcast: Theatre and Social Change</w:t>
      </w:r>
      <w:r>
        <w:rPr>
          <w:rStyle w:val="normaltextrun"/>
          <w:rFonts w:ascii="Calibri" w:hAnsi="Calibri" w:cs="Calibri"/>
        </w:rPr>
        <w:t>:</w:t>
      </w:r>
      <w:r>
        <w:rPr>
          <w:rStyle w:val="apple-converted-space"/>
          <w:rFonts w:ascii="Calibri" w:hAnsi="Calibri" w:cs="Calibri"/>
        </w:rPr>
        <w:t> </w:t>
      </w:r>
      <w:hyperlink r:id="rId70" w:tgtFrame="_blank" w:history="1">
        <w:r>
          <w:rPr>
            <w:rStyle w:val="normaltextrun"/>
            <w:rFonts w:ascii="Calibri" w:hAnsi="Calibri" w:cs="Calibri"/>
            <w:color w:val="0563C1"/>
            <w:u w:val="single"/>
          </w:rPr>
          <w:t>https://howlround.com/theatre-history-podcast</w:t>
        </w:r>
      </w:hyperlink>
      <w:r>
        <w:rPr>
          <w:rStyle w:val="eop"/>
          <w:rFonts w:ascii="Calibri" w:hAnsi="Calibri" w:cs="Calibri"/>
        </w:rPr>
        <w:t> </w:t>
      </w:r>
    </w:p>
    <w:p w14:paraId="5E4E3C3C"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Irish Arts Council Strategic Review (2020):</w:t>
      </w:r>
      <w:r>
        <w:rPr>
          <w:rStyle w:val="apple-converted-space"/>
          <w:rFonts w:ascii="Calibri" w:hAnsi="Calibri" w:cs="Calibri"/>
        </w:rPr>
        <w:t> </w:t>
      </w:r>
      <w:hyperlink r:id="rId71" w:tgtFrame="_blank" w:history="1">
        <w:r>
          <w:rPr>
            <w:rStyle w:val="normaltextrun"/>
            <w:rFonts w:ascii="Calibri" w:hAnsi="Calibri" w:cs="Calibri"/>
            <w:i/>
            <w:iCs/>
            <w:color w:val="0563C1"/>
            <w:u w:val="single"/>
          </w:rPr>
          <w:t>https://www.artscouncil.ie/Arts-in-Ireland/Policy-and-Strategy</w:t>
        </w:r>
        <w:r>
          <w:rPr>
            <w:rStyle w:val="normaltextrun"/>
            <w:rFonts w:ascii="Calibri" w:hAnsi="Calibri" w:cs="Calibri"/>
            <w:color w:val="0563C1"/>
            <w:u w:val="single"/>
          </w:rPr>
          <w:t>/</w:t>
        </w:r>
      </w:hyperlink>
      <w:r>
        <w:rPr>
          <w:rStyle w:val="eop"/>
          <w:rFonts w:ascii="Calibri" w:hAnsi="Calibri" w:cs="Calibri"/>
        </w:rPr>
        <w:t> </w:t>
      </w:r>
    </w:p>
    <w:p w14:paraId="7A69A23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Languages Connect: Ireland’s Strategy for Foreign Languages (2017–2026)</w:t>
      </w:r>
      <w:r>
        <w:rPr>
          <w:rStyle w:val="normaltextrun"/>
          <w:rFonts w:ascii="Calibri" w:hAnsi="Calibri" w:cs="Calibri"/>
        </w:rPr>
        <w:t>:</w:t>
      </w:r>
      <w:r>
        <w:rPr>
          <w:rStyle w:val="apple-converted-space"/>
          <w:rFonts w:ascii="Calibri" w:hAnsi="Calibri" w:cs="Calibri"/>
        </w:rPr>
        <w:t> </w:t>
      </w:r>
      <w:hyperlink r:id="rId72" w:tgtFrame="_blank" w:history="1">
        <w:r>
          <w:rPr>
            <w:rStyle w:val="normaltextrun"/>
            <w:rFonts w:ascii="Calibri" w:hAnsi="Calibri" w:cs="Calibri"/>
            <w:color w:val="0563C1"/>
            <w:u w:val="single"/>
          </w:rPr>
          <w:t>https://assets.gov.ie/25447/9ad5c4eb44e94b4c86ddf7d6f07f1c41.pdf</w:t>
        </w:r>
      </w:hyperlink>
      <w:r>
        <w:rPr>
          <w:rStyle w:val="normaltextrun"/>
          <w:rFonts w:ascii="Calibri" w:hAnsi="Calibri" w:cs="Calibri"/>
        </w:rPr>
        <w:t>  </w:t>
      </w:r>
      <w:r>
        <w:rPr>
          <w:rStyle w:val="eop"/>
          <w:rFonts w:ascii="Calibri" w:hAnsi="Calibri" w:cs="Calibri"/>
        </w:rPr>
        <w:t> </w:t>
      </w:r>
    </w:p>
    <w:p w14:paraId="4180D85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UNESCO Universal Declaration on Cultural Diversity (2001):</w:t>
      </w:r>
      <w:r>
        <w:rPr>
          <w:rStyle w:val="apple-converted-space"/>
          <w:rFonts w:ascii="Calibri" w:hAnsi="Calibri" w:cs="Calibri"/>
        </w:rPr>
        <w:t> </w:t>
      </w:r>
      <w:hyperlink r:id="rId73" w:tgtFrame="_blank" w:history="1">
        <w:r>
          <w:rPr>
            <w:rStyle w:val="normaltextrun"/>
            <w:rFonts w:ascii="Calibri" w:hAnsi="Calibri" w:cs="Calibri"/>
            <w:color w:val="0563C1"/>
            <w:u w:val="single"/>
          </w:rPr>
          <w:t>https://unesdoc.unesco.org/ark:/48223/pf0000127160</w:t>
        </w:r>
      </w:hyperlink>
      <w:r>
        <w:rPr>
          <w:rStyle w:val="normaltextrun"/>
          <w:rFonts w:ascii="Calibri" w:hAnsi="Calibri" w:cs="Calibri"/>
        </w:rPr>
        <w:t>  </w:t>
      </w:r>
      <w:r>
        <w:rPr>
          <w:rStyle w:val="eop"/>
          <w:rFonts w:ascii="Calibri" w:hAnsi="Calibri" w:cs="Calibri"/>
        </w:rPr>
        <w:t> </w:t>
      </w:r>
    </w:p>
    <w:p w14:paraId="06F88303"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UN Special Rapporteur on Cultural Rights Reports:</w:t>
      </w:r>
      <w:r>
        <w:rPr>
          <w:rStyle w:val="apple-converted-space"/>
          <w:rFonts w:ascii="Calibri" w:hAnsi="Calibri" w:cs="Calibri"/>
        </w:rPr>
        <w:t> </w:t>
      </w:r>
      <w:hyperlink r:id="rId74" w:tgtFrame="_blank" w:history="1">
        <w:r>
          <w:rPr>
            <w:rStyle w:val="normaltextrun"/>
            <w:rFonts w:ascii="Calibri" w:hAnsi="Calibri" w:cs="Calibri"/>
            <w:color w:val="0563C1"/>
            <w:u w:val="single"/>
          </w:rPr>
          <w:t>https://www.ohchr.org/en/special-procedures/sr-cultural-rights</w:t>
        </w:r>
      </w:hyperlink>
      <w:r>
        <w:rPr>
          <w:rStyle w:val="normaltextrun"/>
          <w:rFonts w:ascii="Calibri" w:hAnsi="Calibri" w:cs="Calibri"/>
        </w:rPr>
        <w:t>  </w:t>
      </w:r>
      <w:r>
        <w:rPr>
          <w:rStyle w:val="eop"/>
          <w:rFonts w:ascii="Calibri" w:hAnsi="Calibri" w:cs="Calibri"/>
        </w:rPr>
        <w:t> </w:t>
      </w:r>
    </w:p>
    <w:p w14:paraId="06C6B1C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0F9FE9A8"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04D37FE4"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Rehearsals</w:t>
      </w:r>
      <w:r>
        <w:rPr>
          <w:rStyle w:val="eop"/>
          <w:rFonts w:ascii="Calibri" w:hAnsi="Calibri" w:cs="Calibri"/>
          <w:color w:val="000000"/>
        </w:rPr>
        <w:t> </w:t>
      </w:r>
    </w:p>
    <w:p w14:paraId="40DE0799"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There will be one class dedicated to rehearsing the</w:t>
      </w:r>
      <w:r>
        <w:rPr>
          <w:rStyle w:val="apple-converted-space"/>
          <w:rFonts w:ascii="Calibri" w:hAnsi="Calibri" w:cs="Calibri"/>
          <w:color w:val="000000"/>
        </w:rPr>
        <w:t> </w:t>
      </w:r>
      <w:r>
        <w:rPr>
          <w:rStyle w:val="normaltextrun"/>
          <w:rFonts w:ascii="Calibri" w:hAnsi="Calibri" w:cs="Calibri"/>
          <w:color w:val="000000"/>
        </w:rPr>
        <w:t>performance</w:t>
      </w:r>
      <w:r>
        <w:rPr>
          <w:rStyle w:val="apple-converted-space"/>
          <w:rFonts w:ascii="Calibri" w:hAnsi="Calibri" w:cs="Calibri"/>
          <w:color w:val="000000"/>
        </w:rPr>
        <w:t> </w:t>
      </w:r>
      <w:r>
        <w:rPr>
          <w:rStyle w:val="normaltextrun"/>
          <w:rFonts w:ascii="Calibri" w:hAnsi="Calibri" w:cs="Calibri"/>
          <w:color w:val="000000"/>
        </w:rPr>
        <w:t>but groups must meet outside of class time, it is a requirement of</w:t>
      </w:r>
      <w:r>
        <w:rPr>
          <w:rStyle w:val="apple-converted-space"/>
          <w:rFonts w:ascii="Calibri" w:hAnsi="Calibri" w:cs="Calibri"/>
          <w:color w:val="000000"/>
        </w:rPr>
        <w:t> </w:t>
      </w:r>
      <w:r>
        <w:rPr>
          <w:rStyle w:val="normaltextrun"/>
          <w:rFonts w:ascii="Calibri" w:hAnsi="Calibri" w:cs="Calibri"/>
          <w:color w:val="000000"/>
        </w:rPr>
        <w:t>the</w:t>
      </w:r>
      <w:r>
        <w:rPr>
          <w:rStyle w:val="apple-converted-space"/>
          <w:rFonts w:ascii="Calibri" w:hAnsi="Calibri" w:cs="Calibri"/>
          <w:color w:val="000000"/>
        </w:rPr>
        <w:t> </w:t>
      </w:r>
      <w:r>
        <w:rPr>
          <w:rStyle w:val="normaltextrun"/>
          <w:rFonts w:ascii="Calibri" w:hAnsi="Calibri" w:cs="Calibri"/>
          <w:color w:val="000000"/>
        </w:rPr>
        <w:t>performance</w:t>
      </w:r>
      <w:r>
        <w:rPr>
          <w:rStyle w:val="apple-converted-space"/>
          <w:rFonts w:ascii="Calibri" w:hAnsi="Calibri" w:cs="Calibri"/>
          <w:color w:val="000000"/>
        </w:rPr>
        <w:t> </w:t>
      </w:r>
      <w:r>
        <w:rPr>
          <w:rStyle w:val="normaltextrun"/>
          <w:rFonts w:ascii="Calibri" w:hAnsi="Calibri" w:cs="Calibri"/>
          <w:color w:val="000000"/>
        </w:rPr>
        <w:t>in order</w:t>
      </w:r>
      <w:r>
        <w:rPr>
          <w:rStyle w:val="apple-converted-space"/>
          <w:rFonts w:ascii="Calibri" w:hAnsi="Calibri" w:cs="Calibri"/>
          <w:color w:val="000000"/>
        </w:rPr>
        <w:t> </w:t>
      </w:r>
      <w:r>
        <w:rPr>
          <w:rStyle w:val="normaltextrun"/>
          <w:rFonts w:ascii="Calibri" w:hAnsi="Calibri" w:cs="Calibri"/>
          <w:color w:val="000000"/>
        </w:rPr>
        <w:t>to</w:t>
      </w:r>
      <w:r>
        <w:rPr>
          <w:rStyle w:val="apple-converted-space"/>
          <w:rFonts w:ascii="Calibri" w:hAnsi="Calibri" w:cs="Calibri"/>
          <w:color w:val="000000"/>
        </w:rPr>
        <w:t> </w:t>
      </w:r>
      <w:r>
        <w:rPr>
          <w:rStyle w:val="normaltextrun"/>
          <w:rFonts w:ascii="Calibri" w:hAnsi="Calibri" w:cs="Calibri"/>
          <w:color w:val="000000"/>
        </w:rPr>
        <w:t>prepare their scene. Use of props, costumes and instruments is encouraged. If some members of the group are not turning up to rehearsals or not contributing to the</w:t>
      </w:r>
      <w:r>
        <w:rPr>
          <w:rStyle w:val="apple-converted-space"/>
          <w:rFonts w:ascii="Calibri" w:hAnsi="Calibri" w:cs="Calibri"/>
          <w:color w:val="000000"/>
        </w:rPr>
        <w:t> </w:t>
      </w:r>
      <w:r>
        <w:rPr>
          <w:rStyle w:val="normaltextrun"/>
          <w:rFonts w:ascii="Calibri" w:hAnsi="Calibri" w:cs="Calibri"/>
          <w:color w:val="000000"/>
        </w:rPr>
        <w:t>group</w:t>
      </w:r>
      <w:r>
        <w:rPr>
          <w:rStyle w:val="apple-converted-space"/>
          <w:rFonts w:ascii="Calibri" w:hAnsi="Calibri" w:cs="Calibri"/>
          <w:color w:val="000000"/>
        </w:rPr>
        <w:t> </w:t>
      </w:r>
      <w:r>
        <w:rPr>
          <w:rStyle w:val="normaltextrun"/>
          <w:rFonts w:ascii="Calibri" w:hAnsi="Calibri" w:cs="Calibri"/>
          <w:color w:val="000000"/>
        </w:rPr>
        <w:t>you must notify the lecturer so this can be</w:t>
      </w:r>
      <w:r>
        <w:rPr>
          <w:rStyle w:val="apple-converted-space"/>
          <w:rFonts w:ascii="Calibri" w:hAnsi="Calibri" w:cs="Calibri"/>
          <w:color w:val="000000"/>
        </w:rPr>
        <w:t> </w:t>
      </w:r>
      <w:r>
        <w:rPr>
          <w:rStyle w:val="normaltextrun"/>
          <w:rFonts w:ascii="Calibri" w:hAnsi="Calibri" w:cs="Calibri"/>
          <w:color w:val="000000"/>
        </w:rPr>
        <w:t>taken into account.</w:t>
      </w:r>
      <w:r>
        <w:rPr>
          <w:rStyle w:val="eop"/>
          <w:rFonts w:ascii="Calibri" w:hAnsi="Calibri" w:cs="Calibri"/>
          <w:color w:val="000000"/>
        </w:rPr>
        <w:t> </w:t>
      </w:r>
    </w:p>
    <w:p w14:paraId="20D65426"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5966E7EE" w14:textId="77777777" w:rsidR="00296515" w:rsidRDefault="00296515" w:rsidP="0029651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You can book space in the O’Donoghue Centre by writing to</w:t>
      </w:r>
      <w:r>
        <w:rPr>
          <w:rStyle w:val="apple-converted-space"/>
          <w:rFonts w:ascii="Calibri" w:hAnsi="Calibri" w:cs="Calibri"/>
          <w:color w:val="000000"/>
        </w:rPr>
        <w:t> </w:t>
      </w:r>
      <w:hyperlink r:id="rId75" w:tgtFrame="_blank" w:history="1">
        <w:r>
          <w:rPr>
            <w:rStyle w:val="normaltextrun"/>
            <w:rFonts w:ascii="Calibri" w:hAnsi="Calibri" w:cs="Calibri"/>
            <w:color w:val="0563C1"/>
            <w:u w:val="single"/>
          </w:rPr>
          <w:t>odcbookings@universityofgalway.ie</w:t>
        </w:r>
      </w:hyperlink>
      <w:r>
        <w:rPr>
          <w:rStyle w:val="normaltextrun"/>
          <w:rFonts w:ascii="Calibri" w:hAnsi="Calibri" w:cs="Calibri"/>
          <w:color w:val="000000"/>
        </w:rPr>
        <w:t> </w:t>
      </w:r>
      <w:r>
        <w:rPr>
          <w:rStyle w:val="eop"/>
          <w:rFonts w:ascii="Calibri" w:hAnsi="Calibri" w:cs="Calibri"/>
          <w:color w:val="000000"/>
        </w:rPr>
        <w:t> </w:t>
      </w:r>
    </w:p>
    <w:p w14:paraId="35A06C60" w14:textId="60DDE268" w:rsidR="00296515" w:rsidRPr="00296515" w:rsidRDefault="00296515" w:rsidP="0029651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66A665B" w14:textId="77777777" w:rsidR="00296515" w:rsidRPr="007D7FB1" w:rsidRDefault="00296515" w:rsidP="00296515">
      <w:pPr>
        <w:spacing w:after="0" w:line="240" w:lineRule="auto"/>
        <w:rPr>
          <w:rFonts w:eastAsia="Times New Roman"/>
          <w:color w:val="000000" w:themeColor="text1"/>
          <w:szCs w:val="24"/>
        </w:rPr>
      </w:pPr>
    </w:p>
    <w:p w14:paraId="6DF75B40" w14:textId="77777777" w:rsidR="00296515" w:rsidRPr="00296515" w:rsidRDefault="00296515" w:rsidP="00296515">
      <w:pPr>
        <w:jc w:val="center"/>
        <w:rPr>
          <w:rFonts w:asciiTheme="minorHAnsi" w:hAnsiTheme="minorHAnsi" w:cstheme="minorHAnsi"/>
          <w:b/>
          <w:bCs/>
          <w:sz w:val="28"/>
          <w:szCs w:val="28"/>
        </w:rPr>
      </w:pPr>
      <w:r w:rsidRPr="00CB6872">
        <w:rPr>
          <w:rFonts w:asciiTheme="minorHAnsi" w:hAnsiTheme="minorHAnsi" w:cstheme="minorHAnsi"/>
          <w:b/>
          <w:bCs/>
          <w:sz w:val="28"/>
          <w:szCs w:val="28"/>
        </w:rPr>
        <w:t>TP307: Theatre in Practice (30 ECTS)</w:t>
      </w:r>
    </w:p>
    <w:p w14:paraId="4574955E" w14:textId="77777777" w:rsidR="00296515" w:rsidRPr="00CB6872" w:rsidRDefault="00296515" w:rsidP="00296515">
      <w:pPr>
        <w:rPr>
          <w:rFonts w:asciiTheme="minorHAnsi" w:hAnsiTheme="minorHAnsi" w:cstheme="minorHAnsi"/>
        </w:rPr>
      </w:pPr>
      <w:r w:rsidRPr="00CB6872">
        <w:rPr>
          <w:rFonts w:asciiTheme="minorHAnsi" w:hAnsiTheme="minorHAnsi" w:cstheme="minorHAnsi"/>
          <w:b/>
          <w:bCs/>
        </w:rPr>
        <w:t>Venue:</w:t>
      </w:r>
      <w:r w:rsidRPr="00CB6872">
        <w:rPr>
          <w:rFonts w:asciiTheme="minorHAnsi" w:hAnsiTheme="minorHAnsi" w:cstheme="minorHAnsi"/>
        </w:rPr>
        <w:t xml:space="preserve"> Studio 2 and O’Donoghue Centre Theatre ( final weeks) </w:t>
      </w:r>
    </w:p>
    <w:p w14:paraId="24931F60" w14:textId="77777777" w:rsidR="00296515" w:rsidRPr="00CB6872" w:rsidRDefault="00296515" w:rsidP="00296515">
      <w:pPr>
        <w:rPr>
          <w:rFonts w:asciiTheme="minorHAnsi" w:hAnsiTheme="minorHAnsi" w:cstheme="minorHAnsi"/>
        </w:rPr>
      </w:pPr>
      <w:r w:rsidRPr="00CB6872">
        <w:rPr>
          <w:rFonts w:asciiTheme="minorHAnsi" w:hAnsiTheme="minorHAnsi" w:cstheme="minorHAnsi"/>
          <w:b/>
          <w:bCs/>
        </w:rPr>
        <w:t>Teaching Team:</w:t>
      </w:r>
      <w:r w:rsidRPr="00CB6872">
        <w:rPr>
          <w:rFonts w:asciiTheme="minorHAnsi" w:hAnsiTheme="minorHAnsi" w:cstheme="minorHAnsi"/>
        </w:rPr>
        <w:t xml:space="preserve"> Ian R. Walsh  and Mike O’Halloran with some guest practitioners</w:t>
      </w:r>
    </w:p>
    <w:p w14:paraId="3B2772C1" w14:textId="77777777" w:rsidR="00296515" w:rsidRPr="00CB6872" w:rsidRDefault="00296515" w:rsidP="00296515">
      <w:pPr>
        <w:rPr>
          <w:rFonts w:asciiTheme="minorHAnsi" w:hAnsiTheme="minorHAnsi" w:cstheme="minorHAnsi"/>
          <w:b/>
          <w:bCs/>
        </w:rPr>
      </w:pPr>
      <w:r w:rsidRPr="00CB6872">
        <w:rPr>
          <w:rFonts w:asciiTheme="minorHAnsi" w:hAnsiTheme="minorHAnsi" w:cstheme="minorHAnsi"/>
          <w:b/>
          <w:bCs/>
        </w:rPr>
        <w:lastRenderedPageBreak/>
        <w:t xml:space="preserve">Times: </w:t>
      </w:r>
    </w:p>
    <w:p w14:paraId="736A1786"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Weeks 1- 4: Tuesdays, Wednesdays, Thursdays 10am-3pm</w:t>
      </w:r>
    </w:p>
    <w:p w14:paraId="48155F79"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Week 5-7: Tuesday, Wednesday, Thursday 10am-5pm</w:t>
      </w:r>
    </w:p>
    <w:p w14:paraId="76FC7F18"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Performance Dates: Weeks 8-9 ( Week starting March 1</w:t>
      </w:r>
      <w:r w:rsidRPr="00CB6872">
        <w:rPr>
          <w:rFonts w:asciiTheme="minorHAnsi" w:hAnsiTheme="minorHAnsi" w:cstheme="minorHAnsi"/>
          <w:vertAlign w:val="superscript"/>
        </w:rPr>
        <w:t>st</w:t>
      </w:r>
      <w:r w:rsidRPr="00CB6872">
        <w:rPr>
          <w:rFonts w:asciiTheme="minorHAnsi" w:hAnsiTheme="minorHAnsi" w:cstheme="minorHAnsi"/>
        </w:rPr>
        <w:t xml:space="preserve"> and Week starting March 8</w:t>
      </w:r>
      <w:r w:rsidRPr="00CB6872">
        <w:rPr>
          <w:rFonts w:asciiTheme="minorHAnsi" w:hAnsiTheme="minorHAnsi" w:cstheme="minorHAnsi"/>
          <w:vertAlign w:val="superscript"/>
        </w:rPr>
        <w:t>th</w:t>
      </w:r>
      <w:r w:rsidRPr="00CB6872">
        <w:rPr>
          <w:rFonts w:asciiTheme="minorHAnsi" w:hAnsiTheme="minorHAnsi" w:cstheme="minorHAnsi"/>
        </w:rPr>
        <w:t xml:space="preserve"> 2027) </w:t>
      </w:r>
    </w:p>
    <w:p w14:paraId="4FA4A943" w14:textId="77777777" w:rsidR="00296515" w:rsidRPr="00CB6872" w:rsidRDefault="00296515" w:rsidP="00296515">
      <w:pPr>
        <w:rPr>
          <w:rFonts w:asciiTheme="minorHAnsi" w:hAnsiTheme="minorHAnsi" w:cstheme="minorHAnsi"/>
          <w:b/>
          <w:bCs/>
        </w:rPr>
      </w:pPr>
      <w:r w:rsidRPr="00CB6872">
        <w:rPr>
          <w:rFonts w:asciiTheme="minorHAnsi" w:hAnsiTheme="minorHAnsi" w:cstheme="minorHAnsi"/>
          <w:b/>
          <w:bCs/>
        </w:rPr>
        <w:t>Course Overview</w:t>
      </w:r>
    </w:p>
    <w:p w14:paraId="7AFE5E9B" w14:textId="77777777" w:rsidR="00296515" w:rsidRPr="00CB6872" w:rsidRDefault="00296515" w:rsidP="00296515">
      <w:pPr>
        <w:rPr>
          <w:rFonts w:asciiTheme="minorHAnsi" w:eastAsia="Times New Roman" w:hAnsiTheme="minorHAnsi" w:cstheme="minorHAnsi"/>
          <w:lang w:eastAsia="en-GB"/>
        </w:rPr>
      </w:pPr>
      <w:r w:rsidRPr="00CB6872">
        <w:rPr>
          <w:rFonts w:asciiTheme="minorHAnsi" w:hAnsiTheme="minorHAnsi" w:cstheme="minorHAnsi"/>
        </w:rPr>
        <w:t xml:space="preserve">This module is designed to provide a professional-level theatre production experience in so far as is possible within a university assessment structure. The first phase of rehearsals will explore relevant modern and contemporary staging processes and tragicomedy, offering students the opportunity to test out various skills in performance, design and production in relation to the chosen play, </w:t>
      </w:r>
      <w:r w:rsidRPr="00CB6872">
        <w:rPr>
          <w:rFonts w:asciiTheme="minorHAnsi" w:hAnsiTheme="minorHAnsi" w:cstheme="minorHAnsi"/>
          <w:i/>
          <w:iCs/>
        </w:rPr>
        <w:t xml:space="preserve">The Visit </w:t>
      </w:r>
      <w:r w:rsidRPr="00CB6872">
        <w:rPr>
          <w:rFonts w:asciiTheme="minorHAnsi" w:hAnsiTheme="minorHAnsi" w:cstheme="minorHAnsi"/>
        </w:rPr>
        <w:t xml:space="preserve">by </w:t>
      </w:r>
      <w:r w:rsidRPr="00CB6872">
        <w:rPr>
          <w:rFonts w:asciiTheme="minorHAnsi" w:eastAsia="Times New Roman" w:hAnsiTheme="minorHAnsi" w:cstheme="minorHAnsi"/>
          <w:lang w:eastAsia="en-GB"/>
        </w:rPr>
        <w:t xml:space="preserve">Friedrich Dürrenmatt </w:t>
      </w:r>
      <w:r w:rsidRPr="00CB6872">
        <w:rPr>
          <w:rFonts w:asciiTheme="minorHAnsi" w:hAnsiTheme="minorHAnsi" w:cstheme="minorHAnsi"/>
        </w:rPr>
        <w:t>through a series of practical workshops. Scene work will develop as the module progresses, followed by a collective decision-making process regarding the shape and form of the final performance. This module is 30 ECTs, constituting the entire coursework for the semester and the rehearsal process will be run as a professional theatre experience where possible. In the weeks prior to the live performance, some evening and/or weekend rehearsals will be required.</w:t>
      </w:r>
    </w:p>
    <w:p w14:paraId="0B805666"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All students will be presented with opportunities for performance and production roles</w:t>
      </w:r>
    </w:p>
    <w:p w14:paraId="557F44B8"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xml:space="preserve">(subject to attendance). </w:t>
      </w:r>
    </w:p>
    <w:p w14:paraId="0E7C337E"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xml:space="preserve">If students are committed to extra-curricular performances or duties (e.g roles in GUMS musical, Dramsoc productions, Theatre Week etc) these must be declared to the teaching team and they are no excuse for missed rehearsals or any other lack of commitment. </w:t>
      </w:r>
    </w:p>
    <w:p w14:paraId="4DD02AC9"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Please note that all assessment is designed to capture the development of student learning, not the perceived ‘success’ of a final performance for a live audience.</w:t>
      </w:r>
    </w:p>
    <w:p w14:paraId="46063BD5" w14:textId="77777777" w:rsidR="00296515" w:rsidRPr="00CB6872" w:rsidRDefault="00296515" w:rsidP="00296515">
      <w:pPr>
        <w:rPr>
          <w:rFonts w:asciiTheme="minorHAnsi" w:hAnsiTheme="minorHAnsi" w:cstheme="minorHAnsi"/>
          <w:b/>
          <w:bCs/>
        </w:rPr>
      </w:pPr>
      <w:r w:rsidRPr="00CB6872">
        <w:rPr>
          <w:rFonts w:asciiTheme="minorHAnsi" w:hAnsiTheme="minorHAnsi" w:cstheme="minorHAnsi"/>
          <w:b/>
          <w:bCs/>
        </w:rPr>
        <w:t>Learning Outcomes:</w:t>
      </w:r>
    </w:p>
    <w:p w14:paraId="783239E9"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Understand and apply knowledge of the main characteristics of professional theatre</w:t>
      </w:r>
    </w:p>
    <w:p w14:paraId="39E49030"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production and performance</w:t>
      </w:r>
    </w:p>
    <w:p w14:paraId="107C5489"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Produce critical skills for analysing contemporary performance and production</w:t>
      </w:r>
    </w:p>
    <w:p w14:paraId="0CC3D01C"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xml:space="preserve">practices </w:t>
      </w:r>
    </w:p>
    <w:p w14:paraId="4F136876"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Enhance skills in the areas of performance, textual analysis and playwriting, ensemble</w:t>
      </w:r>
    </w:p>
    <w:p w14:paraId="369B49BD"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practices and creative processes</w:t>
      </w:r>
    </w:p>
    <w:p w14:paraId="7E68AD73"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Strengthen knowledge and skills of production management such as internal</w:t>
      </w:r>
    </w:p>
    <w:p w14:paraId="10D31429"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lastRenderedPageBreak/>
        <w:t>communications, budget management, stage management and design, marketing and</w:t>
      </w:r>
    </w:p>
    <w:p w14:paraId="0CB91448"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publicity.</w:t>
      </w:r>
    </w:p>
    <w:p w14:paraId="334BC827" w14:textId="77777777" w:rsidR="00296515" w:rsidRPr="00CB6872" w:rsidRDefault="00296515" w:rsidP="00296515">
      <w:pPr>
        <w:rPr>
          <w:rFonts w:asciiTheme="minorHAnsi" w:hAnsiTheme="minorHAnsi" w:cstheme="minorHAnsi"/>
          <w:b/>
          <w:bCs/>
          <w:u w:val="single"/>
        </w:rPr>
      </w:pPr>
      <w:r w:rsidRPr="00CB6872">
        <w:rPr>
          <w:rFonts w:asciiTheme="minorHAnsi" w:hAnsiTheme="minorHAnsi" w:cstheme="minorHAnsi"/>
          <w:b/>
          <w:bCs/>
          <w:u w:val="single"/>
        </w:rPr>
        <w:t>Assessments:</w:t>
      </w:r>
    </w:p>
    <w:p w14:paraId="7D4A4A45"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Professionalism: 40% (*include Safe to Create (TBC)/Safe Pass)</w:t>
      </w:r>
    </w:p>
    <w:p w14:paraId="26102B8F"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Presentations: 30%</w:t>
      </w:r>
    </w:p>
    <w:p w14:paraId="5563D567"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Reflective Essay: 30%</w:t>
      </w:r>
    </w:p>
    <w:p w14:paraId="71FEC30E" w14:textId="77777777" w:rsidR="00296515" w:rsidRPr="00CB6872" w:rsidRDefault="00296515" w:rsidP="00296515">
      <w:pPr>
        <w:rPr>
          <w:rFonts w:asciiTheme="minorHAnsi" w:hAnsiTheme="minorHAnsi" w:cstheme="minorHAnsi"/>
          <w:b/>
          <w:bCs/>
          <w:u w:val="single"/>
        </w:rPr>
      </w:pPr>
      <w:r w:rsidRPr="00CB6872">
        <w:rPr>
          <w:rFonts w:asciiTheme="minorHAnsi" w:hAnsiTheme="minorHAnsi" w:cstheme="minorHAnsi"/>
          <w:b/>
          <w:bCs/>
          <w:u w:val="single"/>
        </w:rPr>
        <w:t>Indicative Reading List</w:t>
      </w:r>
    </w:p>
    <w:p w14:paraId="558DECD7" w14:textId="77777777" w:rsidR="00296515" w:rsidRPr="00CB6872" w:rsidRDefault="00296515" w:rsidP="00296515">
      <w:pPr>
        <w:rPr>
          <w:rFonts w:asciiTheme="minorHAnsi" w:hAnsiTheme="minorHAnsi" w:cstheme="minorHAnsi"/>
        </w:rPr>
      </w:pPr>
      <w:r w:rsidRPr="00CB6872">
        <w:rPr>
          <w:rFonts w:asciiTheme="minorHAnsi" w:eastAsia="Times New Roman" w:hAnsiTheme="minorHAnsi" w:cstheme="minorHAnsi"/>
          <w:lang w:eastAsia="en-GB"/>
        </w:rPr>
        <w:t xml:space="preserve">Dürrenmatt, Friedrich, </w:t>
      </w:r>
      <w:r w:rsidRPr="00CB6872">
        <w:rPr>
          <w:rFonts w:asciiTheme="minorHAnsi" w:hAnsiTheme="minorHAnsi" w:cstheme="minorHAnsi"/>
          <w:i/>
          <w:iCs/>
        </w:rPr>
        <w:t>The Visit</w:t>
      </w:r>
      <w:r w:rsidRPr="00CB6872">
        <w:rPr>
          <w:rFonts w:asciiTheme="minorHAnsi" w:hAnsiTheme="minorHAnsi" w:cstheme="minorHAnsi"/>
        </w:rPr>
        <w:t xml:space="preserve"> translated by Patrick Bowles ( Grove Press 1990) </w:t>
      </w:r>
    </w:p>
    <w:p w14:paraId="40C3DE94" w14:textId="77777777" w:rsidR="00296515" w:rsidRPr="00CB6872" w:rsidRDefault="00296515" w:rsidP="00296515">
      <w:pPr>
        <w:rPr>
          <w:rFonts w:asciiTheme="minorHAnsi" w:hAnsiTheme="minorHAnsi" w:cstheme="minorHAnsi"/>
        </w:rPr>
      </w:pPr>
      <w:r w:rsidRPr="00CB6872">
        <w:rPr>
          <w:rFonts w:asciiTheme="minorHAnsi" w:hAnsiTheme="minorHAnsi" w:cstheme="minorHAnsi"/>
        </w:rPr>
        <w:t xml:space="preserve">Whyman, Rose, </w:t>
      </w:r>
      <w:r w:rsidRPr="00CB6872">
        <w:rPr>
          <w:rFonts w:asciiTheme="minorHAnsi" w:hAnsiTheme="minorHAnsi" w:cstheme="minorHAnsi"/>
          <w:i/>
          <w:iCs/>
        </w:rPr>
        <w:t>A Concise Introduction to Tragicomedy</w:t>
      </w:r>
      <w:r w:rsidRPr="00CB6872">
        <w:rPr>
          <w:rFonts w:asciiTheme="minorHAnsi" w:hAnsiTheme="minorHAnsi" w:cstheme="minorHAnsi"/>
        </w:rPr>
        <w:t xml:space="preserve"> on Digital Theatre + </w:t>
      </w:r>
    </w:p>
    <w:p w14:paraId="353EB1E0" w14:textId="77777777" w:rsidR="00296515" w:rsidRDefault="00326E0B" w:rsidP="00296515">
      <w:hyperlink r:id="rId76" w:history="1">
        <w:r w:rsidR="00296515" w:rsidRPr="00CB6872">
          <w:rPr>
            <w:rStyle w:val="Hyperlink"/>
            <w:rFonts w:asciiTheme="minorHAnsi" w:hAnsiTheme="minorHAnsi" w:cstheme="minorHAnsi"/>
          </w:rPr>
          <w:t>https://edu-digitaltheatreplus-com.nuigalway.idm.oclc.org/content/guides/tragicomedy</w:t>
        </w:r>
      </w:hyperlink>
    </w:p>
    <w:p w14:paraId="413ABD9C" w14:textId="77777777" w:rsidR="00296515" w:rsidRDefault="00296515" w:rsidP="00296515"/>
    <w:p w14:paraId="5A3689C1" w14:textId="167B8133" w:rsidR="601C9C48" w:rsidRDefault="601C9C48" w:rsidP="00296515">
      <w:pPr>
        <w:rPr>
          <w:rFonts w:ascii="Aptos" w:eastAsia="Aptos" w:hAnsi="Aptos" w:cs="Aptos"/>
          <w:b/>
          <w:bCs/>
          <w:i/>
          <w:iCs/>
          <w:color w:val="000000" w:themeColor="text1"/>
          <w:szCs w:val="24"/>
        </w:rPr>
      </w:pPr>
    </w:p>
    <w:sectPr w:rsidR="601C9C48">
      <w:footerReference w:type="even" r:id="rId77"/>
      <w:footerReference w:type="default" r:id="rId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314E" w14:textId="77777777" w:rsidR="0056682C" w:rsidRDefault="0056682C" w:rsidP="00BA05DB">
      <w:pPr>
        <w:spacing w:after="0" w:line="240" w:lineRule="auto"/>
      </w:pPr>
      <w:r>
        <w:separator/>
      </w:r>
    </w:p>
  </w:endnote>
  <w:endnote w:type="continuationSeparator" w:id="0">
    <w:p w14:paraId="0D75BB3F" w14:textId="77777777" w:rsidR="0056682C" w:rsidRDefault="0056682C" w:rsidP="00BA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Founder Extended)">
    <w:altName w:val="Microsoft YaHe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E008" w14:textId="6A7EEF92" w:rsidR="005533BE" w:rsidRDefault="005533BE" w:rsidP="00180C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C99CC00" w14:textId="77777777" w:rsidR="005533BE" w:rsidRDefault="005533BE" w:rsidP="00BA05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Bidi"/>
        <w:sz w:val="22"/>
      </w:rPr>
      <w:id w:val="-2058626674"/>
      <w:docPartObj>
        <w:docPartGallery w:val="Page Numbers (Bottom of Page)"/>
        <w:docPartUnique/>
      </w:docPartObj>
    </w:sdtPr>
    <w:sdtEndPr>
      <w:rPr>
        <w:rStyle w:val="PageNumber"/>
      </w:rPr>
    </w:sdtEndPr>
    <w:sdtContent>
      <w:p w14:paraId="118D0AD9" w14:textId="03E02CF9" w:rsidR="005533BE" w:rsidRPr="00BA05DB" w:rsidRDefault="005533BE" w:rsidP="00180C7B">
        <w:pPr>
          <w:pStyle w:val="Footer"/>
          <w:framePr w:wrap="none" w:vAnchor="text" w:hAnchor="margin" w:xAlign="right" w:y="1"/>
          <w:rPr>
            <w:rStyle w:val="PageNumber"/>
            <w:rFonts w:asciiTheme="minorHAnsi" w:hAnsiTheme="minorHAnsi" w:cstheme="minorHAnsi"/>
            <w:sz w:val="22"/>
          </w:rPr>
        </w:pPr>
        <w:r w:rsidRPr="00BA05DB">
          <w:rPr>
            <w:rStyle w:val="PageNumber"/>
            <w:rFonts w:asciiTheme="minorHAnsi" w:hAnsiTheme="minorHAnsi" w:cstheme="minorHAnsi"/>
            <w:sz w:val="22"/>
          </w:rPr>
          <w:fldChar w:fldCharType="begin"/>
        </w:r>
        <w:r w:rsidRPr="00BA05DB">
          <w:rPr>
            <w:rStyle w:val="PageNumber"/>
            <w:rFonts w:asciiTheme="minorHAnsi" w:hAnsiTheme="minorHAnsi" w:cstheme="minorHAnsi"/>
            <w:sz w:val="22"/>
          </w:rPr>
          <w:instrText xml:space="preserve"> PAGE </w:instrText>
        </w:r>
        <w:r w:rsidRPr="00BA05DB">
          <w:rPr>
            <w:rStyle w:val="PageNumber"/>
            <w:rFonts w:asciiTheme="minorHAnsi" w:hAnsiTheme="minorHAnsi" w:cstheme="minorHAnsi"/>
            <w:sz w:val="22"/>
          </w:rPr>
          <w:fldChar w:fldCharType="separate"/>
        </w:r>
        <w:r w:rsidR="00CC7A3E">
          <w:rPr>
            <w:rStyle w:val="PageNumber"/>
            <w:rFonts w:asciiTheme="minorHAnsi" w:hAnsiTheme="minorHAnsi" w:cstheme="minorHAnsi"/>
            <w:noProof/>
            <w:sz w:val="22"/>
          </w:rPr>
          <w:t>21</w:t>
        </w:r>
        <w:r w:rsidRPr="00BA05DB">
          <w:rPr>
            <w:rStyle w:val="PageNumber"/>
            <w:rFonts w:asciiTheme="minorHAnsi" w:hAnsiTheme="minorHAnsi" w:cstheme="minorHAnsi"/>
            <w:sz w:val="22"/>
          </w:rPr>
          <w:fldChar w:fldCharType="end"/>
        </w:r>
      </w:p>
    </w:sdtContent>
  </w:sdt>
  <w:p w14:paraId="087F2A79" w14:textId="77777777" w:rsidR="005533BE" w:rsidRPr="00BA05DB" w:rsidRDefault="005533BE" w:rsidP="00BA05DB">
    <w:pPr>
      <w:pStyle w:val="Footer"/>
      <w:ind w:right="360"/>
      <w:rPr>
        <w:rFonts w:asciiTheme="minorHAnsi" w:hAnsiTheme="minorHAnsi" w:cs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C832E" w14:textId="77777777" w:rsidR="0056682C" w:rsidRDefault="0056682C" w:rsidP="00BA05DB">
      <w:pPr>
        <w:spacing w:after="0" w:line="240" w:lineRule="auto"/>
      </w:pPr>
      <w:r>
        <w:separator/>
      </w:r>
    </w:p>
  </w:footnote>
  <w:footnote w:type="continuationSeparator" w:id="0">
    <w:p w14:paraId="2B3C3B78" w14:textId="77777777" w:rsidR="0056682C" w:rsidRDefault="0056682C" w:rsidP="00BA05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270"/>
    <w:multiLevelType w:val="multilevel"/>
    <w:tmpl w:val="ECB6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01521"/>
    <w:multiLevelType w:val="multilevel"/>
    <w:tmpl w:val="867A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33DF6"/>
    <w:multiLevelType w:val="multilevel"/>
    <w:tmpl w:val="AD2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C925BC"/>
    <w:multiLevelType w:val="multilevel"/>
    <w:tmpl w:val="AC02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7907FA"/>
    <w:multiLevelType w:val="multilevel"/>
    <w:tmpl w:val="650C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87D82"/>
    <w:multiLevelType w:val="multilevel"/>
    <w:tmpl w:val="6A9C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92114D"/>
    <w:multiLevelType w:val="multilevel"/>
    <w:tmpl w:val="B916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C23DA5"/>
    <w:multiLevelType w:val="multilevel"/>
    <w:tmpl w:val="53A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7E5AA0"/>
    <w:multiLevelType w:val="multilevel"/>
    <w:tmpl w:val="CBCE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6C723F"/>
    <w:multiLevelType w:val="multilevel"/>
    <w:tmpl w:val="5DB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9C657E"/>
    <w:multiLevelType w:val="multilevel"/>
    <w:tmpl w:val="C156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B071AD"/>
    <w:multiLevelType w:val="multilevel"/>
    <w:tmpl w:val="8F2A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650142"/>
    <w:multiLevelType w:val="multilevel"/>
    <w:tmpl w:val="BB3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9F12A4"/>
    <w:multiLevelType w:val="multilevel"/>
    <w:tmpl w:val="819C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C55EF9"/>
    <w:multiLevelType w:val="multilevel"/>
    <w:tmpl w:val="71EA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0E15A5"/>
    <w:multiLevelType w:val="multilevel"/>
    <w:tmpl w:val="FA86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3A093F"/>
    <w:multiLevelType w:val="multilevel"/>
    <w:tmpl w:val="F2D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B44434"/>
    <w:multiLevelType w:val="multilevel"/>
    <w:tmpl w:val="70F6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167870"/>
    <w:multiLevelType w:val="multilevel"/>
    <w:tmpl w:val="64A2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931931"/>
    <w:multiLevelType w:val="multilevel"/>
    <w:tmpl w:val="5CA8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71FDA0"/>
    <w:multiLevelType w:val="hybridMultilevel"/>
    <w:tmpl w:val="C138107E"/>
    <w:lvl w:ilvl="0" w:tplc="2D0EF7BC">
      <w:start w:val="1"/>
      <w:numFmt w:val="bullet"/>
      <w:lvlText w:val=""/>
      <w:lvlJc w:val="left"/>
      <w:pPr>
        <w:ind w:left="720" w:hanging="360"/>
      </w:pPr>
      <w:rPr>
        <w:rFonts w:ascii="Symbol" w:hAnsi="Symbol" w:hint="default"/>
      </w:rPr>
    </w:lvl>
    <w:lvl w:ilvl="1" w:tplc="747417EE">
      <w:start w:val="1"/>
      <w:numFmt w:val="bullet"/>
      <w:lvlText w:val="o"/>
      <w:lvlJc w:val="left"/>
      <w:pPr>
        <w:ind w:left="1440" w:hanging="360"/>
      </w:pPr>
      <w:rPr>
        <w:rFonts w:ascii="Courier New" w:hAnsi="Courier New" w:hint="default"/>
      </w:rPr>
    </w:lvl>
    <w:lvl w:ilvl="2" w:tplc="64963724">
      <w:start w:val="1"/>
      <w:numFmt w:val="bullet"/>
      <w:lvlText w:val=""/>
      <w:lvlJc w:val="left"/>
      <w:pPr>
        <w:ind w:left="2160" w:hanging="360"/>
      </w:pPr>
      <w:rPr>
        <w:rFonts w:ascii="Wingdings" w:hAnsi="Wingdings" w:hint="default"/>
      </w:rPr>
    </w:lvl>
    <w:lvl w:ilvl="3" w:tplc="EE584A86">
      <w:start w:val="1"/>
      <w:numFmt w:val="bullet"/>
      <w:lvlText w:val=""/>
      <w:lvlJc w:val="left"/>
      <w:pPr>
        <w:ind w:left="2880" w:hanging="360"/>
      </w:pPr>
      <w:rPr>
        <w:rFonts w:ascii="Symbol" w:hAnsi="Symbol" w:hint="default"/>
      </w:rPr>
    </w:lvl>
    <w:lvl w:ilvl="4" w:tplc="71844062">
      <w:start w:val="1"/>
      <w:numFmt w:val="bullet"/>
      <w:lvlText w:val="o"/>
      <w:lvlJc w:val="left"/>
      <w:pPr>
        <w:ind w:left="3600" w:hanging="360"/>
      </w:pPr>
      <w:rPr>
        <w:rFonts w:ascii="Courier New" w:hAnsi="Courier New" w:hint="default"/>
      </w:rPr>
    </w:lvl>
    <w:lvl w:ilvl="5" w:tplc="410AB100">
      <w:start w:val="1"/>
      <w:numFmt w:val="bullet"/>
      <w:lvlText w:val=""/>
      <w:lvlJc w:val="left"/>
      <w:pPr>
        <w:ind w:left="4320" w:hanging="360"/>
      </w:pPr>
      <w:rPr>
        <w:rFonts w:ascii="Wingdings" w:hAnsi="Wingdings" w:hint="default"/>
      </w:rPr>
    </w:lvl>
    <w:lvl w:ilvl="6" w:tplc="E1D07E62">
      <w:start w:val="1"/>
      <w:numFmt w:val="bullet"/>
      <w:lvlText w:val=""/>
      <w:lvlJc w:val="left"/>
      <w:pPr>
        <w:ind w:left="5040" w:hanging="360"/>
      </w:pPr>
      <w:rPr>
        <w:rFonts w:ascii="Symbol" w:hAnsi="Symbol" w:hint="default"/>
      </w:rPr>
    </w:lvl>
    <w:lvl w:ilvl="7" w:tplc="F5FC67C0">
      <w:start w:val="1"/>
      <w:numFmt w:val="bullet"/>
      <w:lvlText w:val="o"/>
      <w:lvlJc w:val="left"/>
      <w:pPr>
        <w:ind w:left="5760" w:hanging="360"/>
      </w:pPr>
      <w:rPr>
        <w:rFonts w:ascii="Courier New" w:hAnsi="Courier New" w:hint="default"/>
      </w:rPr>
    </w:lvl>
    <w:lvl w:ilvl="8" w:tplc="AB825058">
      <w:start w:val="1"/>
      <w:numFmt w:val="bullet"/>
      <w:lvlText w:val=""/>
      <w:lvlJc w:val="left"/>
      <w:pPr>
        <w:ind w:left="6480" w:hanging="360"/>
      </w:pPr>
      <w:rPr>
        <w:rFonts w:ascii="Wingdings" w:hAnsi="Wingdings" w:hint="default"/>
      </w:rPr>
    </w:lvl>
  </w:abstractNum>
  <w:abstractNum w:abstractNumId="21" w15:restartNumberingAfterBreak="0">
    <w:nsid w:val="14AC4602"/>
    <w:multiLevelType w:val="multilevel"/>
    <w:tmpl w:val="FD6C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126EFA"/>
    <w:multiLevelType w:val="hybridMultilevel"/>
    <w:tmpl w:val="9C90D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BF4DA8"/>
    <w:multiLevelType w:val="multilevel"/>
    <w:tmpl w:val="EF8E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C4045E"/>
    <w:multiLevelType w:val="multilevel"/>
    <w:tmpl w:val="9376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793846"/>
    <w:multiLevelType w:val="multilevel"/>
    <w:tmpl w:val="187C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E11316"/>
    <w:multiLevelType w:val="multilevel"/>
    <w:tmpl w:val="D0DC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5D37A8"/>
    <w:multiLevelType w:val="multilevel"/>
    <w:tmpl w:val="E62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B26AA0"/>
    <w:multiLevelType w:val="multilevel"/>
    <w:tmpl w:val="99C0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167CD7"/>
    <w:multiLevelType w:val="multilevel"/>
    <w:tmpl w:val="0D3A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897BFB"/>
    <w:multiLevelType w:val="multilevel"/>
    <w:tmpl w:val="2A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C594685"/>
    <w:multiLevelType w:val="multilevel"/>
    <w:tmpl w:val="497C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7E50B3"/>
    <w:multiLevelType w:val="multilevel"/>
    <w:tmpl w:val="345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E6835AF"/>
    <w:multiLevelType w:val="multilevel"/>
    <w:tmpl w:val="7388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E3622E"/>
    <w:multiLevelType w:val="multilevel"/>
    <w:tmpl w:val="8B64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6D0AC5"/>
    <w:multiLevelType w:val="multilevel"/>
    <w:tmpl w:val="D68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BD7F83"/>
    <w:multiLevelType w:val="multilevel"/>
    <w:tmpl w:val="421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41B6A85"/>
    <w:multiLevelType w:val="multilevel"/>
    <w:tmpl w:val="9E06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446712"/>
    <w:multiLevelType w:val="multilevel"/>
    <w:tmpl w:val="DA78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6E97BEE"/>
    <w:multiLevelType w:val="multilevel"/>
    <w:tmpl w:val="519A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78566C"/>
    <w:multiLevelType w:val="multilevel"/>
    <w:tmpl w:val="64CA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7A76C03"/>
    <w:multiLevelType w:val="multilevel"/>
    <w:tmpl w:val="0F70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AA528E"/>
    <w:multiLevelType w:val="multilevel"/>
    <w:tmpl w:val="9B1A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8504315"/>
    <w:multiLevelType w:val="multilevel"/>
    <w:tmpl w:val="71A8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86A1754"/>
    <w:multiLevelType w:val="multilevel"/>
    <w:tmpl w:val="4FB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A74884"/>
    <w:multiLevelType w:val="multilevel"/>
    <w:tmpl w:val="8B04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9277B97"/>
    <w:multiLevelType w:val="multilevel"/>
    <w:tmpl w:val="3FB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AD608BE"/>
    <w:multiLevelType w:val="multilevel"/>
    <w:tmpl w:val="4596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B272AD3"/>
    <w:multiLevelType w:val="multilevel"/>
    <w:tmpl w:val="548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A348DC"/>
    <w:multiLevelType w:val="multilevel"/>
    <w:tmpl w:val="E9FC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BE123AE"/>
    <w:multiLevelType w:val="multilevel"/>
    <w:tmpl w:val="005A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E52D07"/>
    <w:multiLevelType w:val="multilevel"/>
    <w:tmpl w:val="5A3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C852DED"/>
    <w:multiLevelType w:val="multilevel"/>
    <w:tmpl w:val="46FC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D3A4D8F"/>
    <w:multiLevelType w:val="multilevel"/>
    <w:tmpl w:val="41D0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00865D2"/>
    <w:multiLevelType w:val="multilevel"/>
    <w:tmpl w:val="C7B0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03070E1"/>
    <w:multiLevelType w:val="multilevel"/>
    <w:tmpl w:val="7FE4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0B41A4F"/>
    <w:multiLevelType w:val="multilevel"/>
    <w:tmpl w:val="E72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2787590"/>
    <w:multiLevelType w:val="multilevel"/>
    <w:tmpl w:val="F11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32664C8"/>
    <w:multiLevelType w:val="multilevel"/>
    <w:tmpl w:val="5320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33A6690"/>
    <w:multiLevelType w:val="multilevel"/>
    <w:tmpl w:val="C9F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3737DB3"/>
    <w:multiLevelType w:val="multilevel"/>
    <w:tmpl w:val="0D06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3F5094D"/>
    <w:multiLevelType w:val="hybridMultilevel"/>
    <w:tmpl w:val="9FECA030"/>
    <w:lvl w:ilvl="0" w:tplc="F72A9142">
      <w:start w:val="1"/>
      <w:numFmt w:val="bullet"/>
      <w:lvlText w:val=""/>
      <w:lvlJc w:val="left"/>
      <w:pPr>
        <w:ind w:left="720" w:hanging="360"/>
      </w:pPr>
      <w:rPr>
        <w:rFonts w:ascii="Symbol" w:hAnsi="Symbol" w:hint="default"/>
      </w:rPr>
    </w:lvl>
    <w:lvl w:ilvl="1" w:tplc="21C01068">
      <w:start w:val="1"/>
      <w:numFmt w:val="bullet"/>
      <w:lvlText w:val="o"/>
      <w:lvlJc w:val="left"/>
      <w:pPr>
        <w:ind w:left="1440" w:hanging="360"/>
      </w:pPr>
      <w:rPr>
        <w:rFonts w:ascii="Courier New" w:hAnsi="Courier New" w:hint="default"/>
      </w:rPr>
    </w:lvl>
    <w:lvl w:ilvl="2" w:tplc="BCF8EEC0">
      <w:start w:val="1"/>
      <w:numFmt w:val="bullet"/>
      <w:lvlText w:val=""/>
      <w:lvlJc w:val="left"/>
      <w:pPr>
        <w:ind w:left="2160" w:hanging="360"/>
      </w:pPr>
      <w:rPr>
        <w:rFonts w:ascii="Wingdings" w:hAnsi="Wingdings" w:hint="default"/>
      </w:rPr>
    </w:lvl>
    <w:lvl w:ilvl="3" w:tplc="E6DE96C6">
      <w:start w:val="1"/>
      <w:numFmt w:val="bullet"/>
      <w:lvlText w:val=""/>
      <w:lvlJc w:val="left"/>
      <w:pPr>
        <w:ind w:left="2880" w:hanging="360"/>
      </w:pPr>
      <w:rPr>
        <w:rFonts w:ascii="Symbol" w:hAnsi="Symbol" w:hint="default"/>
      </w:rPr>
    </w:lvl>
    <w:lvl w:ilvl="4" w:tplc="BCE2A5AA">
      <w:start w:val="1"/>
      <w:numFmt w:val="bullet"/>
      <w:lvlText w:val="o"/>
      <w:lvlJc w:val="left"/>
      <w:pPr>
        <w:ind w:left="3600" w:hanging="360"/>
      </w:pPr>
      <w:rPr>
        <w:rFonts w:ascii="Courier New" w:hAnsi="Courier New" w:hint="default"/>
      </w:rPr>
    </w:lvl>
    <w:lvl w:ilvl="5" w:tplc="081C90C6">
      <w:start w:val="1"/>
      <w:numFmt w:val="bullet"/>
      <w:lvlText w:val=""/>
      <w:lvlJc w:val="left"/>
      <w:pPr>
        <w:ind w:left="4320" w:hanging="360"/>
      </w:pPr>
      <w:rPr>
        <w:rFonts w:ascii="Wingdings" w:hAnsi="Wingdings" w:hint="default"/>
      </w:rPr>
    </w:lvl>
    <w:lvl w:ilvl="6" w:tplc="77AA52BC">
      <w:start w:val="1"/>
      <w:numFmt w:val="bullet"/>
      <w:lvlText w:val=""/>
      <w:lvlJc w:val="left"/>
      <w:pPr>
        <w:ind w:left="5040" w:hanging="360"/>
      </w:pPr>
      <w:rPr>
        <w:rFonts w:ascii="Symbol" w:hAnsi="Symbol" w:hint="default"/>
      </w:rPr>
    </w:lvl>
    <w:lvl w:ilvl="7" w:tplc="6464A4B2">
      <w:start w:val="1"/>
      <w:numFmt w:val="bullet"/>
      <w:lvlText w:val="o"/>
      <w:lvlJc w:val="left"/>
      <w:pPr>
        <w:ind w:left="5760" w:hanging="360"/>
      </w:pPr>
      <w:rPr>
        <w:rFonts w:ascii="Courier New" w:hAnsi="Courier New" w:hint="default"/>
      </w:rPr>
    </w:lvl>
    <w:lvl w:ilvl="8" w:tplc="AE440E9C">
      <w:start w:val="1"/>
      <w:numFmt w:val="bullet"/>
      <w:lvlText w:val=""/>
      <w:lvlJc w:val="left"/>
      <w:pPr>
        <w:ind w:left="6480" w:hanging="360"/>
      </w:pPr>
      <w:rPr>
        <w:rFonts w:ascii="Wingdings" w:hAnsi="Wingdings" w:hint="default"/>
      </w:rPr>
    </w:lvl>
  </w:abstractNum>
  <w:abstractNum w:abstractNumId="62" w15:restartNumberingAfterBreak="0">
    <w:nsid w:val="34CC3D5C"/>
    <w:multiLevelType w:val="multilevel"/>
    <w:tmpl w:val="8750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8990AED"/>
    <w:multiLevelType w:val="multilevel"/>
    <w:tmpl w:val="9A6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C052BA"/>
    <w:multiLevelType w:val="multilevel"/>
    <w:tmpl w:val="DA42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CFD06E1"/>
    <w:multiLevelType w:val="multilevel"/>
    <w:tmpl w:val="0862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DB764E2"/>
    <w:multiLevelType w:val="multilevel"/>
    <w:tmpl w:val="0E44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EE10654"/>
    <w:multiLevelType w:val="multilevel"/>
    <w:tmpl w:val="D366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20032A3"/>
    <w:multiLevelType w:val="multilevel"/>
    <w:tmpl w:val="9D0A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21679CC"/>
    <w:multiLevelType w:val="multilevel"/>
    <w:tmpl w:val="D494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336046"/>
    <w:multiLevelType w:val="multilevel"/>
    <w:tmpl w:val="60C2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25323BA"/>
    <w:multiLevelType w:val="multilevel"/>
    <w:tmpl w:val="7AEA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29E6D66"/>
    <w:multiLevelType w:val="multilevel"/>
    <w:tmpl w:val="7B70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2BA0B7F"/>
    <w:multiLevelType w:val="multilevel"/>
    <w:tmpl w:val="8CB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4082800"/>
    <w:multiLevelType w:val="multilevel"/>
    <w:tmpl w:val="A264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52278F7"/>
    <w:multiLevelType w:val="multilevel"/>
    <w:tmpl w:val="F4F4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62C542A"/>
    <w:multiLevelType w:val="multilevel"/>
    <w:tmpl w:val="3A2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6422124"/>
    <w:multiLevelType w:val="multilevel"/>
    <w:tmpl w:val="4F32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6D7727C"/>
    <w:multiLevelType w:val="multilevel"/>
    <w:tmpl w:val="B9AE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85B1C20"/>
    <w:multiLevelType w:val="multilevel"/>
    <w:tmpl w:val="54D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B626FB"/>
    <w:multiLevelType w:val="multilevel"/>
    <w:tmpl w:val="5AB8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8F815E2"/>
    <w:multiLevelType w:val="multilevel"/>
    <w:tmpl w:val="61F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99A5FCE"/>
    <w:multiLevelType w:val="multilevel"/>
    <w:tmpl w:val="3B3A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9D65206"/>
    <w:multiLevelType w:val="multilevel"/>
    <w:tmpl w:val="FE24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9DF4315"/>
    <w:multiLevelType w:val="multilevel"/>
    <w:tmpl w:val="9194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A2825E1"/>
    <w:multiLevelType w:val="multilevel"/>
    <w:tmpl w:val="A806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AD80E9C"/>
    <w:multiLevelType w:val="multilevel"/>
    <w:tmpl w:val="7172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AE73B3F"/>
    <w:multiLevelType w:val="multilevel"/>
    <w:tmpl w:val="659E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D674044"/>
    <w:multiLevelType w:val="multilevel"/>
    <w:tmpl w:val="7F46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FC02BD2"/>
    <w:multiLevelType w:val="multilevel"/>
    <w:tmpl w:val="C85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00C1B08"/>
    <w:multiLevelType w:val="multilevel"/>
    <w:tmpl w:val="5BD2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06F0714"/>
    <w:multiLevelType w:val="multilevel"/>
    <w:tmpl w:val="89FC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08E1B1F"/>
    <w:multiLevelType w:val="hybridMultilevel"/>
    <w:tmpl w:val="EF589D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0AC0CE4"/>
    <w:multiLevelType w:val="multilevel"/>
    <w:tmpl w:val="5694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17A6AEC"/>
    <w:multiLevelType w:val="multilevel"/>
    <w:tmpl w:val="733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20C53DC"/>
    <w:multiLevelType w:val="multilevel"/>
    <w:tmpl w:val="C7D6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2472BC6"/>
    <w:multiLevelType w:val="multilevel"/>
    <w:tmpl w:val="1A40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33C6527"/>
    <w:multiLevelType w:val="multilevel"/>
    <w:tmpl w:val="BF2A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5D10D5E"/>
    <w:multiLevelType w:val="multilevel"/>
    <w:tmpl w:val="0EE0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6CD50F9"/>
    <w:multiLevelType w:val="multilevel"/>
    <w:tmpl w:val="2D6E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7D5610D"/>
    <w:multiLevelType w:val="multilevel"/>
    <w:tmpl w:val="1A3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8F859F5"/>
    <w:multiLevelType w:val="multilevel"/>
    <w:tmpl w:val="8D66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9A26633"/>
    <w:multiLevelType w:val="multilevel"/>
    <w:tmpl w:val="0A2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D2C332D"/>
    <w:multiLevelType w:val="multilevel"/>
    <w:tmpl w:val="E690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8A500F"/>
    <w:multiLevelType w:val="multilevel"/>
    <w:tmpl w:val="0F3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DF83E38"/>
    <w:multiLevelType w:val="multilevel"/>
    <w:tmpl w:val="56D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DFB41D5"/>
    <w:multiLevelType w:val="multilevel"/>
    <w:tmpl w:val="7C68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E4D6CE7"/>
    <w:multiLevelType w:val="multilevel"/>
    <w:tmpl w:val="609C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E691BA9"/>
    <w:multiLevelType w:val="multilevel"/>
    <w:tmpl w:val="BB2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F076910"/>
    <w:multiLevelType w:val="multilevel"/>
    <w:tmpl w:val="B2B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05F63AF"/>
    <w:multiLevelType w:val="multilevel"/>
    <w:tmpl w:val="06D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0BF595F"/>
    <w:multiLevelType w:val="multilevel"/>
    <w:tmpl w:val="C24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4486D50"/>
    <w:multiLevelType w:val="multilevel"/>
    <w:tmpl w:val="D7A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45A2338"/>
    <w:multiLevelType w:val="multilevel"/>
    <w:tmpl w:val="BAC6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611651F"/>
    <w:multiLevelType w:val="hybridMultilevel"/>
    <w:tmpl w:val="962C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6703271"/>
    <w:multiLevelType w:val="multilevel"/>
    <w:tmpl w:val="953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70D31A0"/>
    <w:multiLevelType w:val="multilevel"/>
    <w:tmpl w:val="EB2C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89A2B28"/>
    <w:multiLevelType w:val="multilevel"/>
    <w:tmpl w:val="9A4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8EB48F9"/>
    <w:multiLevelType w:val="multilevel"/>
    <w:tmpl w:val="82B4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9425D2B"/>
    <w:multiLevelType w:val="multilevel"/>
    <w:tmpl w:val="0B8A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B184231"/>
    <w:multiLevelType w:val="multilevel"/>
    <w:tmpl w:val="1252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C1C479C"/>
    <w:multiLevelType w:val="multilevel"/>
    <w:tmpl w:val="04EC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CDA3A2F"/>
    <w:multiLevelType w:val="multilevel"/>
    <w:tmpl w:val="B898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CE54A8F"/>
    <w:multiLevelType w:val="multilevel"/>
    <w:tmpl w:val="2A2E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CEE2A6C"/>
    <w:multiLevelType w:val="multilevel"/>
    <w:tmpl w:val="499E9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DA40D67"/>
    <w:multiLevelType w:val="multilevel"/>
    <w:tmpl w:val="B2E2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DE3736A"/>
    <w:multiLevelType w:val="multilevel"/>
    <w:tmpl w:val="E030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EB55A16"/>
    <w:multiLevelType w:val="multilevel"/>
    <w:tmpl w:val="851C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F5C796C"/>
    <w:multiLevelType w:val="multilevel"/>
    <w:tmpl w:val="13D0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0146C7F"/>
    <w:multiLevelType w:val="multilevel"/>
    <w:tmpl w:val="48CA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12158A0"/>
    <w:multiLevelType w:val="multilevel"/>
    <w:tmpl w:val="567C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3C93F90"/>
    <w:multiLevelType w:val="multilevel"/>
    <w:tmpl w:val="5C6C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4B91EE7"/>
    <w:multiLevelType w:val="multilevel"/>
    <w:tmpl w:val="738C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4E967FA"/>
    <w:multiLevelType w:val="multilevel"/>
    <w:tmpl w:val="7538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5F45BC3"/>
    <w:multiLevelType w:val="multilevel"/>
    <w:tmpl w:val="18A2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6684746"/>
    <w:multiLevelType w:val="multilevel"/>
    <w:tmpl w:val="20D0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84F3DEB"/>
    <w:multiLevelType w:val="multilevel"/>
    <w:tmpl w:val="4CC8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A155371"/>
    <w:multiLevelType w:val="multilevel"/>
    <w:tmpl w:val="C2C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E4B65AF"/>
    <w:multiLevelType w:val="multilevel"/>
    <w:tmpl w:val="4F2A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E682A04"/>
    <w:multiLevelType w:val="multilevel"/>
    <w:tmpl w:val="110E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FFA68EA"/>
    <w:multiLevelType w:val="multilevel"/>
    <w:tmpl w:val="34E0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8736582">
    <w:abstractNumId w:val="114"/>
  </w:num>
  <w:num w:numId="2" w16cid:durableId="635141790">
    <w:abstractNumId w:val="124"/>
  </w:num>
  <w:num w:numId="3" w16cid:durableId="1203059860">
    <w:abstractNumId w:val="22"/>
  </w:num>
  <w:num w:numId="4" w16cid:durableId="236283590">
    <w:abstractNumId w:val="104"/>
  </w:num>
  <w:num w:numId="5" w16cid:durableId="878280551">
    <w:abstractNumId w:val="23"/>
  </w:num>
  <w:num w:numId="6" w16cid:durableId="1066800656">
    <w:abstractNumId w:val="125"/>
  </w:num>
  <w:num w:numId="7" w16cid:durableId="1593277929">
    <w:abstractNumId w:val="24"/>
  </w:num>
  <w:num w:numId="8" w16cid:durableId="1549145753">
    <w:abstractNumId w:val="62"/>
  </w:num>
  <w:num w:numId="9" w16cid:durableId="1919094746">
    <w:abstractNumId w:val="33"/>
  </w:num>
  <w:num w:numId="10" w16cid:durableId="1436100197">
    <w:abstractNumId w:val="107"/>
  </w:num>
  <w:num w:numId="11" w16cid:durableId="1879317264">
    <w:abstractNumId w:val="55"/>
  </w:num>
  <w:num w:numId="12" w16cid:durableId="1157108693">
    <w:abstractNumId w:val="128"/>
  </w:num>
  <w:num w:numId="13" w16cid:durableId="1856378230">
    <w:abstractNumId w:val="73"/>
  </w:num>
  <w:num w:numId="14" w16cid:durableId="137503253">
    <w:abstractNumId w:val="135"/>
  </w:num>
  <w:num w:numId="15" w16cid:durableId="96757528">
    <w:abstractNumId w:val="79"/>
  </w:num>
  <w:num w:numId="16" w16cid:durableId="1869249117">
    <w:abstractNumId w:val="82"/>
  </w:num>
  <w:num w:numId="17" w16cid:durableId="1296060901">
    <w:abstractNumId w:val="88"/>
  </w:num>
  <w:num w:numId="18" w16cid:durableId="898322159">
    <w:abstractNumId w:val="15"/>
  </w:num>
  <w:num w:numId="19" w16cid:durableId="1710840297">
    <w:abstractNumId w:val="118"/>
  </w:num>
  <w:num w:numId="20" w16cid:durableId="1713530111">
    <w:abstractNumId w:val="136"/>
  </w:num>
  <w:num w:numId="21" w16cid:durableId="1269047462">
    <w:abstractNumId w:val="101"/>
  </w:num>
  <w:num w:numId="22" w16cid:durableId="1051268676">
    <w:abstractNumId w:val="69"/>
  </w:num>
  <w:num w:numId="23" w16cid:durableId="1951356277">
    <w:abstractNumId w:val="98"/>
  </w:num>
  <w:num w:numId="24" w16cid:durableId="2131587633">
    <w:abstractNumId w:val="52"/>
  </w:num>
  <w:num w:numId="25" w16cid:durableId="868448084">
    <w:abstractNumId w:val="2"/>
  </w:num>
  <w:num w:numId="26" w16cid:durableId="1027946070">
    <w:abstractNumId w:val="58"/>
  </w:num>
  <w:num w:numId="27" w16cid:durableId="715084663">
    <w:abstractNumId w:val="57"/>
  </w:num>
  <w:num w:numId="28" w16cid:durableId="630524916">
    <w:abstractNumId w:val="75"/>
  </w:num>
  <w:num w:numId="29" w16cid:durableId="1633058123">
    <w:abstractNumId w:val="90"/>
  </w:num>
  <w:num w:numId="30" w16cid:durableId="1987121478">
    <w:abstractNumId w:val="133"/>
  </w:num>
  <w:num w:numId="31" w16cid:durableId="229193226">
    <w:abstractNumId w:val="91"/>
  </w:num>
  <w:num w:numId="32" w16cid:durableId="291179540">
    <w:abstractNumId w:val="99"/>
  </w:num>
  <w:num w:numId="33" w16cid:durableId="1311910217">
    <w:abstractNumId w:val="21"/>
  </w:num>
  <w:num w:numId="34" w16cid:durableId="304706560">
    <w:abstractNumId w:val="25"/>
  </w:num>
  <w:num w:numId="35" w16cid:durableId="509221570">
    <w:abstractNumId w:val="132"/>
  </w:num>
  <w:num w:numId="36" w16cid:durableId="465700624">
    <w:abstractNumId w:val="85"/>
  </w:num>
  <w:num w:numId="37" w16cid:durableId="1595016280">
    <w:abstractNumId w:val="27"/>
  </w:num>
  <w:num w:numId="38" w16cid:durableId="429350938">
    <w:abstractNumId w:val="110"/>
  </w:num>
  <w:num w:numId="39" w16cid:durableId="356197418">
    <w:abstractNumId w:val="8"/>
  </w:num>
  <w:num w:numId="40" w16cid:durableId="1503812457">
    <w:abstractNumId w:val="6"/>
  </w:num>
  <w:num w:numId="41" w16cid:durableId="117800793">
    <w:abstractNumId w:val="39"/>
  </w:num>
  <w:num w:numId="42" w16cid:durableId="1877037779">
    <w:abstractNumId w:val="96"/>
  </w:num>
  <w:num w:numId="43" w16cid:durableId="122425288">
    <w:abstractNumId w:val="71"/>
  </w:num>
  <w:num w:numId="44" w16cid:durableId="571620651">
    <w:abstractNumId w:val="38"/>
  </w:num>
  <w:num w:numId="45" w16cid:durableId="1452435371">
    <w:abstractNumId w:val="103"/>
  </w:num>
  <w:num w:numId="46" w16cid:durableId="1453790315">
    <w:abstractNumId w:val="108"/>
  </w:num>
  <w:num w:numId="47" w16cid:durableId="280962338">
    <w:abstractNumId w:val="12"/>
  </w:num>
  <w:num w:numId="48" w16cid:durableId="1449660563">
    <w:abstractNumId w:val="80"/>
  </w:num>
  <w:num w:numId="49" w16cid:durableId="677393964">
    <w:abstractNumId w:val="140"/>
  </w:num>
  <w:num w:numId="50" w16cid:durableId="1946696142">
    <w:abstractNumId w:val="121"/>
  </w:num>
  <w:num w:numId="51" w16cid:durableId="807164110">
    <w:abstractNumId w:val="68"/>
  </w:num>
  <w:num w:numId="52" w16cid:durableId="1792091333">
    <w:abstractNumId w:val="41"/>
  </w:num>
  <w:num w:numId="53" w16cid:durableId="1557936840">
    <w:abstractNumId w:val="106"/>
  </w:num>
  <w:num w:numId="54" w16cid:durableId="985083587">
    <w:abstractNumId w:val="81"/>
  </w:num>
  <w:num w:numId="55" w16cid:durableId="2050832982">
    <w:abstractNumId w:val="42"/>
  </w:num>
  <w:num w:numId="56" w16cid:durableId="1953243675">
    <w:abstractNumId w:val="40"/>
  </w:num>
  <w:num w:numId="57" w16cid:durableId="1725182087">
    <w:abstractNumId w:val="31"/>
  </w:num>
  <w:num w:numId="58" w16cid:durableId="1463888832">
    <w:abstractNumId w:val="127"/>
  </w:num>
  <w:num w:numId="59" w16cid:durableId="799957725">
    <w:abstractNumId w:val="35"/>
  </w:num>
  <w:num w:numId="60" w16cid:durableId="515729972">
    <w:abstractNumId w:val="14"/>
  </w:num>
  <w:num w:numId="61" w16cid:durableId="1767187338">
    <w:abstractNumId w:val="9"/>
  </w:num>
  <w:num w:numId="62" w16cid:durableId="1032343656">
    <w:abstractNumId w:val="34"/>
  </w:num>
  <w:num w:numId="63" w16cid:durableId="875656127">
    <w:abstractNumId w:val="113"/>
  </w:num>
  <w:num w:numId="64" w16cid:durableId="1993176056">
    <w:abstractNumId w:val="76"/>
  </w:num>
  <w:num w:numId="65" w16cid:durableId="1129276739">
    <w:abstractNumId w:val="64"/>
  </w:num>
  <w:num w:numId="66" w16cid:durableId="665743245">
    <w:abstractNumId w:val="17"/>
  </w:num>
  <w:num w:numId="67" w16cid:durableId="1602103824">
    <w:abstractNumId w:val="60"/>
  </w:num>
  <w:num w:numId="68" w16cid:durableId="1956254076">
    <w:abstractNumId w:val="129"/>
  </w:num>
  <w:num w:numId="69" w16cid:durableId="1680306368">
    <w:abstractNumId w:val="120"/>
  </w:num>
  <w:num w:numId="70" w16cid:durableId="496962400">
    <w:abstractNumId w:val="87"/>
  </w:num>
  <w:num w:numId="71" w16cid:durableId="125509296">
    <w:abstractNumId w:val="7"/>
  </w:num>
  <w:num w:numId="72" w16cid:durableId="228007588">
    <w:abstractNumId w:val="0"/>
  </w:num>
  <w:num w:numId="73" w16cid:durableId="346908903">
    <w:abstractNumId w:val="45"/>
  </w:num>
  <w:num w:numId="74" w16cid:durableId="1044063790">
    <w:abstractNumId w:val="67"/>
  </w:num>
  <w:num w:numId="75" w16cid:durableId="1137800412">
    <w:abstractNumId w:val="138"/>
  </w:num>
  <w:num w:numId="76" w16cid:durableId="1403602262">
    <w:abstractNumId w:val="122"/>
  </w:num>
  <w:num w:numId="77" w16cid:durableId="1760102350">
    <w:abstractNumId w:val="78"/>
  </w:num>
  <w:num w:numId="78" w16cid:durableId="10648912">
    <w:abstractNumId w:val="10"/>
  </w:num>
  <w:num w:numId="79" w16cid:durableId="1285115638">
    <w:abstractNumId w:val="47"/>
  </w:num>
  <w:num w:numId="80" w16cid:durableId="1668367493">
    <w:abstractNumId w:val="1"/>
  </w:num>
  <w:num w:numId="81" w16cid:durableId="1751851297">
    <w:abstractNumId w:val="115"/>
  </w:num>
  <w:num w:numId="82" w16cid:durableId="483208250">
    <w:abstractNumId w:val="92"/>
  </w:num>
  <w:num w:numId="83" w16cid:durableId="1434013873">
    <w:abstractNumId w:val="18"/>
  </w:num>
  <w:num w:numId="84" w16cid:durableId="1799638652">
    <w:abstractNumId w:val="123"/>
  </w:num>
  <w:num w:numId="85" w16cid:durableId="1721392124">
    <w:abstractNumId w:val="48"/>
  </w:num>
  <w:num w:numId="86" w16cid:durableId="481429838">
    <w:abstractNumId w:val="53"/>
  </w:num>
  <w:num w:numId="87" w16cid:durableId="1875848634">
    <w:abstractNumId w:val="63"/>
  </w:num>
  <w:num w:numId="88" w16cid:durableId="622658911">
    <w:abstractNumId w:val="119"/>
  </w:num>
  <w:num w:numId="89" w16cid:durableId="204215390">
    <w:abstractNumId w:val="84"/>
  </w:num>
  <w:num w:numId="90" w16cid:durableId="630331302">
    <w:abstractNumId w:val="13"/>
  </w:num>
  <w:num w:numId="91" w16cid:durableId="1260020176">
    <w:abstractNumId w:val="109"/>
  </w:num>
  <w:num w:numId="92" w16cid:durableId="864945305">
    <w:abstractNumId w:val="44"/>
  </w:num>
  <w:num w:numId="93" w16cid:durableId="1237862273">
    <w:abstractNumId w:val="11"/>
  </w:num>
  <w:num w:numId="94" w16cid:durableId="731542783">
    <w:abstractNumId w:val="95"/>
  </w:num>
  <w:num w:numId="95" w16cid:durableId="118183211">
    <w:abstractNumId w:val="59"/>
  </w:num>
  <w:num w:numId="96" w16cid:durableId="1468087066">
    <w:abstractNumId w:val="49"/>
  </w:num>
  <w:num w:numId="97" w16cid:durableId="1283607665">
    <w:abstractNumId w:val="37"/>
  </w:num>
  <w:num w:numId="98" w16cid:durableId="1051222965">
    <w:abstractNumId w:val="100"/>
  </w:num>
  <w:num w:numId="99" w16cid:durableId="1936983287">
    <w:abstractNumId w:val="111"/>
  </w:num>
  <w:num w:numId="100" w16cid:durableId="248777898">
    <w:abstractNumId w:val="30"/>
  </w:num>
  <w:num w:numId="101" w16cid:durableId="218589699">
    <w:abstractNumId w:val="4"/>
  </w:num>
  <w:num w:numId="102" w16cid:durableId="328949768">
    <w:abstractNumId w:val="89"/>
  </w:num>
  <w:num w:numId="103" w16cid:durableId="1073893575">
    <w:abstractNumId w:val="105"/>
  </w:num>
  <w:num w:numId="104" w16cid:durableId="678853214">
    <w:abstractNumId w:val="32"/>
  </w:num>
  <w:num w:numId="105" w16cid:durableId="42560209">
    <w:abstractNumId w:val="54"/>
  </w:num>
  <w:num w:numId="106" w16cid:durableId="1818453927">
    <w:abstractNumId w:val="51"/>
  </w:num>
  <w:num w:numId="107" w16cid:durableId="288055604">
    <w:abstractNumId w:val="77"/>
  </w:num>
  <w:num w:numId="108" w16cid:durableId="543752515">
    <w:abstractNumId w:val="70"/>
  </w:num>
  <w:num w:numId="109" w16cid:durableId="475417501">
    <w:abstractNumId w:val="3"/>
  </w:num>
  <w:num w:numId="110" w16cid:durableId="1806924042">
    <w:abstractNumId w:val="29"/>
  </w:num>
  <w:num w:numId="111" w16cid:durableId="743604187">
    <w:abstractNumId w:val="97"/>
  </w:num>
  <w:num w:numId="112" w16cid:durableId="351878651">
    <w:abstractNumId w:val="83"/>
  </w:num>
  <w:num w:numId="113" w16cid:durableId="1343358422">
    <w:abstractNumId w:val="19"/>
  </w:num>
  <w:num w:numId="114" w16cid:durableId="2010056887">
    <w:abstractNumId w:val="5"/>
  </w:num>
  <w:num w:numId="115" w16cid:durableId="702873855">
    <w:abstractNumId w:val="139"/>
  </w:num>
  <w:num w:numId="116" w16cid:durableId="43456878">
    <w:abstractNumId w:val="112"/>
  </w:num>
  <w:num w:numId="117" w16cid:durableId="2080789301">
    <w:abstractNumId w:val="66"/>
  </w:num>
  <w:num w:numId="118" w16cid:durableId="321737214">
    <w:abstractNumId w:val="117"/>
  </w:num>
  <w:num w:numId="119" w16cid:durableId="1286426650">
    <w:abstractNumId w:val="86"/>
  </w:num>
  <w:num w:numId="120" w16cid:durableId="1069307147">
    <w:abstractNumId w:val="72"/>
  </w:num>
  <w:num w:numId="121" w16cid:durableId="1304887756">
    <w:abstractNumId w:val="102"/>
  </w:num>
  <w:num w:numId="122" w16cid:durableId="1606882389">
    <w:abstractNumId w:val="50"/>
  </w:num>
  <w:num w:numId="123" w16cid:durableId="628514026">
    <w:abstractNumId w:val="65"/>
  </w:num>
  <w:num w:numId="124" w16cid:durableId="323435249">
    <w:abstractNumId w:val="94"/>
  </w:num>
  <w:num w:numId="125" w16cid:durableId="1585069743">
    <w:abstractNumId w:val="116"/>
  </w:num>
  <w:num w:numId="126" w16cid:durableId="646403544">
    <w:abstractNumId w:val="137"/>
  </w:num>
  <w:num w:numId="127" w16cid:durableId="1348025857">
    <w:abstractNumId w:val="134"/>
  </w:num>
  <w:num w:numId="128" w16cid:durableId="8338666">
    <w:abstractNumId w:val="126"/>
  </w:num>
  <w:num w:numId="129" w16cid:durableId="367222702">
    <w:abstractNumId w:val="43"/>
  </w:num>
  <w:num w:numId="130" w16cid:durableId="800149192">
    <w:abstractNumId w:val="131"/>
  </w:num>
  <w:num w:numId="131" w16cid:durableId="194663253">
    <w:abstractNumId w:val="16"/>
  </w:num>
  <w:num w:numId="132" w16cid:durableId="1672176374">
    <w:abstractNumId w:val="61"/>
  </w:num>
  <w:num w:numId="133" w16cid:durableId="185682791">
    <w:abstractNumId w:val="20"/>
  </w:num>
  <w:num w:numId="134" w16cid:durableId="1157839849">
    <w:abstractNumId w:val="26"/>
  </w:num>
  <w:num w:numId="135" w16cid:durableId="921448164">
    <w:abstractNumId w:val="46"/>
  </w:num>
  <w:num w:numId="136" w16cid:durableId="1616249228">
    <w:abstractNumId w:val="36"/>
  </w:num>
  <w:num w:numId="137" w16cid:durableId="1792899128">
    <w:abstractNumId w:val="28"/>
  </w:num>
  <w:num w:numId="138" w16cid:durableId="1433208043">
    <w:abstractNumId w:val="74"/>
  </w:num>
  <w:num w:numId="139" w16cid:durableId="815997769">
    <w:abstractNumId w:val="93"/>
  </w:num>
  <w:num w:numId="140" w16cid:durableId="1594895326">
    <w:abstractNumId w:val="130"/>
  </w:num>
  <w:num w:numId="141" w16cid:durableId="707493642">
    <w:abstractNumId w:val="56"/>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A79"/>
    <w:rsid w:val="00010A23"/>
    <w:rsid w:val="000571C7"/>
    <w:rsid w:val="000832A7"/>
    <w:rsid w:val="00087A12"/>
    <w:rsid w:val="000E1260"/>
    <w:rsid w:val="000E219B"/>
    <w:rsid w:val="00143BB9"/>
    <w:rsid w:val="001633CA"/>
    <w:rsid w:val="00180455"/>
    <w:rsid w:val="00180C7B"/>
    <w:rsid w:val="00193AA4"/>
    <w:rsid w:val="001967E9"/>
    <w:rsid w:val="001B0F55"/>
    <w:rsid w:val="001C6FED"/>
    <w:rsid w:val="001D2FCB"/>
    <w:rsid w:val="001E0731"/>
    <w:rsid w:val="00296515"/>
    <w:rsid w:val="00300B0D"/>
    <w:rsid w:val="0030669E"/>
    <w:rsid w:val="00324A74"/>
    <w:rsid w:val="00326E0B"/>
    <w:rsid w:val="003419EE"/>
    <w:rsid w:val="003738A4"/>
    <w:rsid w:val="00383ABA"/>
    <w:rsid w:val="003C766E"/>
    <w:rsid w:val="00483D7F"/>
    <w:rsid w:val="004C4372"/>
    <w:rsid w:val="004E1B34"/>
    <w:rsid w:val="005533BE"/>
    <w:rsid w:val="00555A7C"/>
    <w:rsid w:val="0056682C"/>
    <w:rsid w:val="00567D80"/>
    <w:rsid w:val="005734EC"/>
    <w:rsid w:val="00582D77"/>
    <w:rsid w:val="006235CE"/>
    <w:rsid w:val="006C0FC1"/>
    <w:rsid w:val="006F08F2"/>
    <w:rsid w:val="006F3117"/>
    <w:rsid w:val="006F746B"/>
    <w:rsid w:val="0072138B"/>
    <w:rsid w:val="007226D6"/>
    <w:rsid w:val="00747254"/>
    <w:rsid w:val="007539B7"/>
    <w:rsid w:val="0078319F"/>
    <w:rsid w:val="007E5BFA"/>
    <w:rsid w:val="007E66A0"/>
    <w:rsid w:val="00806805"/>
    <w:rsid w:val="00806D23"/>
    <w:rsid w:val="008807BC"/>
    <w:rsid w:val="008E4EE2"/>
    <w:rsid w:val="00914419"/>
    <w:rsid w:val="00932016"/>
    <w:rsid w:val="00973027"/>
    <w:rsid w:val="009C3A31"/>
    <w:rsid w:val="009D1412"/>
    <w:rsid w:val="009D5483"/>
    <w:rsid w:val="009E65F6"/>
    <w:rsid w:val="009F3F5B"/>
    <w:rsid w:val="00A11E6C"/>
    <w:rsid w:val="00A2309F"/>
    <w:rsid w:val="00A42886"/>
    <w:rsid w:val="00A67234"/>
    <w:rsid w:val="00A7682A"/>
    <w:rsid w:val="00A91640"/>
    <w:rsid w:val="00AD3940"/>
    <w:rsid w:val="00AF6993"/>
    <w:rsid w:val="00B0420B"/>
    <w:rsid w:val="00B1071B"/>
    <w:rsid w:val="00B41D9C"/>
    <w:rsid w:val="00BA05DB"/>
    <w:rsid w:val="00BA126D"/>
    <w:rsid w:val="00BA1307"/>
    <w:rsid w:val="00BA3123"/>
    <w:rsid w:val="00BF0840"/>
    <w:rsid w:val="00C3828A"/>
    <w:rsid w:val="00C62498"/>
    <w:rsid w:val="00C66DB3"/>
    <w:rsid w:val="00CB7506"/>
    <w:rsid w:val="00CC7A3E"/>
    <w:rsid w:val="00CF49B6"/>
    <w:rsid w:val="00D02953"/>
    <w:rsid w:val="00D476A8"/>
    <w:rsid w:val="00D56AFB"/>
    <w:rsid w:val="00D71860"/>
    <w:rsid w:val="00D87A79"/>
    <w:rsid w:val="00D94194"/>
    <w:rsid w:val="00DC3367"/>
    <w:rsid w:val="00DC6A52"/>
    <w:rsid w:val="00E1310F"/>
    <w:rsid w:val="00E24B55"/>
    <w:rsid w:val="00E4323E"/>
    <w:rsid w:val="00E57B0D"/>
    <w:rsid w:val="00E92617"/>
    <w:rsid w:val="00ED4172"/>
    <w:rsid w:val="00EF4DE0"/>
    <w:rsid w:val="00F12072"/>
    <w:rsid w:val="00F46C77"/>
    <w:rsid w:val="00F8339F"/>
    <w:rsid w:val="00FA5928"/>
    <w:rsid w:val="00FC0A3C"/>
    <w:rsid w:val="00FE5724"/>
    <w:rsid w:val="00FF399A"/>
    <w:rsid w:val="00FF51E9"/>
    <w:rsid w:val="016B1AF5"/>
    <w:rsid w:val="0178587B"/>
    <w:rsid w:val="0185D14B"/>
    <w:rsid w:val="01964B67"/>
    <w:rsid w:val="01C183D3"/>
    <w:rsid w:val="01E978C7"/>
    <w:rsid w:val="021F5BE6"/>
    <w:rsid w:val="024AD9C1"/>
    <w:rsid w:val="02A667D5"/>
    <w:rsid w:val="02AC5D21"/>
    <w:rsid w:val="02E490CD"/>
    <w:rsid w:val="033FCEF7"/>
    <w:rsid w:val="0357C1C1"/>
    <w:rsid w:val="035D5434"/>
    <w:rsid w:val="03948BC1"/>
    <w:rsid w:val="03A02014"/>
    <w:rsid w:val="03ABAA36"/>
    <w:rsid w:val="03BC0018"/>
    <w:rsid w:val="04017701"/>
    <w:rsid w:val="040E4F96"/>
    <w:rsid w:val="04230C8F"/>
    <w:rsid w:val="0438654F"/>
    <w:rsid w:val="044B59DE"/>
    <w:rsid w:val="046A2635"/>
    <w:rsid w:val="0480612E"/>
    <w:rsid w:val="05A3CBFA"/>
    <w:rsid w:val="05B7019B"/>
    <w:rsid w:val="05D956A0"/>
    <w:rsid w:val="05E789CD"/>
    <w:rsid w:val="067712CF"/>
    <w:rsid w:val="06A4505A"/>
    <w:rsid w:val="06CE4AC6"/>
    <w:rsid w:val="07160D58"/>
    <w:rsid w:val="071B8B18"/>
    <w:rsid w:val="073AA42D"/>
    <w:rsid w:val="078A4661"/>
    <w:rsid w:val="07A39BCE"/>
    <w:rsid w:val="07AC1D3E"/>
    <w:rsid w:val="07C8E163"/>
    <w:rsid w:val="07F426E6"/>
    <w:rsid w:val="07FD7DFE"/>
    <w:rsid w:val="0809FB74"/>
    <w:rsid w:val="08393CFD"/>
    <w:rsid w:val="08453697"/>
    <w:rsid w:val="086BD530"/>
    <w:rsid w:val="087F787F"/>
    <w:rsid w:val="088E4AE2"/>
    <w:rsid w:val="08E4FE36"/>
    <w:rsid w:val="090E746B"/>
    <w:rsid w:val="0922293A"/>
    <w:rsid w:val="09762CDA"/>
    <w:rsid w:val="09D97596"/>
    <w:rsid w:val="0A05EB88"/>
    <w:rsid w:val="0A0EFCD6"/>
    <w:rsid w:val="0A2930B4"/>
    <w:rsid w:val="0A2C1D15"/>
    <w:rsid w:val="0A7F63B1"/>
    <w:rsid w:val="0A863F32"/>
    <w:rsid w:val="0A9B4D1D"/>
    <w:rsid w:val="0A9C66C7"/>
    <w:rsid w:val="0AC35A21"/>
    <w:rsid w:val="0B11FD3B"/>
    <w:rsid w:val="0B8DDF69"/>
    <w:rsid w:val="0B975B82"/>
    <w:rsid w:val="0BB5DC7F"/>
    <w:rsid w:val="0BBEE7CE"/>
    <w:rsid w:val="0C207684"/>
    <w:rsid w:val="0C2ADFC4"/>
    <w:rsid w:val="0C4C788C"/>
    <w:rsid w:val="0CAA739D"/>
    <w:rsid w:val="0CADCD9C"/>
    <w:rsid w:val="0CBE1044"/>
    <w:rsid w:val="0D4FA96B"/>
    <w:rsid w:val="0DB4316E"/>
    <w:rsid w:val="0DE840D9"/>
    <w:rsid w:val="0E0EFEF5"/>
    <w:rsid w:val="0E12DD52"/>
    <w:rsid w:val="0E1E16D9"/>
    <w:rsid w:val="0EA1E27B"/>
    <w:rsid w:val="0F43E404"/>
    <w:rsid w:val="0F9E0124"/>
    <w:rsid w:val="0FAACF56"/>
    <w:rsid w:val="1052A6E5"/>
    <w:rsid w:val="10B37B77"/>
    <w:rsid w:val="110503D3"/>
    <w:rsid w:val="112E9E10"/>
    <w:rsid w:val="1130A1B3"/>
    <w:rsid w:val="118EF940"/>
    <w:rsid w:val="11A7BA48"/>
    <w:rsid w:val="11E9B592"/>
    <w:rsid w:val="12051F6B"/>
    <w:rsid w:val="1254A0C3"/>
    <w:rsid w:val="128C2410"/>
    <w:rsid w:val="128FB808"/>
    <w:rsid w:val="12C99C84"/>
    <w:rsid w:val="1337325D"/>
    <w:rsid w:val="13AD65CC"/>
    <w:rsid w:val="13EE0F28"/>
    <w:rsid w:val="13EE71E2"/>
    <w:rsid w:val="13F7A9B6"/>
    <w:rsid w:val="14174B04"/>
    <w:rsid w:val="141A80B4"/>
    <w:rsid w:val="142EA416"/>
    <w:rsid w:val="14719B00"/>
    <w:rsid w:val="1480C16D"/>
    <w:rsid w:val="14E435CF"/>
    <w:rsid w:val="1549362D"/>
    <w:rsid w:val="1554718E"/>
    <w:rsid w:val="15EB9AD3"/>
    <w:rsid w:val="163A42DF"/>
    <w:rsid w:val="168A5BDF"/>
    <w:rsid w:val="16A444C5"/>
    <w:rsid w:val="1756E559"/>
    <w:rsid w:val="17888B82"/>
    <w:rsid w:val="17B5E421"/>
    <w:rsid w:val="17B9BF98"/>
    <w:rsid w:val="180B3699"/>
    <w:rsid w:val="182AEA46"/>
    <w:rsid w:val="184EB4D2"/>
    <w:rsid w:val="1858FF6C"/>
    <w:rsid w:val="187460EF"/>
    <w:rsid w:val="1880D6EF"/>
    <w:rsid w:val="18AD6659"/>
    <w:rsid w:val="192C3E5C"/>
    <w:rsid w:val="1960C46C"/>
    <w:rsid w:val="19814F8B"/>
    <w:rsid w:val="199013BF"/>
    <w:rsid w:val="19FBF0AC"/>
    <w:rsid w:val="1A1CD1FE"/>
    <w:rsid w:val="1A5CED5D"/>
    <w:rsid w:val="1A9CEEBB"/>
    <w:rsid w:val="1ACF8A7C"/>
    <w:rsid w:val="1AF434AE"/>
    <w:rsid w:val="1B023B8E"/>
    <w:rsid w:val="1B3C2591"/>
    <w:rsid w:val="1B3D063E"/>
    <w:rsid w:val="1B5CEDA2"/>
    <w:rsid w:val="1B602051"/>
    <w:rsid w:val="1B629C7E"/>
    <w:rsid w:val="1B9558B7"/>
    <w:rsid w:val="1B96F28F"/>
    <w:rsid w:val="1BA3FFB4"/>
    <w:rsid w:val="1BB01AEC"/>
    <w:rsid w:val="1BD81EEE"/>
    <w:rsid w:val="1BEDAEF7"/>
    <w:rsid w:val="1BEE1027"/>
    <w:rsid w:val="1C10AFFF"/>
    <w:rsid w:val="1C8819E2"/>
    <w:rsid w:val="1CBF7904"/>
    <w:rsid w:val="1D21B395"/>
    <w:rsid w:val="1D23EFE2"/>
    <w:rsid w:val="1D26C0E6"/>
    <w:rsid w:val="1D4ACF65"/>
    <w:rsid w:val="1D6E97AE"/>
    <w:rsid w:val="1D869F0B"/>
    <w:rsid w:val="1DABE641"/>
    <w:rsid w:val="1DC88E20"/>
    <w:rsid w:val="1DCA5E7E"/>
    <w:rsid w:val="1DD712B3"/>
    <w:rsid w:val="1E5E8701"/>
    <w:rsid w:val="1EA4EFCE"/>
    <w:rsid w:val="1F13CE53"/>
    <w:rsid w:val="1F4A9F05"/>
    <w:rsid w:val="1F8581AE"/>
    <w:rsid w:val="1F90DC37"/>
    <w:rsid w:val="1FBFBAA4"/>
    <w:rsid w:val="2065B9C4"/>
    <w:rsid w:val="2096F9A1"/>
    <w:rsid w:val="20BD0461"/>
    <w:rsid w:val="20D62CBE"/>
    <w:rsid w:val="20E88048"/>
    <w:rsid w:val="20EBFB1C"/>
    <w:rsid w:val="2164437C"/>
    <w:rsid w:val="217D1B39"/>
    <w:rsid w:val="218AA3CD"/>
    <w:rsid w:val="21ADADFE"/>
    <w:rsid w:val="21FCBE89"/>
    <w:rsid w:val="221F5C70"/>
    <w:rsid w:val="22424B0E"/>
    <w:rsid w:val="23497E5F"/>
    <w:rsid w:val="239E92BB"/>
    <w:rsid w:val="23B2D5A7"/>
    <w:rsid w:val="2404E7CB"/>
    <w:rsid w:val="24344B0C"/>
    <w:rsid w:val="2498C6D1"/>
    <w:rsid w:val="24C38348"/>
    <w:rsid w:val="24C48B98"/>
    <w:rsid w:val="24D3B7FE"/>
    <w:rsid w:val="2556FD32"/>
    <w:rsid w:val="2562E47A"/>
    <w:rsid w:val="257F1D65"/>
    <w:rsid w:val="25A37508"/>
    <w:rsid w:val="25B39F5E"/>
    <w:rsid w:val="25F12C29"/>
    <w:rsid w:val="260006BF"/>
    <w:rsid w:val="26CAEB44"/>
    <w:rsid w:val="26F2CD93"/>
    <w:rsid w:val="270CA41A"/>
    <w:rsid w:val="27173CB3"/>
    <w:rsid w:val="27425DCF"/>
    <w:rsid w:val="2782BA56"/>
    <w:rsid w:val="27DDA519"/>
    <w:rsid w:val="27E3B19D"/>
    <w:rsid w:val="2892723F"/>
    <w:rsid w:val="28BDB163"/>
    <w:rsid w:val="28CE65CB"/>
    <w:rsid w:val="28E1ECDA"/>
    <w:rsid w:val="2903E27F"/>
    <w:rsid w:val="294B3361"/>
    <w:rsid w:val="29699044"/>
    <w:rsid w:val="298A2EDF"/>
    <w:rsid w:val="29B0EF5D"/>
    <w:rsid w:val="29C0812C"/>
    <w:rsid w:val="29E5443E"/>
    <w:rsid w:val="29EE39CA"/>
    <w:rsid w:val="2A555462"/>
    <w:rsid w:val="2A7EBD0D"/>
    <w:rsid w:val="2A8D51AC"/>
    <w:rsid w:val="2AAFEA35"/>
    <w:rsid w:val="2ABE657E"/>
    <w:rsid w:val="2AEABB72"/>
    <w:rsid w:val="2B1E3148"/>
    <w:rsid w:val="2B322FA1"/>
    <w:rsid w:val="2B5EE7D7"/>
    <w:rsid w:val="2B849B68"/>
    <w:rsid w:val="2BCD0D7A"/>
    <w:rsid w:val="2BE21EBA"/>
    <w:rsid w:val="2C29126C"/>
    <w:rsid w:val="2C2D615D"/>
    <w:rsid w:val="2C3395BB"/>
    <w:rsid w:val="2C574178"/>
    <w:rsid w:val="2C8E3B51"/>
    <w:rsid w:val="2CD6EAC0"/>
    <w:rsid w:val="2D198500"/>
    <w:rsid w:val="2D1B38E2"/>
    <w:rsid w:val="2D77A346"/>
    <w:rsid w:val="2D7DEF1B"/>
    <w:rsid w:val="2E47576D"/>
    <w:rsid w:val="2E788521"/>
    <w:rsid w:val="2E7B9F57"/>
    <w:rsid w:val="2E8CA073"/>
    <w:rsid w:val="2EA31F1D"/>
    <w:rsid w:val="2ECC583E"/>
    <w:rsid w:val="2F2670D2"/>
    <w:rsid w:val="2F34FC2F"/>
    <w:rsid w:val="2F93F347"/>
    <w:rsid w:val="2FA8E395"/>
    <w:rsid w:val="31554135"/>
    <w:rsid w:val="3235803A"/>
    <w:rsid w:val="32683390"/>
    <w:rsid w:val="329D027C"/>
    <w:rsid w:val="32A2D73F"/>
    <w:rsid w:val="32E57B2E"/>
    <w:rsid w:val="3376C685"/>
    <w:rsid w:val="33CA14A1"/>
    <w:rsid w:val="33E819C6"/>
    <w:rsid w:val="33F51E25"/>
    <w:rsid w:val="340FFC9A"/>
    <w:rsid w:val="341B0B95"/>
    <w:rsid w:val="345B1878"/>
    <w:rsid w:val="345E8A57"/>
    <w:rsid w:val="34652DB7"/>
    <w:rsid w:val="3468100B"/>
    <w:rsid w:val="346DE25C"/>
    <w:rsid w:val="34B447F6"/>
    <w:rsid w:val="34DE699C"/>
    <w:rsid w:val="34EB2082"/>
    <w:rsid w:val="35A80AE9"/>
    <w:rsid w:val="35C991C0"/>
    <w:rsid w:val="35E26587"/>
    <w:rsid w:val="35FC904E"/>
    <w:rsid w:val="36382F15"/>
    <w:rsid w:val="363901A0"/>
    <w:rsid w:val="366A6EA9"/>
    <w:rsid w:val="3676EF30"/>
    <w:rsid w:val="37255592"/>
    <w:rsid w:val="3726BCC0"/>
    <w:rsid w:val="37FD8D3E"/>
    <w:rsid w:val="3850E2F8"/>
    <w:rsid w:val="38AED3A1"/>
    <w:rsid w:val="38E6C30D"/>
    <w:rsid w:val="39167BB6"/>
    <w:rsid w:val="3932E914"/>
    <w:rsid w:val="397F5C54"/>
    <w:rsid w:val="39D0B85D"/>
    <w:rsid w:val="3A0CF65D"/>
    <w:rsid w:val="3A18183E"/>
    <w:rsid w:val="3A28616C"/>
    <w:rsid w:val="3A4EE828"/>
    <w:rsid w:val="3A645FA9"/>
    <w:rsid w:val="3A83CBAB"/>
    <w:rsid w:val="3AD57922"/>
    <w:rsid w:val="3B529038"/>
    <w:rsid w:val="3B5C4E9D"/>
    <w:rsid w:val="3B7CCBBC"/>
    <w:rsid w:val="3BAA75E8"/>
    <w:rsid w:val="3BF0374E"/>
    <w:rsid w:val="3BF4DF72"/>
    <w:rsid w:val="3C11492B"/>
    <w:rsid w:val="3C3396B6"/>
    <w:rsid w:val="3C8463E0"/>
    <w:rsid w:val="3C88A915"/>
    <w:rsid w:val="3CF4133E"/>
    <w:rsid w:val="3CF6645F"/>
    <w:rsid w:val="3D24541B"/>
    <w:rsid w:val="3D2E6F90"/>
    <w:rsid w:val="3D809800"/>
    <w:rsid w:val="3D994704"/>
    <w:rsid w:val="3D9C006B"/>
    <w:rsid w:val="3DED776C"/>
    <w:rsid w:val="3DFBF0C8"/>
    <w:rsid w:val="3E1C585C"/>
    <w:rsid w:val="3EC0247C"/>
    <w:rsid w:val="3ED7532C"/>
    <w:rsid w:val="3ED90747"/>
    <w:rsid w:val="3F0C172A"/>
    <w:rsid w:val="3F165DB0"/>
    <w:rsid w:val="3F29A877"/>
    <w:rsid w:val="3F8947CD"/>
    <w:rsid w:val="3FADCA22"/>
    <w:rsid w:val="3FDE9467"/>
    <w:rsid w:val="400D73DD"/>
    <w:rsid w:val="403639CC"/>
    <w:rsid w:val="4083819E"/>
    <w:rsid w:val="408B8277"/>
    <w:rsid w:val="40CC8474"/>
    <w:rsid w:val="4147A259"/>
    <w:rsid w:val="416AF68E"/>
    <w:rsid w:val="4205C757"/>
    <w:rsid w:val="420E3E2B"/>
    <w:rsid w:val="423FA34D"/>
    <w:rsid w:val="425A2805"/>
    <w:rsid w:val="427A0E28"/>
    <w:rsid w:val="4289AFDD"/>
    <w:rsid w:val="428D7D41"/>
    <w:rsid w:val="42C0A2FD"/>
    <w:rsid w:val="42C0E88F"/>
    <w:rsid w:val="4311E36B"/>
    <w:rsid w:val="433D07C5"/>
    <w:rsid w:val="43421E9E"/>
    <w:rsid w:val="43B871A8"/>
    <w:rsid w:val="43E8DDD5"/>
    <w:rsid w:val="440B41EF"/>
    <w:rsid w:val="445CB8F0"/>
    <w:rsid w:val="44650BE1"/>
    <w:rsid w:val="4476CD69"/>
    <w:rsid w:val="447CD20D"/>
    <w:rsid w:val="447CE4E4"/>
    <w:rsid w:val="44C5E346"/>
    <w:rsid w:val="44D25946"/>
    <w:rsid w:val="44D8D826"/>
    <w:rsid w:val="45270706"/>
    <w:rsid w:val="4549D167"/>
    <w:rsid w:val="456A453C"/>
    <w:rsid w:val="45DB0967"/>
    <w:rsid w:val="45DB70B7"/>
    <w:rsid w:val="45EA3758"/>
    <w:rsid w:val="46368377"/>
    <w:rsid w:val="4638028D"/>
    <w:rsid w:val="464748D9"/>
    <w:rsid w:val="4665CCE2"/>
    <w:rsid w:val="46E9ED23"/>
    <w:rsid w:val="474D0D76"/>
    <w:rsid w:val="4753AFA8"/>
    <w:rsid w:val="478E847A"/>
    <w:rsid w:val="47C8E120"/>
    <w:rsid w:val="48308501"/>
    <w:rsid w:val="483148F7"/>
    <w:rsid w:val="48655D31"/>
    <w:rsid w:val="488FE3C4"/>
    <w:rsid w:val="4929C933"/>
    <w:rsid w:val="49302A13"/>
    <w:rsid w:val="49392C39"/>
    <w:rsid w:val="4976EB3A"/>
    <w:rsid w:val="49EE2C09"/>
    <w:rsid w:val="4A5200EC"/>
    <w:rsid w:val="4A68C5F0"/>
    <w:rsid w:val="4A6D0C10"/>
    <w:rsid w:val="4A7D2718"/>
    <w:rsid w:val="4AA0355B"/>
    <w:rsid w:val="4AABF628"/>
    <w:rsid w:val="4AD4F8D4"/>
    <w:rsid w:val="4AD4FC9A"/>
    <w:rsid w:val="4B1219C4"/>
    <w:rsid w:val="4B1FC710"/>
    <w:rsid w:val="4B473C83"/>
    <w:rsid w:val="4B5D779C"/>
    <w:rsid w:val="4C059769"/>
    <w:rsid w:val="4C419FCB"/>
    <w:rsid w:val="4C678543"/>
    <w:rsid w:val="4C91DDCD"/>
    <w:rsid w:val="4CBBE609"/>
    <w:rsid w:val="4CCD20E0"/>
    <w:rsid w:val="4CE99097"/>
    <w:rsid w:val="4CF2A211"/>
    <w:rsid w:val="4D1F340F"/>
    <w:rsid w:val="4D235280"/>
    <w:rsid w:val="4E0C55FF"/>
    <w:rsid w:val="4E2E12E7"/>
    <w:rsid w:val="4E9FE6BC"/>
    <w:rsid w:val="4EA82228"/>
    <w:rsid w:val="4EE99C4E"/>
    <w:rsid w:val="4F2FB560"/>
    <w:rsid w:val="4FEE0674"/>
    <w:rsid w:val="501B8ACD"/>
    <w:rsid w:val="50288F2C"/>
    <w:rsid w:val="50499153"/>
    <w:rsid w:val="507A062D"/>
    <w:rsid w:val="507DB8FF"/>
    <w:rsid w:val="507FAEB7"/>
    <w:rsid w:val="50F2770E"/>
    <w:rsid w:val="51836243"/>
    <w:rsid w:val="51979FC2"/>
    <w:rsid w:val="519FD1EB"/>
    <w:rsid w:val="51E1F7DB"/>
    <w:rsid w:val="52438829"/>
    <w:rsid w:val="52ACA925"/>
    <w:rsid w:val="53270E52"/>
    <w:rsid w:val="53464F2D"/>
    <w:rsid w:val="537DEF10"/>
    <w:rsid w:val="53892270"/>
    <w:rsid w:val="538E0AE4"/>
    <w:rsid w:val="53B70707"/>
    <w:rsid w:val="53BD5EE8"/>
    <w:rsid w:val="543A6E70"/>
    <w:rsid w:val="5444F75D"/>
    <w:rsid w:val="55344EF3"/>
    <w:rsid w:val="5544C90F"/>
    <w:rsid w:val="554D7750"/>
    <w:rsid w:val="55673EDE"/>
    <w:rsid w:val="559910AE"/>
    <w:rsid w:val="55CD3476"/>
    <w:rsid w:val="55D9F0BB"/>
    <w:rsid w:val="56321B8B"/>
    <w:rsid w:val="568E7534"/>
    <w:rsid w:val="56B20EFF"/>
    <w:rsid w:val="56C20C98"/>
    <w:rsid w:val="56D0DD0A"/>
    <w:rsid w:val="56FC86A6"/>
    <w:rsid w:val="571ABBEE"/>
    <w:rsid w:val="575EE807"/>
    <w:rsid w:val="57E0DA01"/>
    <w:rsid w:val="57EC1387"/>
    <w:rsid w:val="57FE98B0"/>
    <w:rsid w:val="57FF5F93"/>
    <w:rsid w:val="58A0CB6B"/>
    <w:rsid w:val="58AFB7B4"/>
    <w:rsid w:val="58FAB868"/>
    <w:rsid w:val="59249FD9"/>
    <w:rsid w:val="599D1BAF"/>
    <w:rsid w:val="5A0BC4F1"/>
    <w:rsid w:val="5A0D4763"/>
    <w:rsid w:val="5A4A4E8C"/>
    <w:rsid w:val="5A8DAE15"/>
    <w:rsid w:val="5A99AAB5"/>
    <w:rsid w:val="5ACA0778"/>
    <w:rsid w:val="5AF47630"/>
    <w:rsid w:val="5AFCAE86"/>
    <w:rsid w:val="5B0FEA51"/>
    <w:rsid w:val="5B140E1E"/>
    <w:rsid w:val="5B1E6277"/>
    <w:rsid w:val="5B4F61CF"/>
    <w:rsid w:val="5B9CB488"/>
    <w:rsid w:val="5BA3239A"/>
    <w:rsid w:val="5BF2EEB8"/>
    <w:rsid w:val="5C29FC65"/>
    <w:rsid w:val="5C53AB7B"/>
    <w:rsid w:val="5C6A9F83"/>
    <w:rsid w:val="5C7085E0"/>
    <w:rsid w:val="5CA0DD87"/>
    <w:rsid w:val="5CB4DF43"/>
    <w:rsid w:val="5CBAB58B"/>
    <w:rsid w:val="5CDDC097"/>
    <w:rsid w:val="5D15477E"/>
    <w:rsid w:val="5D16C398"/>
    <w:rsid w:val="5D215083"/>
    <w:rsid w:val="5D25841F"/>
    <w:rsid w:val="5D2DEE01"/>
    <w:rsid w:val="5D33657D"/>
    <w:rsid w:val="5D38D483"/>
    <w:rsid w:val="5D43649A"/>
    <w:rsid w:val="5D67D4B9"/>
    <w:rsid w:val="5E149312"/>
    <w:rsid w:val="5E28B01D"/>
    <w:rsid w:val="5E5B2897"/>
    <w:rsid w:val="5EAF5776"/>
    <w:rsid w:val="5EE28D57"/>
    <w:rsid w:val="5F4874CA"/>
    <w:rsid w:val="5F503991"/>
    <w:rsid w:val="5F59F814"/>
    <w:rsid w:val="5FDC5D08"/>
    <w:rsid w:val="601C45DB"/>
    <w:rsid w:val="601C9C48"/>
    <w:rsid w:val="601D3A2C"/>
    <w:rsid w:val="6043EF22"/>
    <w:rsid w:val="6091CB59"/>
    <w:rsid w:val="60CBB347"/>
    <w:rsid w:val="60F58002"/>
    <w:rsid w:val="6115784B"/>
    <w:rsid w:val="61664F0D"/>
    <w:rsid w:val="6184AF47"/>
    <w:rsid w:val="61B8163C"/>
    <w:rsid w:val="61C0A918"/>
    <w:rsid w:val="61F4C1A6"/>
    <w:rsid w:val="61F6D6FF"/>
    <w:rsid w:val="628C1944"/>
    <w:rsid w:val="6318C9FC"/>
    <w:rsid w:val="631FB3EF"/>
    <w:rsid w:val="63451FA2"/>
    <w:rsid w:val="6358407A"/>
    <w:rsid w:val="63909207"/>
    <w:rsid w:val="6392A760"/>
    <w:rsid w:val="63947C45"/>
    <w:rsid w:val="63C06FD9"/>
    <w:rsid w:val="63C7CAB9"/>
    <w:rsid w:val="641BE5ED"/>
    <w:rsid w:val="643D6B0F"/>
    <w:rsid w:val="643DEF3D"/>
    <w:rsid w:val="64A81A12"/>
    <w:rsid w:val="6523AD43"/>
    <w:rsid w:val="652C9A7B"/>
    <w:rsid w:val="655BB875"/>
    <w:rsid w:val="656314F5"/>
    <w:rsid w:val="65ED1939"/>
    <w:rsid w:val="66865979"/>
    <w:rsid w:val="668FB544"/>
    <w:rsid w:val="66BB9035"/>
    <w:rsid w:val="66DEF68E"/>
    <w:rsid w:val="66EEC8D9"/>
    <w:rsid w:val="6700E1B9"/>
    <w:rsid w:val="671A4D41"/>
    <w:rsid w:val="678A42B7"/>
    <w:rsid w:val="6799350C"/>
    <w:rsid w:val="67F8BB00"/>
    <w:rsid w:val="67FA9CC5"/>
    <w:rsid w:val="6831DBC0"/>
    <w:rsid w:val="6844AE02"/>
    <w:rsid w:val="68576096"/>
    <w:rsid w:val="685C3A6A"/>
    <w:rsid w:val="68A16B13"/>
    <w:rsid w:val="68B42B20"/>
    <w:rsid w:val="68C21555"/>
    <w:rsid w:val="68ECD65D"/>
    <w:rsid w:val="693D9F23"/>
    <w:rsid w:val="69B46126"/>
    <w:rsid w:val="6A07C111"/>
    <w:rsid w:val="6A0F1292"/>
    <w:rsid w:val="6A3A8670"/>
    <w:rsid w:val="6A7C7924"/>
    <w:rsid w:val="6AAEF09D"/>
    <w:rsid w:val="6B04824C"/>
    <w:rsid w:val="6B2903C3"/>
    <w:rsid w:val="6B86A718"/>
    <w:rsid w:val="6B9BEA21"/>
    <w:rsid w:val="6BFD544F"/>
    <w:rsid w:val="6C26F7D2"/>
    <w:rsid w:val="6C56A373"/>
    <w:rsid w:val="6C7F5355"/>
    <w:rsid w:val="6CB73DCB"/>
    <w:rsid w:val="6CDFB636"/>
    <w:rsid w:val="6D3F61D3"/>
    <w:rsid w:val="6D4C160D"/>
    <w:rsid w:val="6D9DC20A"/>
    <w:rsid w:val="6E1568E2"/>
    <w:rsid w:val="6E1BED6A"/>
    <w:rsid w:val="6EA06233"/>
    <w:rsid w:val="6EDB3234"/>
    <w:rsid w:val="6EEB66B7"/>
    <w:rsid w:val="6EF2669A"/>
    <w:rsid w:val="6EF89694"/>
    <w:rsid w:val="6F27DC77"/>
    <w:rsid w:val="6F609E67"/>
    <w:rsid w:val="6F95EBD3"/>
    <w:rsid w:val="6FB13943"/>
    <w:rsid w:val="6FF32C65"/>
    <w:rsid w:val="709EB31C"/>
    <w:rsid w:val="70D0C572"/>
    <w:rsid w:val="70FBDD51"/>
    <w:rsid w:val="711594CA"/>
    <w:rsid w:val="7121859B"/>
    <w:rsid w:val="714D09A4"/>
    <w:rsid w:val="718F2866"/>
    <w:rsid w:val="71D802F5"/>
    <w:rsid w:val="720D52FA"/>
    <w:rsid w:val="72502228"/>
    <w:rsid w:val="7260B359"/>
    <w:rsid w:val="72F36CF9"/>
    <w:rsid w:val="72F91CAD"/>
    <w:rsid w:val="733AEDC6"/>
    <w:rsid w:val="734637FC"/>
    <w:rsid w:val="73464C9A"/>
    <w:rsid w:val="7373D356"/>
    <w:rsid w:val="73BB9C48"/>
    <w:rsid w:val="743A7081"/>
    <w:rsid w:val="7465E93F"/>
    <w:rsid w:val="7494ED0E"/>
    <w:rsid w:val="74E57B26"/>
    <w:rsid w:val="7502BD2B"/>
    <w:rsid w:val="750FA3B7"/>
    <w:rsid w:val="754CAE76"/>
    <w:rsid w:val="75DB5744"/>
    <w:rsid w:val="75E11C9E"/>
    <w:rsid w:val="75F6B75D"/>
    <w:rsid w:val="75FC8237"/>
    <w:rsid w:val="7630BD6F"/>
    <w:rsid w:val="76629256"/>
    <w:rsid w:val="768ECF0C"/>
    <w:rsid w:val="76C22EC7"/>
    <w:rsid w:val="76FD787F"/>
    <w:rsid w:val="771D3739"/>
    <w:rsid w:val="776F65A5"/>
    <w:rsid w:val="777A1696"/>
    <w:rsid w:val="77999C01"/>
    <w:rsid w:val="77CA11BA"/>
    <w:rsid w:val="77EC60F3"/>
    <w:rsid w:val="78ACECFA"/>
    <w:rsid w:val="78B9079A"/>
    <w:rsid w:val="78E3E0A3"/>
    <w:rsid w:val="793B81DB"/>
    <w:rsid w:val="79561E68"/>
    <w:rsid w:val="7960090F"/>
    <w:rsid w:val="79880042"/>
    <w:rsid w:val="799B5412"/>
    <w:rsid w:val="79AE20E0"/>
    <w:rsid w:val="79C1859C"/>
    <w:rsid w:val="79CA8673"/>
    <w:rsid w:val="79DC8692"/>
    <w:rsid w:val="79FEF80A"/>
    <w:rsid w:val="7A9476D6"/>
    <w:rsid w:val="7AA14B3B"/>
    <w:rsid w:val="7AAD559A"/>
    <w:rsid w:val="7B2D097F"/>
    <w:rsid w:val="7BE71775"/>
    <w:rsid w:val="7C3137F5"/>
    <w:rsid w:val="7C33863D"/>
    <w:rsid w:val="7C338F90"/>
    <w:rsid w:val="7C3B9398"/>
    <w:rsid w:val="7C57B422"/>
    <w:rsid w:val="7C591B42"/>
    <w:rsid w:val="7C5C7113"/>
    <w:rsid w:val="7C5D4DC1"/>
    <w:rsid w:val="7C64567D"/>
    <w:rsid w:val="7C919609"/>
    <w:rsid w:val="7CB26027"/>
    <w:rsid w:val="7CE1A6C1"/>
    <w:rsid w:val="7D3E5B44"/>
    <w:rsid w:val="7D70BD9D"/>
    <w:rsid w:val="7D9E55A4"/>
    <w:rsid w:val="7DE0D983"/>
    <w:rsid w:val="7DEB8743"/>
    <w:rsid w:val="7E337A32"/>
    <w:rsid w:val="7E6104A2"/>
    <w:rsid w:val="7E80C02F"/>
    <w:rsid w:val="7F897C6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169C"/>
  <w15:chartTrackingRefBased/>
  <w15:docId w15:val="{65B144D3-CE55-4FCF-94C9-69635AE5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A79"/>
    <w:pPr>
      <w:spacing w:after="200" w:line="276" w:lineRule="auto"/>
    </w:pPr>
    <w:rPr>
      <w:rFonts w:ascii="Times New Roman" w:eastAsia="Simsun (Founder Extended)" w:hAnsi="Times New Roman" w:cs="Times New Roman"/>
      <w:sz w:val="24"/>
      <w:lang w:eastAsia="zh-CN"/>
    </w:rPr>
  </w:style>
  <w:style w:type="paragraph" w:styleId="Heading1">
    <w:name w:val="heading 1"/>
    <w:basedOn w:val="Normal"/>
    <w:next w:val="Normal"/>
    <w:link w:val="Heading1Char"/>
    <w:uiPriority w:val="9"/>
    <w:qFormat/>
    <w:rsid w:val="007213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C33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336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69E"/>
    <w:pPr>
      <w:spacing w:after="0" w:line="240" w:lineRule="auto"/>
      <w:ind w:left="720"/>
      <w:contextualSpacing/>
    </w:pPr>
    <w:rPr>
      <w:rFonts w:eastAsia="Times New Roman"/>
      <w:szCs w:val="24"/>
      <w:lang w:val="en-GB" w:eastAsia="en-US"/>
    </w:rPr>
  </w:style>
  <w:style w:type="table" w:styleId="TableGrid">
    <w:name w:val="Table Grid"/>
    <w:basedOn w:val="TableNormal"/>
    <w:uiPriority w:val="39"/>
    <w:rsid w:val="00F83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6F0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2886"/>
    <w:rPr>
      <w:color w:val="0563C1" w:themeColor="hyperlink"/>
      <w:u w:val="single"/>
    </w:rPr>
  </w:style>
  <w:style w:type="character" w:customStyle="1" w:styleId="Heading2Char">
    <w:name w:val="Heading 2 Char"/>
    <w:basedOn w:val="DefaultParagraphFont"/>
    <w:link w:val="Heading2"/>
    <w:uiPriority w:val="9"/>
    <w:semiHidden/>
    <w:rsid w:val="00DC3367"/>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DC3367"/>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DC3367"/>
    <w:pPr>
      <w:spacing w:after="0" w:line="240" w:lineRule="auto"/>
    </w:pPr>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1D2FCB"/>
    <w:rPr>
      <w:color w:val="605E5C"/>
      <w:shd w:val="clear" w:color="auto" w:fill="E1DFDD"/>
    </w:rPr>
  </w:style>
  <w:style w:type="character" w:customStyle="1" w:styleId="apple-converted-space">
    <w:name w:val="apple-converted-space"/>
    <w:basedOn w:val="DefaultParagraphFont"/>
    <w:rsid w:val="009F3F5B"/>
  </w:style>
  <w:style w:type="paragraph" w:styleId="BalloonText">
    <w:name w:val="Balloon Text"/>
    <w:basedOn w:val="Normal"/>
    <w:link w:val="BalloonTextChar"/>
    <w:uiPriority w:val="99"/>
    <w:semiHidden/>
    <w:unhideWhenUsed/>
    <w:rsid w:val="000832A7"/>
    <w:pPr>
      <w:spacing w:after="0" w:line="240" w:lineRule="auto"/>
    </w:pPr>
    <w:rPr>
      <w:sz w:val="18"/>
      <w:szCs w:val="18"/>
    </w:rPr>
  </w:style>
  <w:style w:type="character" w:customStyle="1" w:styleId="BalloonTextChar">
    <w:name w:val="Balloon Text Char"/>
    <w:basedOn w:val="DefaultParagraphFont"/>
    <w:link w:val="BalloonText"/>
    <w:uiPriority w:val="99"/>
    <w:semiHidden/>
    <w:rsid w:val="000832A7"/>
    <w:rPr>
      <w:rFonts w:ascii="Times New Roman" w:eastAsia="Simsun (Founder Extended)" w:hAnsi="Times New Roman" w:cs="Times New Roman"/>
      <w:sz w:val="18"/>
      <w:szCs w:val="18"/>
      <w:lang w:eastAsia="zh-CN"/>
    </w:rPr>
  </w:style>
  <w:style w:type="character" w:customStyle="1" w:styleId="UnresolvedMention2">
    <w:name w:val="Unresolved Mention2"/>
    <w:basedOn w:val="DefaultParagraphFont"/>
    <w:uiPriority w:val="99"/>
    <w:semiHidden/>
    <w:unhideWhenUsed/>
    <w:rsid w:val="00582D77"/>
    <w:rPr>
      <w:color w:val="605E5C"/>
      <w:shd w:val="clear" w:color="auto" w:fill="E1DFDD"/>
    </w:rPr>
  </w:style>
  <w:style w:type="paragraph" w:styleId="NormalWeb">
    <w:name w:val="Normal (Web)"/>
    <w:basedOn w:val="Normal"/>
    <w:uiPriority w:val="99"/>
    <w:unhideWhenUsed/>
    <w:rsid w:val="001633CA"/>
    <w:pPr>
      <w:spacing w:before="100" w:beforeAutospacing="1" w:after="100" w:afterAutospacing="1" w:line="240" w:lineRule="auto"/>
    </w:pPr>
    <w:rPr>
      <w:rFonts w:eastAsia="Times New Roman"/>
      <w:szCs w:val="24"/>
      <w:lang w:eastAsia="en-GB"/>
    </w:rPr>
  </w:style>
  <w:style w:type="character" w:customStyle="1" w:styleId="mark8ugm66dhc">
    <w:name w:val="mark8ugm66dhc"/>
    <w:basedOn w:val="DefaultParagraphFont"/>
    <w:rsid w:val="001633CA"/>
  </w:style>
  <w:style w:type="paragraph" w:customStyle="1" w:styleId="Body">
    <w:name w:val="Body"/>
    <w:rsid w:val="00BF084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zh-CN"/>
      <w14:textOutline w14:w="0" w14:cap="flat" w14:cmpd="sng" w14:algn="ctr">
        <w14:noFill/>
        <w14:prstDash w14:val="solid"/>
        <w14:bevel/>
      </w14:textOutline>
    </w:rPr>
  </w:style>
  <w:style w:type="paragraph" w:styleId="Footer">
    <w:name w:val="footer"/>
    <w:basedOn w:val="Normal"/>
    <w:link w:val="FooterChar"/>
    <w:uiPriority w:val="99"/>
    <w:unhideWhenUsed/>
    <w:rsid w:val="00BA0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5DB"/>
    <w:rPr>
      <w:rFonts w:ascii="Times New Roman" w:eastAsia="Simsun (Founder Extended)" w:hAnsi="Times New Roman" w:cs="Times New Roman"/>
      <w:sz w:val="24"/>
      <w:lang w:eastAsia="zh-CN"/>
    </w:rPr>
  </w:style>
  <w:style w:type="character" w:styleId="PageNumber">
    <w:name w:val="page number"/>
    <w:basedOn w:val="DefaultParagraphFont"/>
    <w:uiPriority w:val="99"/>
    <w:semiHidden/>
    <w:unhideWhenUsed/>
    <w:rsid w:val="00BA05DB"/>
  </w:style>
  <w:style w:type="paragraph" w:styleId="Header">
    <w:name w:val="header"/>
    <w:basedOn w:val="Normal"/>
    <w:link w:val="HeaderChar"/>
    <w:uiPriority w:val="99"/>
    <w:unhideWhenUsed/>
    <w:rsid w:val="00BA0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5DB"/>
    <w:rPr>
      <w:rFonts w:ascii="Times New Roman" w:eastAsia="Simsun (Founder Extended)" w:hAnsi="Times New Roman" w:cs="Times New Roman"/>
      <w:sz w:val="24"/>
      <w:lang w:eastAsia="zh-CN"/>
    </w:rPr>
  </w:style>
  <w:style w:type="character" w:customStyle="1" w:styleId="normaltextrun">
    <w:name w:val="normaltextrun"/>
    <w:basedOn w:val="DefaultParagraphFont"/>
    <w:rsid w:val="00180C7B"/>
  </w:style>
  <w:style w:type="character" w:customStyle="1" w:styleId="eop">
    <w:name w:val="eop"/>
    <w:basedOn w:val="DefaultParagraphFont"/>
    <w:rsid w:val="00180C7B"/>
  </w:style>
  <w:style w:type="paragraph" w:customStyle="1" w:styleId="paragraph">
    <w:name w:val="paragraph"/>
    <w:basedOn w:val="Normal"/>
    <w:rsid w:val="00180C7B"/>
    <w:pPr>
      <w:spacing w:before="100" w:beforeAutospacing="1" w:after="100" w:afterAutospacing="1" w:line="240" w:lineRule="auto"/>
    </w:pPr>
    <w:rPr>
      <w:rFonts w:eastAsia="Times New Roman"/>
      <w:szCs w:val="24"/>
      <w:lang w:eastAsia="en-IE"/>
    </w:rPr>
  </w:style>
  <w:style w:type="character" w:customStyle="1" w:styleId="scxw147055970">
    <w:name w:val="scxw147055970"/>
    <w:basedOn w:val="DefaultParagraphFont"/>
    <w:rsid w:val="00180C7B"/>
  </w:style>
  <w:style w:type="character" w:customStyle="1" w:styleId="UnresolvedMention3">
    <w:name w:val="Unresolved Mention3"/>
    <w:basedOn w:val="DefaultParagraphFont"/>
    <w:uiPriority w:val="99"/>
    <w:semiHidden/>
    <w:unhideWhenUsed/>
    <w:rsid w:val="00AF6993"/>
    <w:rPr>
      <w:color w:val="605E5C"/>
      <w:shd w:val="clear" w:color="auto" w:fill="E1DFDD"/>
    </w:rPr>
  </w:style>
  <w:style w:type="character" w:customStyle="1" w:styleId="mark8vj7p0zxu">
    <w:name w:val="mark8vj7p0zxu"/>
    <w:basedOn w:val="DefaultParagraphFont"/>
    <w:rsid w:val="00806805"/>
  </w:style>
  <w:style w:type="character" w:customStyle="1" w:styleId="scxw118809701">
    <w:name w:val="scxw118809701"/>
    <w:basedOn w:val="DefaultParagraphFont"/>
    <w:rsid w:val="00D94194"/>
  </w:style>
  <w:style w:type="character" w:customStyle="1" w:styleId="Heading1Char">
    <w:name w:val="Heading 1 Char"/>
    <w:basedOn w:val="DefaultParagraphFont"/>
    <w:link w:val="Heading1"/>
    <w:uiPriority w:val="9"/>
    <w:rsid w:val="0072138B"/>
    <w:rPr>
      <w:rFonts w:asciiTheme="majorHAnsi" w:eastAsiaTheme="majorEastAsia" w:hAnsiTheme="majorHAnsi" w:cstheme="majorBidi"/>
      <w:color w:val="2E74B5" w:themeColor="accent1" w:themeShade="BF"/>
      <w:sz w:val="32"/>
      <w:szCs w:val="32"/>
      <w:lang w:eastAsia="zh-CN"/>
    </w:rPr>
  </w:style>
  <w:style w:type="character" w:customStyle="1" w:styleId="tabchar">
    <w:name w:val="tabchar"/>
    <w:basedOn w:val="DefaultParagraphFont"/>
    <w:rsid w:val="0072138B"/>
  </w:style>
  <w:style w:type="character" w:customStyle="1" w:styleId="mark29gfdugbb">
    <w:name w:val="mark29gfdugbb"/>
    <w:basedOn w:val="DefaultParagraphFont"/>
    <w:uiPriority w:val="1"/>
    <w:rsid w:val="403639CC"/>
    <w:rPr>
      <w:rFonts w:asciiTheme="minorHAnsi" w:eastAsiaTheme="minorEastAsia" w:hAnsiTheme="minorHAnsi" w:cstheme="minorBidi"/>
      <w:sz w:val="24"/>
      <w:szCs w:val="24"/>
    </w:rPr>
  </w:style>
  <w:style w:type="character" w:customStyle="1" w:styleId="None">
    <w:name w:val="None"/>
    <w:basedOn w:val="DefaultParagraphFont"/>
    <w:uiPriority w:val="1"/>
    <w:rsid w:val="403639CC"/>
    <w:rPr>
      <w:rFonts w:asciiTheme="minorHAnsi" w:eastAsiaTheme="minorEastAsia" w:hAnsiTheme="minorHAnsi" w:cstheme="minorBidi"/>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BodyA">
    <w:name w:val="Body A"/>
    <w:basedOn w:val="Normal"/>
    <w:uiPriority w:val="1"/>
    <w:rsid w:val="601C9C48"/>
    <w:pPr>
      <w:pBdr>
        <w:top w:val="single" w:sz="2" w:space="31" w:color="FFFFFF" w:shadow="1"/>
        <w:left w:val="single" w:sz="2" w:space="31" w:color="FFFFFF" w:shadow="1"/>
        <w:bottom w:val="single" w:sz="2" w:space="31" w:color="FFFFFF" w:shadow="1"/>
        <w:right w:val="single" w:sz="2" w:space="31" w:color="FFFFFF" w:shadow="1"/>
      </w:pBdr>
    </w:pPr>
    <w:rPr>
      <w:rFonts w:asciiTheme="minorHAnsi" w:eastAsiaTheme="minorEastAsia" w:hAnsiTheme="minorHAnsi" w:cstheme="minorBidi"/>
      <w:color w:val="000000" w:themeColor="text1"/>
      <w:lang w:val="en-US"/>
    </w:rPr>
  </w:style>
  <w:style w:type="character" w:customStyle="1" w:styleId="scxw102991731">
    <w:name w:val="scxw102991731"/>
    <w:basedOn w:val="DefaultParagraphFont"/>
    <w:rsid w:val="00296515"/>
  </w:style>
  <w:style w:type="character" w:styleId="Strong">
    <w:name w:val="Strong"/>
    <w:basedOn w:val="DefaultParagraphFont"/>
    <w:uiPriority w:val="22"/>
    <w:qFormat/>
    <w:rsid w:val="00296515"/>
    <w:rPr>
      <w:b/>
      <w:bCs/>
    </w:rPr>
  </w:style>
  <w:style w:type="character" w:styleId="Emphasis">
    <w:name w:val="Emphasis"/>
    <w:basedOn w:val="DefaultParagraphFont"/>
    <w:uiPriority w:val="20"/>
    <w:qFormat/>
    <w:rsid w:val="00296515"/>
    <w:rPr>
      <w:i/>
      <w:iCs/>
    </w:rPr>
  </w:style>
  <w:style w:type="character" w:customStyle="1" w:styleId="scxw182161410">
    <w:name w:val="scxw182161410"/>
    <w:basedOn w:val="DefaultParagraphFont"/>
    <w:rsid w:val="00296515"/>
  </w:style>
  <w:style w:type="character" w:styleId="UnresolvedMention">
    <w:name w:val="Unresolved Mention"/>
    <w:basedOn w:val="DefaultParagraphFont"/>
    <w:uiPriority w:val="99"/>
    <w:semiHidden/>
    <w:unhideWhenUsed/>
    <w:rsid w:val="00326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81319">
      <w:bodyDiv w:val="1"/>
      <w:marLeft w:val="0"/>
      <w:marRight w:val="0"/>
      <w:marTop w:val="0"/>
      <w:marBottom w:val="0"/>
      <w:divBdr>
        <w:top w:val="none" w:sz="0" w:space="0" w:color="auto"/>
        <w:left w:val="none" w:sz="0" w:space="0" w:color="auto"/>
        <w:bottom w:val="none" w:sz="0" w:space="0" w:color="auto"/>
        <w:right w:val="none" w:sz="0" w:space="0" w:color="auto"/>
      </w:divBdr>
    </w:div>
    <w:div w:id="1140269225">
      <w:bodyDiv w:val="1"/>
      <w:marLeft w:val="0"/>
      <w:marRight w:val="0"/>
      <w:marTop w:val="0"/>
      <w:marBottom w:val="0"/>
      <w:divBdr>
        <w:top w:val="none" w:sz="0" w:space="0" w:color="auto"/>
        <w:left w:val="none" w:sz="0" w:space="0" w:color="auto"/>
        <w:bottom w:val="none" w:sz="0" w:space="0" w:color="auto"/>
        <w:right w:val="none" w:sz="0" w:space="0" w:color="auto"/>
      </w:divBdr>
    </w:div>
    <w:div w:id="1707024966">
      <w:bodyDiv w:val="1"/>
      <w:marLeft w:val="0"/>
      <w:marRight w:val="0"/>
      <w:marTop w:val="0"/>
      <w:marBottom w:val="0"/>
      <w:divBdr>
        <w:top w:val="none" w:sz="0" w:space="0" w:color="auto"/>
        <w:left w:val="none" w:sz="0" w:space="0" w:color="auto"/>
        <w:bottom w:val="none" w:sz="0" w:space="0" w:color="auto"/>
        <w:right w:val="none" w:sz="0" w:space="0" w:color="auto"/>
      </w:divBdr>
      <w:divsChild>
        <w:div w:id="877666088">
          <w:marLeft w:val="0"/>
          <w:marRight w:val="0"/>
          <w:marTop w:val="0"/>
          <w:marBottom w:val="0"/>
          <w:divBdr>
            <w:top w:val="none" w:sz="0" w:space="0" w:color="auto"/>
            <w:left w:val="none" w:sz="0" w:space="0" w:color="auto"/>
            <w:bottom w:val="none" w:sz="0" w:space="0" w:color="auto"/>
            <w:right w:val="none" w:sz="0" w:space="0" w:color="auto"/>
          </w:divBdr>
        </w:div>
        <w:div w:id="1090127035">
          <w:marLeft w:val="0"/>
          <w:marRight w:val="0"/>
          <w:marTop w:val="0"/>
          <w:marBottom w:val="0"/>
          <w:divBdr>
            <w:top w:val="none" w:sz="0" w:space="0" w:color="auto"/>
            <w:left w:val="none" w:sz="0" w:space="0" w:color="auto"/>
            <w:bottom w:val="none" w:sz="0" w:space="0" w:color="auto"/>
            <w:right w:val="none" w:sz="0" w:space="0" w:color="auto"/>
          </w:divBdr>
        </w:div>
        <w:div w:id="2134977501">
          <w:marLeft w:val="0"/>
          <w:marRight w:val="0"/>
          <w:marTop w:val="0"/>
          <w:marBottom w:val="0"/>
          <w:divBdr>
            <w:top w:val="none" w:sz="0" w:space="0" w:color="auto"/>
            <w:left w:val="none" w:sz="0" w:space="0" w:color="auto"/>
            <w:bottom w:val="none" w:sz="0" w:space="0" w:color="auto"/>
            <w:right w:val="none" w:sz="0" w:space="0" w:color="auto"/>
          </w:divBdr>
        </w:div>
        <w:div w:id="1099914717">
          <w:marLeft w:val="0"/>
          <w:marRight w:val="0"/>
          <w:marTop w:val="0"/>
          <w:marBottom w:val="0"/>
          <w:divBdr>
            <w:top w:val="none" w:sz="0" w:space="0" w:color="auto"/>
            <w:left w:val="none" w:sz="0" w:space="0" w:color="auto"/>
            <w:bottom w:val="none" w:sz="0" w:space="0" w:color="auto"/>
            <w:right w:val="none" w:sz="0" w:space="0" w:color="auto"/>
          </w:divBdr>
        </w:div>
        <w:div w:id="282545756">
          <w:marLeft w:val="0"/>
          <w:marRight w:val="0"/>
          <w:marTop w:val="0"/>
          <w:marBottom w:val="0"/>
          <w:divBdr>
            <w:top w:val="none" w:sz="0" w:space="0" w:color="auto"/>
            <w:left w:val="none" w:sz="0" w:space="0" w:color="auto"/>
            <w:bottom w:val="none" w:sz="0" w:space="0" w:color="auto"/>
            <w:right w:val="none" w:sz="0" w:space="0" w:color="auto"/>
          </w:divBdr>
        </w:div>
        <w:div w:id="851336656">
          <w:marLeft w:val="0"/>
          <w:marRight w:val="0"/>
          <w:marTop w:val="0"/>
          <w:marBottom w:val="0"/>
          <w:divBdr>
            <w:top w:val="none" w:sz="0" w:space="0" w:color="auto"/>
            <w:left w:val="none" w:sz="0" w:space="0" w:color="auto"/>
            <w:bottom w:val="none" w:sz="0" w:space="0" w:color="auto"/>
            <w:right w:val="none" w:sz="0" w:space="0" w:color="auto"/>
          </w:divBdr>
        </w:div>
        <w:div w:id="538468014">
          <w:marLeft w:val="0"/>
          <w:marRight w:val="0"/>
          <w:marTop w:val="0"/>
          <w:marBottom w:val="0"/>
          <w:divBdr>
            <w:top w:val="none" w:sz="0" w:space="0" w:color="auto"/>
            <w:left w:val="none" w:sz="0" w:space="0" w:color="auto"/>
            <w:bottom w:val="none" w:sz="0" w:space="0" w:color="auto"/>
            <w:right w:val="none" w:sz="0" w:space="0" w:color="auto"/>
          </w:divBdr>
        </w:div>
        <w:div w:id="1669596178">
          <w:marLeft w:val="0"/>
          <w:marRight w:val="0"/>
          <w:marTop w:val="0"/>
          <w:marBottom w:val="0"/>
          <w:divBdr>
            <w:top w:val="none" w:sz="0" w:space="0" w:color="auto"/>
            <w:left w:val="none" w:sz="0" w:space="0" w:color="auto"/>
            <w:bottom w:val="none" w:sz="0" w:space="0" w:color="auto"/>
            <w:right w:val="none" w:sz="0" w:space="0" w:color="auto"/>
          </w:divBdr>
        </w:div>
        <w:div w:id="912853062">
          <w:marLeft w:val="0"/>
          <w:marRight w:val="0"/>
          <w:marTop w:val="0"/>
          <w:marBottom w:val="0"/>
          <w:divBdr>
            <w:top w:val="none" w:sz="0" w:space="0" w:color="auto"/>
            <w:left w:val="none" w:sz="0" w:space="0" w:color="auto"/>
            <w:bottom w:val="none" w:sz="0" w:space="0" w:color="auto"/>
            <w:right w:val="none" w:sz="0" w:space="0" w:color="auto"/>
          </w:divBdr>
        </w:div>
      </w:divsChild>
    </w:div>
    <w:div w:id="2009214788">
      <w:bodyDiv w:val="1"/>
      <w:marLeft w:val="0"/>
      <w:marRight w:val="0"/>
      <w:marTop w:val="0"/>
      <w:marBottom w:val="0"/>
      <w:divBdr>
        <w:top w:val="none" w:sz="0" w:space="0" w:color="auto"/>
        <w:left w:val="none" w:sz="0" w:space="0" w:color="auto"/>
        <w:bottom w:val="none" w:sz="0" w:space="0" w:color="auto"/>
        <w:right w:val="none" w:sz="0" w:space="0" w:color="auto"/>
      </w:divBdr>
      <w:divsChild>
        <w:div w:id="1966422623">
          <w:marLeft w:val="0"/>
          <w:marRight w:val="0"/>
          <w:marTop w:val="0"/>
          <w:marBottom w:val="0"/>
          <w:divBdr>
            <w:top w:val="none" w:sz="0" w:space="0" w:color="auto"/>
            <w:left w:val="none" w:sz="0" w:space="0" w:color="auto"/>
            <w:bottom w:val="none" w:sz="0" w:space="0" w:color="auto"/>
            <w:right w:val="none" w:sz="0" w:space="0" w:color="auto"/>
          </w:divBdr>
        </w:div>
        <w:div w:id="1537082576">
          <w:marLeft w:val="0"/>
          <w:marRight w:val="0"/>
          <w:marTop w:val="0"/>
          <w:marBottom w:val="0"/>
          <w:divBdr>
            <w:top w:val="none" w:sz="0" w:space="0" w:color="auto"/>
            <w:left w:val="none" w:sz="0" w:space="0" w:color="auto"/>
            <w:bottom w:val="none" w:sz="0" w:space="0" w:color="auto"/>
            <w:right w:val="none" w:sz="0" w:space="0" w:color="auto"/>
          </w:divBdr>
        </w:div>
        <w:div w:id="742146305">
          <w:marLeft w:val="0"/>
          <w:marRight w:val="0"/>
          <w:marTop w:val="0"/>
          <w:marBottom w:val="0"/>
          <w:divBdr>
            <w:top w:val="none" w:sz="0" w:space="0" w:color="auto"/>
            <w:left w:val="none" w:sz="0" w:space="0" w:color="auto"/>
            <w:bottom w:val="none" w:sz="0" w:space="0" w:color="auto"/>
            <w:right w:val="none" w:sz="0" w:space="0" w:color="auto"/>
          </w:divBdr>
        </w:div>
        <w:div w:id="1593589883">
          <w:marLeft w:val="0"/>
          <w:marRight w:val="0"/>
          <w:marTop w:val="0"/>
          <w:marBottom w:val="0"/>
          <w:divBdr>
            <w:top w:val="none" w:sz="0" w:space="0" w:color="auto"/>
            <w:left w:val="none" w:sz="0" w:space="0" w:color="auto"/>
            <w:bottom w:val="none" w:sz="0" w:space="0" w:color="auto"/>
            <w:right w:val="none" w:sz="0" w:space="0" w:color="auto"/>
          </w:divBdr>
        </w:div>
        <w:div w:id="1026832119">
          <w:marLeft w:val="0"/>
          <w:marRight w:val="0"/>
          <w:marTop w:val="0"/>
          <w:marBottom w:val="0"/>
          <w:divBdr>
            <w:top w:val="none" w:sz="0" w:space="0" w:color="auto"/>
            <w:left w:val="none" w:sz="0" w:space="0" w:color="auto"/>
            <w:bottom w:val="none" w:sz="0" w:space="0" w:color="auto"/>
            <w:right w:val="none" w:sz="0" w:space="0" w:color="auto"/>
          </w:divBdr>
        </w:div>
        <w:div w:id="1216115082">
          <w:marLeft w:val="0"/>
          <w:marRight w:val="0"/>
          <w:marTop w:val="0"/>
          <w:marBottom w:val="0"/>
          <w:divBdr>
            <w:top w:val="none" w:sz="0" w:space="0" w:color="auto"/>
            <w:left w:val="none" w:sz="0" w:space="0" w:color="auto"/>
            <w:bottom w:val="none" w:sz="0" w:space="0" w:color="auto"/>
            <w:right w:val="none" w:sz="0" w:space="0" w:color="auto"/>
          </w:divBdr>
        </w:div>
        <w:div w:id="1855336763">
          <w:marLeft w:val="0"/>
          <w:marRight w:val="0"/>
          <w:marTop w:val="0"/>
          <w:marBottom w:val="0"/>
          <w:divBdr>
            <w:top w:val="none" w:sz="0" w:space="0" w:color="auto"/>
            <w:left w:val="none" w:sz="0" w:space="0" w:color="auto"/>
            <w:bottom w:val="none" w:sz="0" w:space="0" w:color="auto"/>
            <w:right w:val="none" w:sz="0" w:space="0" w:color="auto"/>
          </w:divBdr>
        </w:div>
        <w:div w:id="823594623">
          <w:marLeft w:val="0"/>
          <w:marRight w:val="0"/>
          <w:marTop w:val="0"/>
          <w:marBottom w:val="0"/>
          <w:divBdr>
            <w:top w:val="none" w:sz="0" w:space="0" w:color="auto"/>
            <w:left w:val="none" w:sz="0" w:space="0" w:color="auto"/>
            <w:bottom w:val="none" w:sz="0" w:space="0" w:color="auto"/>
            <w:right w:val="none" w:sz="0" w:space="0" w:color="auto"/>
          </w:divBdr>
        </w:div>
        <w:div w:id="677583226">
          <w:marLeft w:val="0"/>
          <w:marRight w:val="0"/>
          <w:marTop w:val="0"/>
          <w:marBottom w:val="0"/>
          <w:divBdr>
            <w:top w:val="none" w:sz="0" w:space="0" w:color="auto"/>
            <w:left w:val="none" w:sz="0" w:space="0" w:color="auto"/>
            <w:bottom w:val="none" w:sz="0" w:space="0" w:color="auto"/>
            <w:right w:val="none" w:sz="0" w:space="0" w:color="auto"/>
          </w:divBdr>
        </w:div>
        <w:div w:id="1638679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IOs82ubFyFQ" TargetMode="External"/><Relationship Id="rId21" Type="http://schemas.openxmlformats.org/officeDocument/2006/relationships/hyperlink" Target="mailto:drama@universityofgalway.ie" TargetMode="External"/><Relationship Id="rId42" Type="http://schemas.openxmlformats.org/officeDocument/2006/relationships/hyperlink" Target="https://issuu.com/ytouring/docs/hungry_preparatory_pack" TargetMode="External"/><Relationship Id="rId47" Type="http://schemas.openxmlformats.org/officeDocument/2006/relationships/hyperlink" Target="https://soundcloud.com/theatticsessions" TargetMode="External"/><Relationship Id="rId63" Type="http://schemas.openxmlformats.org/officeDocument/2006/relationships/hyperlink" Target="https://www.artscouncil.ie/Arts-in-Ireland/Policy-and-Strategy/Equality-Human-Rights-and-Diversity/" TargetMode="External"/><Relationship Id="rId68" Type="http://schemas.openxmlformats.org/officeDocument/2006/relationships/hyperlink" Target="https://www.forasnagaeilge.ie/arts-strategy" TargetMode="External"/><Relationship Id="rId16" Type="http://schemas.openxmlformats.org/officeDocument/2006/relationships/hyperlink" Target="https://www.universityofgalway.ie/media/buildingsoffice/files/maps/NUI-Galway-Campus-A4-Map_D6.pdf" TargetMode="External"/><Relationship Id="rId11" Type="http://schemas.openxmlformats.org/officeDocument/2006/relationships/image" Target="media/image2.jpeg"/><Relationship Id="rId24" Type="http://schemas.openxmlformats.org/officeDocument/2006/relationships/hyperlink" Target="mailto:miriam.haughton@nuigalway.ie" TargetMode="External"/><Relationship Id="rId32" Type="http://schemas.openxmlformats.org/officeDocument/2006/relationships/hyperlink" Target="https://ebookcentral.proquest.com/lib/nuig/reader.action?docID=1056404&amp;ppg=27" TargetMode="External"/><Relationship Id="rId37" Type="http://schemas.openxmlformats.org/officeDocument/2006/relationships/hyperlink" Target="http://bussigel.com/communityart/wp-content/uploads/2016/08/critical_response.pdf" TargetMode="External"/><Relationship Id="rId40" Type="http://schemas.openxmlformats.org/officeDocument/2006/relationships/hyperlink" Target="http://s3.amazonaws.com/arena-attachments/1304735/607ab2c77fdc0370add99a3440dcf6a9.pdf?1506913628" TargetMode="External"/><Relationship Id="rId45" Type="http://schemas.openxmlformats.org/officeDocument/2006/relationships/hyperlink" Target="http://journals.openedition.org/apliut/4215" TargetMode="External"/><Relationship Id="rId53" Type="http://schemas.openxmlformats.org/officeDocument/2006/relationships/hyperlink" Target="https://stageleftpodcast.com" TargetMode="External"/><Relationship Id="rId58" Type="http://schemas.openxmlformats.org/officeDocument/2006/relationships/hyperlink" Target="https://www.youtube.com/watch?v=tpK2msyWlGA" TargetMode="External"/><Relationship Id="rId66" Type="http://schemas.openxmlformats.org/officeDocument/2006/relationships/hyperlink" Target="https://www.obs.coe.int" TargetMode="External"/><Relationship Id="rId74" Type="http://schemas.openxmlformats.org/officeDocument/2006/relationships/hyperlink" Target="https://www.ohchr.org/en/special-procedures/sr-cultural-rights" TargetMode="Externa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youtube.com/watch?v=pX6rZcEjL2E" TargetMode="External"/><Relationship Id="rId19" Type="http://schemas.openxmlformats.org/officeDocument/2006/relationships/hyperlink" Target="mailto:patrick.lonergan@nuigalway.ie" TargetMode="External"/><Relationship Id="rId14" Type="http://schemas.openxmlformats.org/officeDocument/2006/relationships/hyperlink" Target="mailto:ian.walsh@universityofgalway.ie" TargetMode="External"/><Relationship Id="rId22" Type="http://schemas.openxmlformats.org/officeDocument/2006/relationships/hyperlink" Target="mailto:marianne.nichinneide@nuigalway.ie" TargetMode="External"/><Relationship Id="rId27" Type="http://schemas.openxmlformats.org/officeDocument/2006/relationships/hyperlink" Target="https://archive.org/details/The_Phantom_of_The_Opera_Full_Stage_Show" TargetMode="External"/><Relationship Id="rId30" Type="http://schemas.openxmlformats.org/officeDocument/2006/relationships/hyperlink" Target="mailto:marianne.nichinneide@nuigalway.ie" TargetMode="External"/><Relationship Id="rId35" Type="http://schemas.openxmlformats.org/officeDocument/2006/relationships/hyperlink" Target="https://ebookcentral.proquest.com/lib/nuig/reader.action?docID=1056404&amp;ppg=17" TargetMode="External"/><Relationship Id="rId43" Type="http://schemas.openxmlformats.org/officeDocument/2006/relationships/hyperlink" Target="https://redbridgearts.co.uk/projects-performances/titus/" TargetMode="External"/><Relationship Id="rId48" Type="http://schemas.openxmlformats.org/officeDocument/2006/relationships/hyperlink" Target="https://www.bbc.co.uk/podcasts" TargetMode="External"/><Relationship Id="rId56" Type="http://schemas.openxmlformats.org/officeDocument/2006/relationships/hyperlink" Target="https://www.youtube.com/watch?v=j8Sk1LLy_gY" TargetMode="External"/><Relationship Id="rId64" Type="http://schemas.openxmlformats.org/officeDocument/2006/relationships/hyperlink" Target="https://rm.coe.int/168007c07d" TargetMode="External"/><Relationship Id="rId69" Type="http://schemas.openxmlformats.org/officeDocument/2006/relationships/hyperlink" Target="https://www.forcedentertainment.com/project/complete-works/" TargetMode="External"/><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nationaltheatre.org.uk/podcasts" TargetMode="External"/><Relationship Id="rId72" Type="http://schemas.openxmlformats.org/officeDocument/2006/relationships/hyperlink" Target="https://assets.gov.ie/25447/9ad5c4eb44e94b4c86ddf7d6f07f1c41.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drama@universityofgalway.ie" TargetMode="External"/><Relationship Id="rId17" Type="http://schemas.openxmlformats.org/officeDocument/2006/relationships/hyperlink" Target="mailto:charlotte.mcivor@universityofgalway.ie" TargetMode="External"/><Relationship Id="rId25" Type="http://schemas.openxmlformats.org/officeDocument/2006/relationships/hyperlink" Target="mailto:drama@universityofgalway.ie" TargetMode="External"/><Relationship Id="rId33" Type="http://schemas.openxmlformats.org/officeDocument/2006/relationships/hyperlink" Target="https://ebookcentral.proquest.com/lib/nuig/reader.action?docID=1573383&amp;ppg=154" TargetMode="External"/><Relationship Id="rId38" Type="http://schemas.openxmlformats.org/officeDocument/2006/relationships/hyperlink" Target="https://branar.ie/en/about" TargetMode="External"/><Relationship Id="rId46" Type="http://schemas.openxmlformats.org/officeDocument/2006/relationships/hyperlink" Target="https://doi.org/10.4000/apliut.4215" TargetMode="External"/><Relationship Id="rId59" Type="http://schemas.openxmlformats.org/officeDocument/2006/relationships/hyperlink" Target="https://www.youtube.com/watch?v=yXl7RArOKvw" TargetMode="External"/><Relationship Id="rId67" Type="http://schemas.openxmlformats.org/officeDocument/2006/relationships/hyperlink" Target="https://eur-lex.europa.eu/legal-content/EN/TXT/?uri=CELEX:52018DC0267" TargetMode="External"/><Relationship Id="rId20" Type="http://schemas.openxmlformats.org/officeDocument/2006/relationships/hyperlink" Target="mailto:Jessamyn.fairfield@universityofgalway.ie" TargetMode="External"/><Relationship Id="rId41" Type="http://schemas.openxmlformats.org/officeDocument/2006/relationships/hyperlink" Target="https://www.testoniragazzi.it/area.php?idarea=43&amp;lang=en" TargetMode="External"/><Relationship Id="rId54" Type="http://schemas.openxmlformats.org/officeDocument/2006/relationships/hyperlink" Target="https://www.tcd.ie/trinitylongroomhub/media/translation-podcast" TargetMode="External"/><Relationship Id="rId62" Type="http://schemas.openxmlformats.org/officeDocument/2006/relationships/hyperlink" Target="https://www.youtube.com/watch?v=ZQp08_o4P8o" TargetMode="External"/><Relationship Id="rId70" Type="http://schemas.openxmlformats.org/officeDocument/2006/relationships/hyperlink" Target="https://howlround.com/theatre-history-podcast" TargetMode="External"/><Relationship Id="rId75" Type="http://schemas.openxmlformats.org/officeDocument/2006/relationships/hyperlink" Target="mailto:odcbookings@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drama@universityofgalway.ie" TargetMode="External"/><Relationship Id="rId23" Type="http://schemas.openxmlformats.org/officeDocument/2006/relationships/hyperlink" Target="mailto:Michael.ohalloran@universityofgalway.ie" TargetMode="External"/><Relationship Id="rId28" Type="http://schemas.openxmlformats.org/officeDocument/2006/relationships/hyperlink" Target="https://www.youtube.com/watch?v=lszc6K8vvWM" TargetMode="External"/><Relationship Id="rId36" Type="http://schemas.openxmlformats.org/officeDocument/2006/relationships/hyperlink" Target="https://assitej-international.org/advocacy/manifesto" TargetMode="External"/><Relationship Id="rId49" Type="http://schemas.openxmlformats.org/officeDocument/2006/relationships/hyperlink" Target="https://anchor.fm/devising-theatre" TargetMode="External"/><Relationship Id="rId57" Type="http://schemas.openxmlformats.org/officeDocument/2006/relationships/hyperlink" Target="https://www.tg4.ie/en/player/categories/drama-series-play/?plid=6006786297001" TargetMode="External"/><Relationship Id="rId10" Type="http://schemas.openxmlformats.org/officeDocument/2006/relationships/image" Target="media/image1.png"/><Relationship Id="rId31" Type="http://schemas.openxmlformats.org/officeDocument/2006/relationships/hyperlink" Target="https://ebookcentral.proquest.com/lib/nuig/reader.action?docID=1056404&amp;ppg=135" TargetMode="External"/><Relationship Id="rId44" Type="http://schemas.openxmlformats.org/officeDocument/2006/relationships/hyperlink" Target="https://www-digitaltheatreplus-com.libgate.library.nuigalway.ie/education/collections/flute-theatre/this-islands-mine" TargetMode="External"/><Relationship Id="rId52" Type="http://schemas.openxmlformats.org/officeDocument/2006/relationships/hyperlink" Target="https://www.cssd.ac.uk/podcast" TargetMode="External"/><Relationship Id="rId60" Type="http://schemas.openxmlformats.org/officeDocument/2006/relationships/hyperlink" Target="https://www.youtube.com/watch?v=GuRwM2lT0vY" TargetMode="External"/><Relationship Id="rId65" Type="http://schemas.openxmlformats.org/officeDocument/2006/relationships/hyperlink" Target="https://culture.ec.europa.eu/creative-europe" TargetMode="External"/><Relationship Id="rId73" Type="http://schemas.openxmlformats.org/officeDocument/2006/relationships/hyperlink" Target="https://unesdoc.unesco.org/ark:/48223/pf0000127160" TargetMode="External"/><Relationship Id="rId78"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drama@universityofgalway.ie" TargetMode="External"/><Relationship Id="rId18" Type="http://schemas.openxmlformats.org/officeDocument/2006/relationships/hyperlink" Target="mailto:ian.walsh@universityofgalway.ie" TargetMode="External"/><Relationship Id="rId39" Type="http://schemas.openxmlformats.org/officeDocument/2006/relationships/hyperlink" Target="https://culture.ec.europa.eu/funding/cultureu-funding-guide/booklet" TargetMode="External"/><Relationship Id="rId34" Type="http://schemas.openxmlformats.org/officeDocument/2006/relationships/hyperlink" Target="https://ebookcentral.proquest.com/lib/nuig/reader.action?docID=6234549&amp;ppg=7" TargetMode="External"/><Relationship Id="rId50" Type="http://schemas.openxmlformats.org/officeDocument/2006/relationships/hyperlink" Target="https://soundcloud.com/interculturaltheatre" TargetMode="External"/><Relationship Id="rId55" Type="http://schemas.openxmlformats.org/officeDocument/2006/relationships/hyperlink" Target="https://translationstudies.podbean.com" TargetMode="External"/><Relationship Id="rId76" Type="http://schemas.openxmlformats.org/officeDocument/2006/relationships/hyperlink" Target="https://edu-digitaltheatreplus-com.nuigalway.idm.oclc.org/content/guides/tragicomedy" TargetMode="External"/><Relationship Id="rId7" Type="http://schemas.openxmlformats.org/officeDocument/2006/relationships/webSettings" Target="webSettings.xml"/><Relationship Id="rId71" Type="http://schemas.openxmlformats.org/officeDocument/2006/relationships/hyperlink" Target="https://www.artscouncil.ie/Arts-in-Ireland/Policy-and-Strategy/" TargetMode="External"/><Relationship Id="rId2" Type="http://schemas.openxmlformats.org/officeDocument/2006/relationships/customXml" Target="../customXml/item2.xml"/><Relationship Id="rId29" Type="http://schemas.openxmlformats.org/officeDocument/2006/relationships/hyperlink" Target="https://www.youtube.com/watch?v=LO7dN-A_9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34869-4ADB-4F99-87D5-DAAAE560FC90}">
  <ds:schemaRef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115d27ae-6a50-4eec-a8c0-aa0138fe553c"/>
    <ds:schemaRef ds:uri="http://schemas.openxmlformats.org/package/2006/metadata/core-properties"/>
    <ds:schemaRef ds:uri="c759ece7-115b-4d09-a992-0736880850b1"/>
    <ds:schemaRef ds:uri="http://purl.org/dc/dcmitype/"/>
  </ds:schemaRefs>
</ds:datastoreItem>
</file>

<file path=customXml/itemProps2.xml><?xml version="1.0" encoding="utf-8"?>
<ds:datastoreItem xmlns:ds="http://schemas.openxmlformats.org/officeDocument/2006/customXml" ds:itemID="{8C0C7A61-1475-444A-971B-1567C0A6AFE1}">
  <ds:schemaRefs>
    <ds:schemaRef ds:uri="http://schemas.microsoft.com/sharepoint/v3/contenttype/forms"/>
  </ds:schemaRefs>
</ds:datastoreItem>
</file>

<file path=customXml/itemProps3.xml><?xml version="1.0" encoding="utf-8"?>
<ds:datastoreItem xmlns:ds="http://schemas.openxmlformats.org/officeDocument/2006/customXml" ds:itemID="{5453F62A-C1D1-4161-B23F-3A8B3D828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8008</Words>
  <Characters>45649</Characters>
  <Application>Microsoft Office Word</Application>
  <DocSecurity>0</DocSecurity>
  <Lines>380</Lines>
  <Paragraphs>107</Paragraphs>
  <ScaleCrop>false</ScaleCrop>
  <Company/>
  <LinksUpToDate>false</LinksUpToDate>
  <CharactersWithSpaces>53550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Burke, Olivia</cp:lastModifiedBy>
  <cp:revision>11</cp:revision>
  <cp:lastPrinted>2022-10-28T09:35:00Z</cp:lastPrinted>
  <dcterms:created xsi:type="dcterms:W3CDTF">2025-07-23T11:44:00Z</dcterms:created>
  <dcterms:modified xsi:type="dcterms:W3CDTF">2026-08-24T10:45:00Z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GrammarlyDocumentId">
    <vt:lpwstr>efa71170c46f042d54f956297416e1fe82657c4896ad5a0c099f5a1e2fb3025e</vt:lpwstr>
  </property>
  <property fmtid="{D5CDD505-2E9C-101B-9397-08002B2CF9AE}" pid="4" name="MediaServiceImageTags">
    <vt:lpwstr/>
  </property>
  <property fmtid="{D5CDD505-2E9C-101B-9397-08002B2CF9AE}" pid="5" name="MSIP_Label_3c92e4bf-1f60-4796-a90f-2b1633f88872_Enabled">
    <vt:lpwstr>true</vt:lpwstr>
  </property>
  <property fmtid="{D5CDD505-2E9C-101B-9397-08002B2CF9AE}" pid="6" name="MSIP_Label_3c92e4bf-1f60-4796-a90f-2b1633f88872_SetDate">
    <vt:lpwstr>2026-07-27T15:32:16Z</vt:lpwstr>
  </property>
  <property fmtid="{D5CDD505-2E9C-101B-9397-08002B2CF9AE}" pid="7" name="MSIP_Label_3c92e4bf-1f60-4796-a90f-2b1633f88872_Method">
    <vt:lpwstr>Standard</vt:lpwstr>
  </property>
  <property fmtid="{D5CDD505-2E9C-101B-9397-08002B2CF9AE}" pid="8" name="MSIP_Label_3c92e4bf-1f60-4796-a90f-2b1633f88872_Name">
    <vt:lpwstr>University of Galway - Controlled</vt:lpwstr>
  </property>
  <property fmtid="{D5CDD505-2E9C-101B-9397-08002B2CF9AE}" pid="9" name="MSIP_Label_3c92e4bf-1f60-4796-a90f-2b1633f88872_SiteId">
    <vt:lpwstr>13e3b186-c446-4aab-9c6d-9ab9bb76816c</vt:lpwstr>
  </property>
  <property fmtid="{D5CDD505-2E9C-101B-9397-08002B2CF9AE}" pid="10" name="MSIP_Label_3c92e4bf-1f60-4796-a90f-2b1633f88872_ActionId">
    <vt:lpwstr>c5924a48-d5be-4394-9539-5ad6d6ba60d4</vt:lpwstr>
  </property>
  <property fmtid="{D5CDD505-2E9C-101B-9397-08002B2CF9AE}" pid="11" name="MSIP_Label_3c92e4bf-1f60-4796-a90f-2b1633f88872_ContentBits">
    <vt:lpwstr>0</vt:lpwstr>
  </property>
  <property fmtid="{D5CDD505-2E9C-101B-9397-08002B2CF9AE}" pid="12" name="MSIP_Label_3c92e4bf-1f60-4796-a90f-2b1633f88872_Tag">
    <vt:lpwstr>50, 3, 0, 1</vt:lpwstr>
  </property>
</Properties>
</file>