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208" w:rsidRDefault="00522208" w:rsidP="00522208">
      <w:pPr>
        <w:pStyle w:val="AppendixTitle"/>
      </w:pPr>
      <w:r>
        <w:rPr>
          <w:noProof/>
          <w:lang w:val="en-IE" w:eastAsia="en-IE"/>
        </w:rPr>
        <w:drawing>
          <wp:inline distT="0" distB="0" distL="0" distR="0">
            <wp:extent cx="1473200" cy="457200"/>
            <wp:effectExtent l="25400" t="0" r="0" b="0"/>
            <wp:docPr id="1" name="Picture 1" descr="English version (240px width png) 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glish version (240px width png) Colou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tab/>
      </w:r>
      <w:r>
        <w:rPr>
          <w:noProof/>
          <w:color w:val="auto"/>
          <w:lang w:val="en-US"/>
        </w:rPr>
        <w:t>NUI</w:t>
      </w:r>
      <w:r w:rsidRPr="00F8548E">
        <w:rPr>
          <w:noProof/>
          <w:color w:val="auto"/>
          <w:lang w:val="en-US"/>
        </w:rPr>
        <w:t xml:space="preserve"> Galway Safety Office</w:t>
      </w:r>
    </w:p>
    <w:p w:rsidR="00A0075B" w:rsidRDefault="00E23E4B" w:rsidP="00A0075B">
      <w:pPr>
        <w:pStyle w:val="DocTitle"/>
      </w:pPr>
      <w:bookmarkStart w:id="0" w:name="_GoBack"/>
      <w:r>
        <w:t>Contractors Safety Checklist</w:t>
      </w:r>
    </w:p>
    <w:bookmarkEnd w:id="0"/>
    <w:p w:rsidR="00CB3379" w:rsidRPr="00546E39" w:rsidRDefault="00CB3379" w:rsidP="00CB3379">
      <w:pPr>
        <w:widowControl/>
        <w:suppressAutoHyphens w:val="0"/>
        <w:spacing w:after="0" w:line="240" w:lineRule="auto"/>
        <w:ind w:left="0"/>
        <w:textAlignment w:val="auto"/>
        <w:rPr>
          <w:rFonts w:ascii="MyriadPro-Bold" w:hAnsi="MyriadPro-Bold" w:cs="MyriadPro-Bold"/>
          <w:b/>
          <w:bCs/>
          <w:color w:val="1B4164"/>
          <w:sz w:val="16"/>
          <w:szCs w:val="16"/>
          <w:lang w:val="en-IE"/>
        </w:rPr>
      </w:pPr>
    </w:p>
    <w:p w:rsidR="00CB3379" w:rsidRDefault="00CB3379" w:rsidP="00CB3379">
      <w:pPr>
        <w:widowControl/>
        <w:suppressAutoHyphens w:val="0"/>
        <w:spacing w:after="0" w:line="240" w:lineRule="auto"/>
        <w:ind w:left="0"/>
        <w:textAlignment w:val="auto"/>
        <w:rPr>
          <w:rFonts w:ascii="MyriadPro-Bold" w:hAnsi="MyriadPro-Bold" w:cs="MyriadPro-Bold"/>
          <w:b/>
          <w:bCs/>
          <w:color w:val="1B4164"/>
          <w:sz w:val="24"/>
          <w:szCs w:val="24"/>
          <w:lang w:val="en-IE"/>
        </w:rPr>
      </w:pPr>
      <w:r>
        <w:rPr>
          <w:rFonts w:ascii="MyriadPro-Bold" w:hAnsi="MyriadPro-Bold" w:cs="MyriadPro-Bold"/>
          <w:b/>
          <w:bCs/>
          <w:color w:val="1B4164"/>
          <w:sz w:val="24"/>
          <w:szCs w:val="24"/>
          <w:lang w:val="en-IE"/>
        </w:rPr>
        <w:t>1. Pre-appointment checks.</w:t>
      </w:r>
    </w:p>
    <w:p w:rsidR="00CB3379" w:rsidRDefault="00CB3379" w:rsidP="00CB3379">
      <w:pPr>
        <w:widowControl/>
        <w:suppressAutoHyphens w:val="0"/>
        <w:spacing w:after="0" w:line="240" w:lineRule="auto"/>
        <w:ind w:left="0"/>
        <w:textAlignment w:val="auto"/>
        <w:rPr>
          <w:rFonts w:ascii="Cambria" w:hAnsi="Cambria" w:cs="Cambria"/>
          <w:lang w:val="en-IE"/>
        </w:rPr>
      </w:pPr>
      <w:r>
        <w:rPr>
          <w:rFonts w:ascii="Cambria" w:hAnsi="Cambria" w:cs="Cambria"/>
          <w:lang w:val="en-IE"/>
        </w:rPr>
        <w:t xml:space="preserve">Evaluate potential contractor(s), as to their safety standards. </w:t>
      </w:r>
    </w:p>
    <w:p w:rsidR="00CB3379" w:rsidRPr="00CB3379" w:rsidRDefault="00CB3379" w:rsidP="00CB3379">
      <w:pPr>
        <w:pStyle w:val="ListParagraph"/>
        <w:widowControl/>
        <w:numPr>
          <w:ilvl w:val="0"/>
          <w:numId w:val="1"/>
        </w:numPr>
        <w:suppressAutoHyphens w:val="0"/>
        <w:spacing w:after="0" w:line="240" w:lineRule="auto"/>
        <w:textAlignment w:val="auto"/>
        <w:rPr>
          <w:rFonts w:ascii="Cambria" w:hAnsi="Cambria" w:cs="Cambria"/>
          <w:lang w:val="en-IE"/>
        </w:rPr>
      </w:pPr>
      <w:r w:rsidRPr="00CB3379">
        <w:rPr>
          <w:rFonts w:ascii="Cambria" w:hAnsi="Cambria" w:cs="Cambria"/>
          <w:lang w:val="en-IE"/>
        </w:rPr>
        <w:t>The contractor’s safety statement;</w:t>
      </w:r>
    </w:p>
    <w:p w:rsidR="00CB3379" w:rsidRPr="00CB3379" w:rsidRDefault="00CB3379" w:rsidP="00CB3379">
      <w:pPr>
        <w:pStyle w:val="ListParagraph"/>
        <w:widowControl/>
        <w:numPr>
          <w:ilvl w:val="0"/>
          <w:numId w:val="1"/>
        </w:numPr>
        <w:suppressAutoHyphens w:val="0"/>
        <w:spacing w:after="0" w:line="240" w:lineRule="auto"/>
        <w:textAlignment w:val="auto"/>
        <w:rPr>
          <w:rFonts w:ascii="Cambria" w:hAnsi="Cambria" w:cs="Cambria"/>
          <w:lang w:val="en-IE"/>
        </w:rPr>
      </w:pPr>
      <w:r w:rsidRPr="00CB3379">
        <w:rPr>
          <w:rFonts w:ascii="Cambria" w:hAnsi="Cambria" w:cs="Cambria"/>
          <w:lang w:val="en-IE"/>
        </w:rPr>
        <w:t>The contractor’s risk assessment for the proposed work;</w:t>
      </w:r>
    </w:p>
    <w:p w:rsidR="00CB3379" w:rsidRPr="00CB3379" w:rsidRDefault="00CB3379" w:rsidP="00CB3379">
      <w:pPr>
        <w:pStyle w:val="ListParagraph"/>
        <w:widowControl/>
        <w:numPr>
          <w:ilvl w:val="0"/>
          <w:numId w:val="1"/>
        </w:numPr>
        <w:suppressAutoHyphens w:val="0"/>
        <w:spacing w:after="0" w:line="240" w:lineRule="auto"/>
        <w:textAlignment w:val="auto"/>
        <w:rPr>
          <w:rFonts w:ascii="Cambria" w:hAnsi="Cambria" w:cs="Cambria"/>
          <w:color w:val="auto"/>
          <w:lang w:val="en-IE"/>
        </w:rPr>
      </w:pPr>
      <w:r w:rsidRPr="00CB3379">
        <w:rPr>
          <w:rFonts w:ascii="Cambria" w:hAnsi="Cambria" w:cs="Cambria"/>
          <w:lang w:val="en-IE"/>
        </w:rPr>
        <w:t>The contractor’s metho</w:t>
      </w:r>
      <w:r w:rsidR="005B3BF6">
        <w:rPr>
          <w:rFonts w:ascii="Cambria" w:hAnsi="Cambria" w:cs="Cambria"/>
          <w:lang w:val="en-IE"/>
        </w:rPr>
        <w:t>d</w:t>
      </w:r>
      <w:r w:rsidRPr="00CB3379">
        <w:rPr>
          <w:rFonts w:ascii="Cambria" w:hAnsi="Cambria" w:cs="Cambria"/>
          <w:lang w:val="en-IE"/>
        </w:rPr>
        <w:t xml:space="preserve"> statement for the proposed work, to include all access</w:t>
      </w:r>
      <w:r>
        <w:rPr>
          <w:rFonts w:ascii="Cambria" w:hAnsi="Cambria" w:cs="Cambria"/>
          <w:lang w:val="en-IE"/>
        </w:rPr>
        <w:t xml:space="preserve"> </w:t>
      </w:r>
      <w:r w:rsidRPr="00CB3379">
        <w:rPr>
          <w:rFonts w:ascii="Cambria" w:hAnsi="Cambria" w:cs="Cambria"/>
          <w:color w:val="auto"/>
          <w:lang w:val="en-IE"/>
        </w:rPr>
        <w:t>arrangements;</w:t>
      </w:r>
    </w:p>
    <w:p w:rsidR="00CB3379" w:rsidRPr="00CB3379" w:rsidRDefault="00CB3379" w:rsidP="00CB3379">
      <w:pPr>
        <w:pStyle w:val="ListParagraph"/>
        <w:widowControl/>
        <w:numPr>
          <w:ilvl w:val="0"/>
          <w:numId w:val="1"/>
        </w:numPr>
        <w:suppressAutoHyphens w:val="0"/>
        <w:spacing w:after="0" w:line="240" w:lineRule="auto"/>
        <w:textAlignment w:val="auto"/>
        <w:rPr>
          <w:rFonts w:ascii="Cambria" w:hAnsi="Cambria" w:cs="Cambria"/>
          <w:color w:val="auto"/>
          <w:lang w:val="en-IE"/>
        </w:rPr>
      </w:pPr>
      <w:r w:rsidRPr="00CB3379">
        <w:rPr>
          <w:rFonts w:ascii="Cambria" w:hAnsi="Cambria" w:cs="Cambria"/>
          <w:color w:val="auto"/>
          <w:lang w:val="en-IE"/>
        </w:rPr>
        <w:t>The contractor’s safety record;</w:t>
      </w:r>
    </w:p>
    <w:p w:rsidR="00CB3379" w:rsidRDefault="00CB3379" w:rsidP="00CB3379">
      <w:pPr>
        <w:pStyle w:val="ListParagraph"/>
        <w:widowControl/>
        <w:numPr>
          <w:ilvl w:val="0"/>
          <w:numId w:val="1"/>
        </w:numPr>
        <w:suppressAutoHyphens w:val="0"/>
        <w:spacing w:after="0" w:line="240" w:lineRule="auto"/>
        <w:textAlignment w:val="auto"/>
        <w:rPr>
          <w:rFonts w:ascii="Cambria" w:hAnsi="Cambria" w:cs="Cambria"/>
          <w:lang w:val="en-IE"/>
        </w:rPr>
      </w:pPr>
      <w:r w:rsidRPr="00CB3379">
        <w:rPr>
          <w:rFonts w:ascii="Cambria" w:hAnsi="Cambria" w:cs="Cambria"/>
          <w:color w:val="auto"/>
          <w:lang w:val="en-IE"/>
        </w:rPr>
        <w:t>The training and experience of employees to be used for the proposed work</w:t>
      </w:r>
      <w:r>
        <w:rPr>
          <w:rFonts w:ascii="Cambria" w:hAnsi="Cambria" w:cs="Cambria"/>
          <w:color w:val="auto"/>
          <w:lang w:val="en-IE"/>
        </w:rPr>
        <w:t xml:space="preserve"> e.g. is </w:t>
      </w:r>
      <w:r w:rsidRPr="00CB3379">
        <w:rPr>
          <w:rFonts w:ascii="Cambria" w:hAnsi="Cambria" w:cs="Cambria"/>
          <w:lang w:val="en-IE"/>
        </w:rPr>
        <w:t>Safe Pass train</w:t>
      </w:r>
      <w:r w:rsidR="005B3BF6">
        <w:rPr>
          <w:rFonts w:ascii="Cambria" w:hAnsi="Cambria" w:cs="Cambria"/>
          <w:lang w:val="en-IE"/>
        </w:rPr>
        <w:t>ing needed and completed</w:t>
      </w:r>
      <w:r>
        <w:rPr>
          <w:rFonts w:ascii="Cambria" w:hAnsi="Cambria" w:cs="Cambria"/>
          <w:lang w:val="en-IE"/>
        </w:rPr>
        <w:t>?</w:t>
      </w:r>
    </w:p>
    <w:p w:rsidR="00CB3379" w:rsidRDefault="00CB3379" w:rsidP="00CB3379">
      <w:pPr>
        <w:pStyle w:val="ListParagraph"/>
        <w:widowControl/>
        <w:numPr>
          <w:ilvl w:val="0"/>
          <w:numId w:val="1"/>
        </w:numPr>
        <w:suppressAutoHyphens w:val="0"/>
        <w:spacing w:after="0" w:line="240" w:lineRule="auto"/>
        <w:textAlignment w:val="auto"/>
        <w:rPr>
          <w:rFonts w:ascii="Cambria" w:hAnsi="Cambria" w:cs="Cambria"/>
          <w:lang w:val="en-IE"/>
        </w:rPr>
      </w:pPr>
      <w:r>
        <w:rPr>
          <w:rFonts w:ascii="Cambria" w:hAnsi="Cambria" w:cs="Cambria"/>
          <w:color w:val="auto"/>
          <w:lang w:val="en-IE"/>
        </w:rPr>
        <w:t xml:space="preserve">References where required. </w:t>
      </w:r>
      <w:r>
        <w:rPr>
          <w:rFonts w:ascii="Cambria" w:hAnsi="Cambria" w:cs="Cambria"/>
          <w:lang w:val="en-IE"/>
        </w:rPr>
        <w:t xml:space="preserve"> </w:t>
      </w:r>
    </w:p>
    <w:p w:rsidR="00CB3379" w:rsidRPr="00546E39" w:rsidRDefault="00CB3379" w:rsidP="00546E39">
      <w:pPr>
        <w:pStyle w:val="ListParagraph"/>
        <w:widowControl/>
        <w:numPr>
          <w:ilvl w:val="0"/>
          <w:numId w:val="1"/>
        </w:numPr>
        <w:suppressAutoHyphens w:val="0"/>
        <w:spacing w:after="0" w:line="240" w:lineRule="auto"/>
        <w:textAlignment w:val="auto"/>
        <w:rPr>
          <w:rFonts w:ascii="Cambria" w:hAnsi="Cambria" w:cs="Cambria"/>
          <w:lang w:val="en-IE"/>
        </w:rPr>
      </w:pPr>
      <w:r w:rsidRPr="00CB3379">
        <w:rPr>
          <w:rFonts w:ascii="Cambria" w:hAnsi="Cambria" w:cs="Cambria"/>
          <w:color w:val="auto"/>
          <w:lang w:val="en-IE"/>
        </w:rPr>
        <w:t>Developing a specification which includes identifying the hazards and the giving</w:t>
      </w:r>
      <w:r w:rsidR="00546E39">
        <w:rPr>
          <w:rFonts w:ascii="Cambria" w:hAnsi="Cambria" w:cs="Cambria"/>
          <w:color w:val="auto"/>
          <w:lang w:val="en-IE"/>
        </w:rPr>
        <w:t xml:space="preserve"> </w:t>
      </w:r>
      <w:r w:rsidRPr="00546E39">
        <w:rPr>
          <w:rFonts w:ascii="Cambria" w:hAnsi="Cambria" w:cs="Cambria"/>
          <w:color w:val="auto"/>
          <w:lang w:val="en-IE"/>
        </w:rPr>
        <w:t>of and asking for relevant health and safety information.</w:t>
      </w:r>
    </w:p>
    <w:p w:rsidR="00CB3379" w:rsidRPr="00CB3379" w:rsidRDefault="00CB3379" w:rsidP="00CB3379">
      <w:pPr>
        <w:pStyle w:val="ListParagraph"/>
        <w:widowControl/>
        <w:numPr>
          <w:ilvl w:val="0"/>
          <w:numId w:val="4"/>
        </w:numPr>
        <w:suppressAutoHyphens w:val="0"/>
        <w:spacing w:after="0" w:line="240" w:lineRule="auto"/>
        <w:textAlignment w:val="auto"/>
        <w:rPr>
          <w:rFonts w:ascii="Cambria" w:hAnsi="Cambria" w:cs="Cambria"/>
          <w:color w:val="auto"/>
          <w:lang w:val="en-IE"/>
        </w:rPr>
      </w:pPr>
      <w:r w:rsidRPr="00CB3379">
        <w:rPr>
          <w:rFonts w:ascii="Cambria" w:hAnsi="Cambria" w:cs="Cambria"/>
          <w:color w:val="auto"/>
          <w:lang w:val="en-IE"/>
        </w:rPr>
        <w:t>Checking the adequacy of bids, including the health and safety aspects.</w:t>
      </w:r>
    </w:p>
    <w:p w:rsidR="00CB3379" w:rsidRPr="00546E39" w:rsidRDefault="00CB3379" w:rsidP="00546E39">
      <w:pPr>
        <w:pStyle w:val="ListParagraph"/>
        <w:widowControl/>
        <w:numPr>
          <w:ilvl w:val="0"/>
          <w:numId w:val="4"/>
        </w:numPr>
        <w:suppressAutoHyphens w:val="0"/>
        <w:spacing w:after="0" w:line="240" w:lineRule="auto"/>
        <w:textAlignment w:val="auto"/>
        <w:rPr>
          <w:rFonts w:ascii="Cambria" w:hAnsi="Cambria" w:cs="Cambria"/>
          <w:color w:val="auto"/>
          <w:lang w:val="en-IE"/>
        </w:rPr>
      </w:pPr>
      <w:r w:rsidRPr="00CB3379">
        <w:rPr>
          <w:rFonts w:ascii="Cambria" w:hAnsi="Cambria" w:cs="Cambria"/>
          <w:color w:val="auto"/>
          <w:lang w:val="en-IE"/>
        </w:rPr>
        <w:t>Selection of the contractor who best meets all the requirements of the</w:t>
      </w:r>
      <w:r w:rsidR="00546E39">
        <w:rPr>
          <w:rFonts w:ascii="Cambria" w:hAnsi="Cambria" w:cs="Cambria"/>
          <w:color w:val="auto"/>
          <w:lang w:val="en-IE"/>
        </w:rPr>
        <w:t xml:space="preserve"> </w:t>
      </w:r>
      <w:r w:rsidRPr="00546E39">
        <w:rPr>
          <w:rFonts w:ascii="Cambria" w:hAnsi="Cambria" w:cs="Cambria"/>
          <w:color w:val="auto"/>
          <w:lang w:val="en-IE"/>
        </w:rPr>
        <w:t>specification.</w:t>
      </w:r>
    </w:p>
    <w:p w:rsidR="00CB3379" w:rsidRPr="00546E39" w:rsidRDefault="00CB3379" w:rsidP="00CB3379">
      <w:pPr>
        <w:widowControl/>
        <w:suppressAutoHyphens w:val="0"/>
        <w:spacing w:after="0" w:line="240" w:lineRule="auto"/>
        <w:ind w:left="0"/>
        <w:textAlignment w:val="auto"/>
        <w:rPr>
          <w:rFonts w:ascii="Cambria" w:hAnsi="Cambria" w:cs="Cambria"/>
          <w:color w:val="auto"/>
          <w:sz w:val="16"/>
          <w:szCs w:val="16"/>
          <w:lang w:val="en-IE"/>
        </w:rPr>
      </w:pPr>
    </w:p>
    <w:p w:rsidR="00CB3379" w:rsidRPr="00546E39" w:rsidRDefault="00CB3379" w:rsidP="00CB3379">
      <w:pPr>
        <w:widowControl/>
        <w:suppressAutoHyphens w:val="0"/>
        <w:spacing w:after="0" w:line="240" w:lineRule="auto"/>
        <w:ind w:left="0"/>
        <w:textAlignment w:val="auto"/>
        <w:rPr>
          <w:rFonts w:ascii="MyriadPro-Bold" w:hAnsi="MyriadPro-Bold" w:cs="MyriadPro-Bold"/>
          <w:b/>
          <w:bCs/>
          <w:color w:val="1B4164"/>
          <w:sz w:val="24"/>
          <w:szCs w:val="24"/>
          <w:lang w:val="en-IE"/>
        </w:rPr>
      </w:pPr>
      <w:r>
        <w:rPr>
          <w:rFonts w:ascii="MyriadPro-Bold" w:hAnsi="MyriadPro-Bold" w:cs="MyriadPro-Bold"/>
          <w:b/>
          <w:bCs/>
          <w:color w:val="1B4164"/>
          <w:sz w:val="24"/>
          <w:szCs w:val="24"/>
          <w:lang w:val="en-IE"/>
        </w:rPr>
        <w:t>2. Pre-site work checks.</w:t>
      </w:r>
    </w:p>
    <w:p w:rsidR="00CB3379" w:rsidRDefault="00CB3379" w:rsidP="00CB3379">
      <w:pPr>
        <w:widowControl/>
        <w:suppressAutoHyphens w:val="0"/>
        <w:spacing w:after="0" w:line="240" w:lineRule="auto"/>
        <w:ind w:left="0"/>
        <w:textAlignment w:val="auto"/>
        <w:rPr>
          <w:rFonts w:ascii="Cambria" w:hAnsi="Cambria" w:cs="Cambria"/>
          <w:color w:val="auto"/>
          <w:lang w:val="en-IE"/>
        </w:rPr>
      </w:pPr>
      <w:r>
        <w:rPr>
          <w:rFonts w:ascii="Cambria" w:hAnsi="Cambria" w:cs="Cambria"/>
          <w:color w:val="auto"/>
          <w:lang w:val="en-IE"/>
        </w:rPr>
        <w:t>The following information must be exchanged.</w:t>
      </w:r>
    </w:p>
    <w:p w:rsidR="00CB3379" w:rsidRPr="00546E39" w:rsidRDefault="00CB3379" w:rsidP="00546E39">
      <w:pPr>
        <w:pStyle w:val="ListParagraph"/>
        <w:widowControl/>
        <w:numPr>
          <w:ilvl w:val="0"/>
          <w:numId w:val="5"/>
        </w:numPr>
        <w:suppressAutoHyphens w:val="0"/>
        <w:spacing w:after="0" w:line="240" w:lineRule="auto"/>
        <w:textAlignment w:val="auto"/>
        <w:rPr>
          <w:rFonts w:ascii="Cambria" w:hAnsi="Cambria" w:cs="Cambria"/>
          <w:color w:val="auto"/>
          <w:lang w:val="en-IE"/>
        </w:rPr>
      </w:pPr>
      <w:r w:rsidRPr="00CB3379">
        <w:rPr>
          <w:rFonts w:ascii="Cambria" w:hAnsi="Cambria" w:cs="Cambria"/>
          <w:color w:val="auto"/>
          <w:lang w:val="en-IE"/>
        </w:rPr>
        <w:t xml:space="preserve">The contractors must be advised of any hazards identified </w:t>
      </w:r>
      <w:r>
        <w:rPr>
          <w:rFonts w:ascii="Cambria" w:hAnsi="Cambria" w:cs="Cambria"/>
          <w:color w:val="auto"/>
          <w:lang w:val="en-IE"/>
        </w:rPr>
        <w:t>within NUI Galway relevant to this contract work</w:t>
      </w:r>
      <w:r w:rsidR="00546E39">
        <w:rPr>
          <w:rFonts w:ascii="Cambria" w:hAnsi="Cambria" w:cs="Cambria"/>
          <w:color w:val="auto"/>
          <w:lang w:val="en-IE"/>
        </w:rPr>
        <w:t xml:space="preserve"> and in</w:t>
      </w:r>
      <w:r w:rsidR="00546E39" w:rsidRPr="00546E39">
        <w:rPr>
          <w:rFonts w:ascii="Cambria" w:hAnsi="Cambria" w:cs="Cambria"/>
          <w:color w:val="auto"/>
          <w:lang w:val="en-IE"/>
        </w:rPr>
        <w:t xml:space="preserve"> turn the </w:t>
      </w:r>
      <w:r w:rsidR="00546E39">
        <w:rPr>
          <w:rFonts w:ascii="Cambria" w:hAnsi="Cambria" w:cs="Cambria"/>
          <w:color w:val="auto"/>
          <w:lang w:val="en-IE"/>
        </w:rPr>
        <w:t>contractor must identify any hazards that they will generate in carrying out the contracted work</w:t>
      </w:r>
      <w:r w:rsidRPr="00546E39">
        <w:rPr>
          <w:rFonts w:ascii="Cambria" w:hAnsi="Cambria" w:cs="Cambria"/>
          <w:color w:val="auto"/>
          <w:lang w:val="en-IE"/>
        </w:rPr>
        <w:t>.</w:t>
      </w:r>
    </w:p>
    <w:p w:rsidR="00CB3379" w:rsidRDefault="00CB3379" w:rsidP="00CB3379">
      <w:pPr>
        <w:pStyle w:val="ListParagraph"/>
        <w:widowControl/>
        <w:numPr>
          <w:ilvl w:val="0"/>
          <w:numId w:val="5"/>
        </w:numPr>
        <w:suppressAutoHyphens w:val="0"/>
        <w:spacing w:after="0" w:line="240" w:lineRule="auto"/>
        <w:textAlignment w:val="auto"/>
        <w:rPr>
          <w:rFonts w:ascii="Cambria" w:hAnsi="Cambria" w:cs="Cambria"/>
          <w:color w:val="auto"/>
          <w:lang w:val="en-IE"/>
        </w:rPr>
      </w:pPr>
      <w:r w:rsidRPr="00CB3379">
        <w:rPr>
          <w:rFonts w:ascii="Cambria" w:hAnsi="Cambria" w:cs="Cambria"/>
          <w:color w:val="auto"/>
          <w:lang w:val="en-IE"/>
        </w:rPr>
        <w:t>A formal health and safety plan is agreed between the contractor and responsible</w:t>
      </w:r>
      <w:r>
        <w:rPr>
          <w:rFonts w:ascii="Cambria" w:hAnsi="Cambria" w:cs="Cambria"/>
          <w:color w:val="auto"/>
          <w:lang w:val="en-IE"/>
        </w:rPr>
        <w:t xml:space="preserve"> </w:t>
      </w:r>
      <w:r w:rsidRPr="00CB3379">
        <w:rPr>
          <w:rFonts w:ascii="Cambria" w:hAnsi="Cambria" w:cs="Cambria"/>
          <w:color w:val="auto"/>
          <w:lang w:val="en-IE"/>
        </w:rPr>
        <w:t>person. At a minimum, a list of the hazards and risks likely to be encountered</w:t>
      </w:r>
      <w:r>
        <w:rPr>
          <w:rFonts w:ascii="Cambria" w:hAnsi="Cambria" w:cs="Cambria"/>
          <w:color w:val="auto"/>
          <w:lang w:val="en-IE"/>
        </w:rPr>
        <w:t xml:space="preserve"> </w:t>
      </w:r>
      <w:r w:rsidRPr="00CB3379">
        <w:rPr>
          <w:rFonts w:ascii="Cambria" w:hAnsi="Cambria" w:cs="Cambria"/>
          <w:color w:val="auto"/>
          <w:lang w:val="en-IE"/>
        </w:rPr>
        <w:t>during the work must be provided to the contractor and each organisations’</w:t>
      </w:r>
      <w:r>
        <w:rPr>
          <w:rFonts w:ascii="Cambria" w:hAnsi="Cambria" w:cs="Cambria"/>
          <w:color w:val="auto"/>
          <w:lang w:val="en-IE"/>
        </w:rPr>
        <w:t xml:space="preserve"> </w:t>
      </w:r>
      <w:r w:rsidRPr="00CB3379">
        <w:rPr>
          <w:rFonts w:ascii="Cambria" w:hAnsi="Cambria" w:cs="Cambria"/>
          <w:color w:val="auto"/>
          <w:lang w:val="en-IE"/>
        </w:rPr>
        <w:t>safety statement exchanged.</w:t>
      </w:r>
    </w:p>
    <w:p w:rsidR="00CB3379" w:rsidRDefault="00CB3379" w:rsidP="00CB3379">
      <w:pPr>
        <w:pStyle w:val="ListParagraph"/>
        <w:widowControl/>
        <w:numPr>
          <w:ilvl w:val="0"/>
          <w:numId w:val="5"/>
        </w:numPr>
        <w:suppressAutoHyphens w:val="0"/>
        <w:spacing w:after="0" w:line="240" w:lineRule="auto"/>
        <w:textAlignment w:val="auto"/>
        <w:rPr>
          <w:rFonts w:ascii="Cambria" w:hAnsi="Cambria" w:cs="Cambria"/>
          <w:color w:val="auto"/>
          <w:lang w:val="en-IE"/>
        </w:rPr>
      </w:pPr>
      <w:r w:rsidRPr="00CB3379">
        <w:rPr>
          <w:rFonts w:ascii="Cambria" w:hAnsi="Cambria" w:cs="Cambria"/>
          <w:color w:val="auto"/>
          <w:lang w:val="en-IE"/>
        </w:rPr>
        <w:t>The contractor must specify the appropriate control measures to deal with the</w:t>
      </w:r>
      <w:r>
        <w:rPr>
          <w:rFonts w:ascii="Cambria" w:hAnsi="Cambria" w:cs="Cambria"/>
          <w:color w:val="auto"/>
          <w:lang w:val="en-IE"/>
        </w:rPr>
        <w:t xml:space="preserve"> </w:t>
      </w:r>
      <w:r w:rsidRPr="00CB3379">
        <w:rPr>
          <w:rFonts w:ascii="Cambria" w:hAnsi="Cambria" w:cs="Cambria"/>
          <w:color w:val="auto"/>
          <w:lang w:val="en-IE"/>
        </w:rPr>
        <w:t>hazards, and the cost of doing so. This should include such issues as training, the</w:t>
      </w:r>
      <w:r>
        <w:rPr>
          <w:rFonts w:ascii="Cambria" w:hAnsi="Cambria" w:cs="Cambria"/>
          <w:color w:val="auto"/>
          <w:lang w:val="en-IE"/>
        </w:rPr>
        <w:t xml:space="preserve"> </w:t>
      </w:r>
      <w:r w:rsidRPr="00CB3379">
        <w:rPr>
          <w:rFonts w:ascii="Cambria" w:hAnsi="Cambria" w:cs="Cambria"/>
          <w:color w:val="auto"/>
          <w:lang w:val="en-IE"/>
        </w:rPr>
        <w:t>overlap between client and contractor work areas, waste disposal, etc.</w:t>
      </w:r>
    </w:p>
    <w:p w:rsidR="00645629" w:rsidRDefault="00CB3379" w:rsidP="00645629">
      <w:pPr>
        <w:pStyle w:val="ListParagraph"/>
        <w:widowControl/>
        <w:numPr>
          <w:ilvl w:val="0"/>
          <w:numId w:val="5"/>
        </w:numPr>
        <w:suppressAutoHyphens w:val="0"/>
        <w:spacing w:after="0" w:line="240" w:lineRule="auto"/>
        <w:textAlignment w:val="auto"/>
        <w:rPr>
          <w:rFonts w:ascii="Cambria" w:hAnsi="Cambria" w:cs="Cambria"/>
          <w:color w:val="auto"/>
          <w:lang w:val="en-IE"/>
        </w:rPr>
      </w:pPr>
      <w:r w:rsidRPr="00CB3379">
        <w:rPr>
          <w:rFonts w:ascii="Cambria" w:hAnsi="Cambria" w:cs="Cambria"/>
          <w:color w:val="auto"/>
          <w:lang w:val="en-IE"/>
        </w:rPr>
        <w:t>Evidence of insurance must be produced by the contractor.</w:t>
      </w:r>
      <w:r w:rsidR="00645629">
        <w:rPr>
          <w:rFonts w:ascii="Cambria" w:hAnsi="Cambria" w:cs="Cambria"/>
          <w:color w:val="auto"/>
          <w:lang w:val="en-IE"/>
        </w:rPr>
        <w:t xml:space="preserve"> Refer to Buildings Office link</w:t>
      </w:r>
    </w:p>
    <w:p w:rsidR="00CB3379" w:rsidRDefault="00645629" w:rsidP="00645629">
      <w:pPr>
        <w:widowControl/>
        <w:suppressAutoHyphens w:val="0"/>
        <w:spacing w:after="0" w:line="240" w:lineRule="auto"/>
        <w:ind w:left="360"/>
        <w:textAlignment w:val="auto"/>
        <w:rPr>
          <w:rFonts w:ascii="Cambria" w:hAnsi="Cambria" w:cs="Cambria"/>
          <w:color w:val="auto"/>
          <w:lang w:val="en-IE"/>
        </w:rPr>
      </w:pPr>
      <w:r w:rsidRPr="00645629">
        <w:rPr>
          <w:rFonts w:ascii="Cambria" w:hAnsi="Cambria" w:cs="Cambria"/>
          <w:color w:val="auto"/>
          <w:lang w:val="en-IE"/>
        </w:rPr>
        <w:t xml:space="preserve"> </w:t>
      </w:r>
      <w:r>
        <w:rPr>
          <w:rFonts w:ascii="Cambria" w:hAnsi="Cambria" w:cs="Cambria"/>
          <w:color w:val="auto"/>
          <w:lang w:val="en-IE"/>
        </w:rPr>
        <w:tab/>
      </w:r>
      <w:hyperlink r:id="rId8" w:history="1">
        <w:r w:rsidRPr="00015497">
          <w:rPr>
            <w:rStyle w:val="Hyperlink"/>
            <w:rFonts w:ascii="Cambria" w:hAnsi="Cambria" w:cs="Cambria"/>
            <w:lang w:val="en-IE"/>
          </w:rPr>
          <w:t>http://www.nuigalway.ie/buildings/documents/external_contract_requirements.pdf</w:t>
        </w:r>
      </w:hyperlink>
    </w:p>
    <w:p w:rsidR="00CB3379" w:rsidRDefault="00CB3379" w:rsidP="00CB3379">
      <w:pPr>
        <w:pStyle w:val="ListParagraph"/>
        <w:widowControl/>
        <w:numPr>
          <w:ilvl w:val="0"/>
          <w:numId w:val="5"/>
        </w:numPr>
        <w:suppressAutoHyphens w:val="0"/>
        <w:spacing w:after="0" w:line="240" w:lineRule="auto"/>
        <w:textAlignment w:val="auto"/>
        <w:rPr>
          <w:rFonts w:ascii="Cambria" w:hAnsi="Cambria" w:cs="Cambria"/>
          <w:color w:val="auto"/>
          <w:lang w:val="en-IE"/>
        </w:rPr>
      </w:pPr>
      <w:r w:rsidRPr="00CB3379">
        <w:rPr>
          <w:rFonts w:ascii="Cambria" w:hAnsi="Cambria" w:cs="Cambria"/>
          <w:color w:val="auto"/>
          <w:lang w:val="en-IE"/>
        </w:rPr>
        <w:t xml:space="preserve">It must also be agreed as a condition of contract, </w:t>
      </w:r>
      <w:r>
        <w:rPr>
          <w:rFonts w:ascii="Cambria" w:hAnsi="Cambria" w:cs="Cambria"/>
          <w:color w:val="auto"/>
          <w:lang w:val="en-IE"/>
        </w:rPr>
        <w:t>that the following standards ar</w:t>
      </w:r>
      <w:r w:rsidR="00546E39">
        <w:rPr>
          <w:rFonts w:ascii="Cambria" w:hAnsi="Cambria" w:cs="Cambria"/>
          <w:color w:val="auto"/>
          <w:lang w:val="en-IE"/>
        </w:rPr>
        <w:t>e</w:t>
      </w:r>
      <w:r>
        <w:rPr>
          <w:rFonts w:ascii="Cambria" w:hAnsi="Cambria" w:cs="Cambria"/>
          <w:color w:val="auto"/>
          <w:lang w:val="en-IE"/>
        </w:rPr>
        <w:t xml:space="preserve"> </w:t>
      </w:r>
      <w:r w:rsidR="00546E39">
        <w:rPr>
          <w:rFonts w:ascii="Cambria" w:hAnsi="Cambria" w:cs="Cambria"/>
          <w:color w:val="auto"/>
          <w:lang w:val="en-IE"/>
        </w:rPr>
        <w:t>complied with</w:t>
      </w:r>
      <w:r w:rsidRPr="00CB3379">
        <w:rPr>
          <w:rFonts w:ascii="Cambria" w:hAnsi="Cambria" w:cs="Cambria"/>
          <w:color w:val="auto"/>
          <w:lang w:val="en-IE"/>
        </w:rPr>
        <w:t>:</w:t>
      </w:r>
    </w:p>
    <w:p w:rsidR="00546E39" w:rsidRDefault="00CB3379" w:rsidP="00546E39">
      <w:pPr>
        <w:pStyle w:val="ListParagraph"/>
        <w:widowControl/>
        <w:numPr>
          <w:ilvl w:val="1"/>
          <w:numId w:val="5"/>
        </w:numPr>
        <w:suppressAutoHyphens w:val="0"/>
        <w:spacing w:after="0" w:line="240" w:lineRule="auto"/>
        <w:textAlignment w:val="auto"/>
        <w:rPr>
          <w:rFonts w:ascii="Cambria" w:hAnsi="Cambria" w:cs="Cambria"/>
          <w:color w:val="auto"/>
          <w:lang w:val="en-IE"/>
        </w:rPr>
      </w:pPr>
      <w:r w:rsidRPr="00546E39">
        <w:rPr>
          <w:rFonts w:ascii="Cambria" w:hAnsi="Cambria" w:cs="Cambria"/>
          <w:color w:val="auto"/>
          <w:lang w:val="en-IE"/>
        </w:rPr>
        <w:t>Safety, Health and Welfare at Work Act, 2005 (S.I. 10 of 2005);</w:t>
      </w:r>
    </w:p>
    <w:p w:rsidR="00546E39" w:rsidRPr="00546E39" w:rsidRDefault="00546E39" w:rsidP="00546E39">
      <w:pPr>
        <w:widowControl/>
        <w:suppressAutoHyphens w:val="0"/>
        <w:spacing w:after="0" w:line="240" w:lineRule="auto"/>
        <w:ind w:left="1080"/>
        <w:textAlignment w:val="auto"/>
        <w:rPr>
          <w:rFonts w:ascii="Cambria" w:hAnsi="Cambria" w:cs="Cambria"/>
          <w:color w:val="auto"/>
          <w:lang w:val="en-IE"/>
        </w:rPr>
      </w:pPr>
      <w:r>
        <w:rPr>
          <w:rFonts w:ascii="Cambria" w:hAnsi="Cambria" w:cs="Cambria"/>
          <w:color w:val="auto"/>
          <w:lang w:val="en-IE"/>
        </w:rPr>
        <w:t>And where applicable the:</w:t>
      </w:r>
    </w:p>
    <w:p w:rsidR="00546E39" w:rsidRDefault="00CB3379" w:rsidP="00546E39">
      <w:pPr>
        <w:pStyle w:val="ListParagraph"/>
        <w:widowControl/>
        <w:numPr>
          <w:ilvl w:val="1"/>
          <w:numId w:val="5"/>
        </w:numPr>
        <w:suppressAutoHyphens w:val="0"/>
        <w:spacing w:after="0" w:line="240" w:lineRule="auto"/>
        <w:textAlignment w:val="auto"/>
        <w:rPr>
          <w:rFonts w:ascii="Cambria" w:hAnsi="Cambria" w:cs="Cambria"/>
          <w:color w:val="auto"/>
          <w:lang w:val="en-IE"/>
        </w:rPr>
      </w:pPr>
      <w:r w:rsidRPr="00546E39">
        <w:rPr>
          <w:rFonts w:ascii="Cambria" w:hAnsi="Cambria" w:cs="Cambria"/>
          <w:color w:val="auto"/>
          <w:lang w:val="en-IE"/>
        </w:rPr>
        <w:t>Safety, Health and Welfare at Work (Construction) Regulations, 201</w:t>
      </w:r>
      <w:r w:rsidR="00D701EE">
        <w:rPr>
          <w:rFonts w:ascii="Cambria" w:hAnsi="Cambria" w:cs="Cambria"/>
          <w:color w:val="auto"/>
          <w:lang w:val="en-IE"/>
        </w:rPr>
        <w:t>3</w:t>
      </w:r>
      <w:r w:rsidRPr="00546E39">
        <w:rPr>
          <w:rFonts w:ascii="Cambria" w:hAnsi="Cambria" w:cs="Cambria"/>
          <w:color w:val="auto"/>
          <w:lang w:val="en-IE"/>
        </w:rPr>
        <w:t xml:space="preserve"> and</w:t>
      </w:r>
      <w:r w:rsidR="00546E39">
        <w:rPr>
          <w:rFonts w:ascii="Cambria" w:hAnsi="Cambria" w:cs="Cambria"/>
          <w:color w:val="auto"/>
          <w:lang w:val="en-IE"/>
        </w:rPr>
        <w:t xml:space="preserve"> </w:t>
      </w:r>
      <w:r w:rsidRPr="00546E39">
        <w:rPr>
          <w:rFonts w:ascii="Cambria" w:hAnsi="Cambria" w:cs="Cambria"/>
          <w:color w:val="auto"/>
          <w:lang w:val="en-IE"/>
        </w:rPr>
        <w:t>amendments;</w:t>
      </w:r>
    </w:p>
    <w:p w:rsidR="00546E39" w:rsidRDefault="00CB3379" w:rsidP="00546E39">
      <w:pPr>
        <w:pStyle w:val="ListParagraph"/>
        <w:widowControl/>
        <w:numPr>
          <w:ilvl w:val="1"/>
          <w:numId w:val="5"/>
        </w:numPr>
        <w:suppressAutoHyphens w:val="0"/>
        <w:spacing w:after="0" w:line="240" w:lineRule="auto"/>
        <w:textAlignment w:val="auto"/>
        <w:rPr>
          <w:rFonts w:ascii="Cambria" w:hAnsi="Cambria" w:cs="Cambria"/>
          <w:color w:val="auto"/>
          <w:lang w:val="en-IE"/>
        </w:rPr>
      </w:pPr>
      <w:r w:rsidRPr="00546E39">
        <w:rPr>
          <w:rFonts w:ascii="Cambria" w:hAnsi="Cambria" w:cs="Cambria"/>
          <w:color w:val="auto"/>
          <w:lang w:val="en-IE"/>
        </w:rPr>
        <w:t>The Building Control Act, 1990 (S.I. 3 of 1990);</w:t>
      </w:r>
    </w:p>
    <w:p w:rsidR="00CB3379" w:rsidRDefault="00CB3379" w:rsidP="00546E39">
      <w:pPr>
        <w:pStyle w:val="ListParagraph"/>
        <w:widowControl/>
        <w:numPr>
          <w:ilvl w:val="1"/>
          <w:numId w:val="5"/>
        </w:numPr>
        <w:suppressAutoHyphens w:val="0"/>
        <w:spacing w:after="0" w:line="240" w:lineRule="auto"/>
        <w:textAlignment w:val="auto"/>
        <w:rPr>
          <w:rFonts w:ascii="Cambria" w:hAnsi="Cambria" w:cs="Cambria"/>
          <w:color w:val="auto"/>
          <w:lang w:val="en-IE"/>
        </w:rPr>
      </w:pPr>
      <w:r w:rsidRPr="00546E39">
        <w:rPr>
          <w:rFonts w:ascii="Cambria" w:hAnsi="Cambria" w:cs="Cambria"/>
          <w:color w:val="auto"/>
          <w:lang w:val="en-IE"/>
        </w:rPr>
        <w:t>The Building Regulations, 1997 (S.I. 497 of 1997) and amendments.</w:t>
      </w:r>
    </w:p>
    <w:p w:rsidR="00546E39" w:rsidRDefault="00546E39" w:rsidP="00546E39">
      <w:pPr>
        <w:pStyle w:val="ListParagraph"/>
        <w:widowControl/>
        <w:numPr>
          <w:ilvl w:val="1"/>
          <w:numId w:val="5"/>
        </w:numPr>
        <w:suppressAutoHyphens w:val="0"/>
        <w:spacing w:after="0" w:line="240" w:lineRule="auto"/>
        <w:textAlignment w:val="auto"/>
        <w:rPr>
          <w:rFonts w:ascii="Cambria" w:hAnsi="Cambria" w:cs="Cambria"/>
          <w:color w:val="auto"/>
          <w:lang w:val="en-IE"/>
        </w:rPr>
      </w:pPr>
      <w:r>
        <w:rPr>
          <w:rFonts w:ascii="Cambria" w:hAnsi="Cambria" w:cs="Cambria"/>
          <w:color w:val="auto"/>
          <w:lang w:val="en-IE"/>
        </w:rPr>
        <w:t>Or other regulations.</w:t>
      </w:r>
    </w:p>
    <w:p w:rsidR="00546E39" w:rsidRPr="00546E39" w:rsidRDefault="00546E39" w:rsidP="00546E39">
      <w:pPr>
        <w:pStyle w:val="ListParagraph"/>
        <w:widowControl/>
        <w:suppressAutoHyphens w:val="0"/>
        <w:spacing w:after="0" w:line="240" w:lineRule="auto"/>
        <w:textAlignment w:val="auto"/>
        <w:rPr>
          <w:rFonts w:ascii="Cambria" w:hAnsi="Cambria" w:cs="Cambria"/>
          <w:color w:val="auto"/>
          <w:lang w:val="en-IE"/>
        </w:rPr>
      </w:pPr>
      <w:r w:rsidRPr="00546E39">
        <w:rPr>
          <w:rFonts w:ascii="Cambria" w:hAnsi="Cambria" w:cs="Cambria"/>
          <w:color w:val="auto"/>
          <w:lang w:val="en-IE"/>
        </w:rPr>
        <w:t xml:space="preserve">Persons appointing </w:t>
      </w:r>
      <w:r>
        <w:rPr>
          <w:rFonts w:ascii="Cambria" w:hAnsi="Cambria" w:cs="Cambria"/>
          <w:color w:val="auto"/>
          <w:lang w:val="en-IE"/>
        </w:rPr>
        <w:t xml:space="preserve">contractors must ensure that this legal compliance is a </w:t>
      </w:r>
      <w:r w:rsidRPr="00546E39">
        <w:rPr>
          <w:rFonts w:ascii="Cambria" w:hAnsi="Cambria" w:cs="Cambria"/>
          <w:color w:val="auto"/>
          <w:lang w:val="en-IE"/>
        </w:rPr>
        <w:t>cond</w:t>
      </w:r>
      <w:r>
        <w:rPr>
          <w:rFonts w:ascii="Cambria" w:hAnsi="Cambria" w:cs="Cambria"/>
          <w:color w:val="auto"/>
          <w:lang w:val="en-IE"/>
        </w:rPr>
        <w:t>i</w:t>
      </w:r>
      <w:r w:rsidRPr="00546E39">
        <w:rPr>
          <w:rFonts w:ascii="Cambria" w:hAnsi="Cambria" w:cs="Cambria"/>
          <w:color w:val="auto"/>
          <w:lang w:val="en-IE"/>
        </w:rPr>
        <w:t>tion</w:t>
      </w:r>
      <w:r>
        <w:rPr>
          <w:rFonts w:ascii="Cambria" w:hAnsi="Cambria" w:cs="Cambria"/>
          <w:color w:val="auto"/>
          <w:lang w:val="en-IE"/>
        </w:rPr>
        <w:t xml:space="preserve"> of engagement.</w:t>
      </w:r>
    </w:p>
    <w:p w:rsidR="00CB3379" w:rsidRDefault="00546E39" w:rsidP="00546E39">
      <w:pPr>
        <w:pStyle w:val="ListParagraph"/>
        <w:widowControl/>
        <w:numPr>
          <w:ilvl w:val="0"/>
          <w:numId w:val="5"/>
        </w:numPr>
        <w:suppressAutoHyphens w:val="0"/>
        <w:spacing w:after="0" w:line="240" w:lineRule="auto"/>
        <w:textAlignment w:val="auto"/>
        <w:rPr>
          <w:rFonts w:ascii="Cambria" w:hAnsi="Cambria" w:cs="Cambria"/>
          <w:color w:val="auto"/>
          <w:lang w:val="en-IE"/>
        </w:rPr>
      </w:pPr>
      <w:r>
        <w:rPr>
          <w:rFonts w:ascii="Cambria" w:hAnsi="Cambria" w:cs="Cambria"/>
          <w:color w:val="auto"/>
          <w:lang w:val="en-IE"/>
        </w:rPr>
        <w:t>Where the potential for sub-</w:t>
      </w:r>
      <w:r w:rsidR="00CB3379" w:rsidRPr="00546E39">
        <w:rPr>
          <w:rFonts w:ascii="Cambria" w:hAnsi="Cambria" w:cs="Cambria"/>
          <w:color w:val="auto"/>
          <w:lang w:val="en-IE"/>
        </w:rPr>
        <w:t>contracting exists, a contract condition will be</w:t>
      </w:r>
      <w:r>
        <w:rPr>
          <w:rFonts w:ascii="Cambria" w:hAnsi="Cambria" w:cs="Cambria"/>
          <w:color w:val="auto"/>
          <w:lang w:val="en-IE"/>
        </w:rPr>
        <w:t xml:space="preserve"> </w:t>
      </w:r>
      <w:r w:rsidR="00CB3379" w:rsidRPr="00546E39">
        <w:rPr>
          <w:rFonts w:ascii="Cambria" w:hAnsi="Cambria" w:cs="Cambria"/>
          <w:color w:val="auto"/>
          <w:lang w:val="en-IE"/>
        </w:rPr>
        <w:t>included to require the co-operation of the initial contractor to see that the rules</w:t>
      </w:r>
      <w:r>
        <w:rPr>
          <w:rFonts w:ascii="Cambria" w:hAnsi="Cambria" w:cs="Cambria"/>
          <w:color w:val="auto"/>
          <w:lang w:val="en-IE"/>
        </w:rPr>
        <w:t xml:space="preserve"> </w:t>
      </w:r>
      <w:r w:rsidR="00CB3379" w:rsidRPr="00546E39">
        <w:rPr>
          <w:rFonts w:ascii="Cambria" w:hAnsi="Cambria" w:cs="Cambria"/>
          <w:color w:val="auto"/>
          <w:lang w:val="en-IE"/>
        </w:rPr>
        <w:t>and conditions of work are made known and complied with by all who will be</w:t>
      </w:r>
      <w:r>
        <w:rPr>
          <w:rFonts w:ascii="Cambria" w:hAnsi="Cambria" w:cs="Cambria"/>
          <w:color w:val="auto"/>
          <w:lang w:val="en-IE"/>
        </w:rPr>
        <w:t xml:space="preserve"> </w:t>
      </w:r>
      <w:r w:rsidR="00CB3379" w:rsidRPr="00546E39">
        <w:rPr>
          <w:rFonts w:ascii="Cambria" w:hAnsi="Cambria" w:cs="Cambria"/>
          <w:color w:val="auto"/>
          <w:lang w:val="en-IE"/>
        </w:rPr>
        <w:t>involved in the project.</w:t>
      </w:r>
    </w:p>
    <w:p w:rsidR="00CB3379" w:rsidRDefault="003E2BF5" w:rsidP="00546E39">
      <w:pPr>
        <w:pStyle w:val="ListParagraph"/>
        <w:widowControl/>
        <w:numPr>
          <w:ilvl w:val="0"/>
          <w:numId w:val="5"/>
        </w:numPr>
        <w:suppressAutoHyphens w:val="0"/>
        <w:spacing w:after="0" w:line="240" w:lineRule="auto"/>
        <w:textAlignment w:val="auto"/>
        <w:rPr>
          <w:rFonts w:ascii="Cambria" w:hAnsi="Cambria" w:cs="Cambria"/>
          <w:color w:val="auto"/>
          <w:lang w:val="en-IE"/>
        </w:rPr>
      </w:pPr>
      <w:r>
        <w:rPr>
          <w:rFonts w:ascii="Cambria" w:hAnsi="Cambria" w:cs="Cambria"/>
          <w:color w:val="auto"/>
          <w:lang w:val="en-IE"/>
        </w:rPr>
        <w:t>General terms and an</w:t>
      </w:r>
      <w:r w:rsidR="00CB3379" w:rsidRPr="00546E39">
        <w:rPr>
          <w:rFonts w:ascii="Cambria" w:hAnsi="Cambria" w:cs="Cambria"/>
          <w:color w:val="auto"/>
          <w:lang w:val="en-IE"/>
        </w:rPr>
        <w:t xml:space="preserve"> agreed set of site rules</w:t>
      </w:r>
      <w:r>
        <w:rPr>
          <w:rFonts w:ascii="Cambria" w:hAnsi="Cambria" w:cs="Cambria"/>
          <w:color w:val="auto"/>
          <w:lang w:val="en-IE"/>
        </w:rPr>
        <w:t xml:space="preserve"> in advance</w:t>
      </w:r>
      <w:r w:rsidR="00CB3379" w:rsidRPr="00546E39">
        <w:rPr>
          <w:rFonts w:ascii="Cambria" w:hAnsi="Cambria" w:cs="Cambria"/>
          <w:color w:val="auto"/>
          <w:lang w:val="en-IE"/>
        </w:rPr>
        <w:t xml:space="preserve"> e.g. “Equipment or tools which is the property of the</w:t>
      </w:r>
      <w:r w:rsidR="00546E39">
        <w:rPr>
          <w:rFonts w:ascii="Cambria" w:hAnsi="Cambria" w:cs="Cambria"/>
          <w:color w:val="auto"/>
          <w:lang w:val="en-IE"/>
        </w:rPr>
        <w:t xml:space="preserve"> </w:t>
      </w:r>
      <w:r w:rsidR="00CB3379" w:rsidRPr="00546E39">
        <w:rPr>
          <w:rFonts w:ascii="Cambria" w:hAnsi="Cambria" w:cs="Cambria"/>
          <w:color w:val="auto"/>
          <w:lang w:val="en-IE"/>
        </w:rPr>
        <w:t>University, must not be lent or made available to any contractor or person who is</w:t>
      </w:r>
      <w:r w:rsidR="00546E39">
        <w:rPr>
          <w:rFonts w:ascii="Cambria" w:hAnsi="Cambria" w:cs="Cambria"/>
          <w:color w:val="auto"/>
          <w:lang w:val="en-IE"/>
        </w:rPr>
        <w:t xml:space="preserve"> </w:t>
      </w:r>
      <w:r w:rsidR="00CB3379" w:rsidRPr="00546E39">
        <w:rPr>
          <w:rFonts w:ascii="Cambria" w:hAnsi="Cambria" w:cs="Cambria"/>
          <w:color w:val="auto"/>
          <w:lang w:val="en-IE"/>
        </w:rPr>
        <w:t>not a</w:t>
      </w:r>
      <w:r w:rsidR="00546E39">
        <w:rPr>
          <w:rFonts w:ascii="Cambria" w:hAnsi="Cambria" w:cs="Cambria"/>
          <w:color w:val="auto"/>
          <w:lang w:val="en-IE"/>
        </w:rPr>
        <w:t xml:space="preserve"> University </w:t>
      </w:r>
      <w:r w:rsidR="00CB3379" w:rsidRPr="00546E39">
        <w:rPr>
          <w:rFonts w:ascii="Cambria" w:hAnsi="Cambria" w:cs="Cambria"/>
          <w:color w:val="auto"/>
          <w:lang w:val="en-IE"/>
        </w:rPr>
        <w:t>employ</w:t>
      </w:r>
      <w:r w:rsidR="00546E39">
        <w:rPr>
          <w:rFonts w:ascii="Cambria" w:hAnsi="Cambria" w:cs="Cambria"/>
          <w:color w:val="auto"/>
          <w:lang w:val="en-IE"/>
        </w:rPr>
        <w:t>ee</w:t>
      </w:r>
      <w:r w:rsidR="00CB3379" w:rsidRPr="00546E39">
        <w:rPr>
          <w:rFonts w:ascii="Cambria" w:hAnsi="Cambria" w:cs="Cambria"/>
          <w:color w:val="auto"/>
          <w:lang w:val="en-IE"/>
        </w:rPr>
        <w:t>.”</w:t>
      </w:r>
    </w:p>
    <w:p w:rsidR="00546E39" w:rsidRPr="00546E39" w:rsidRDefault="00546E39" w:rsidP="00546E39">
      <w:pPr>
        <w:pStyle w:val="ListParagraph"/>
        <w:widowControl/>
        <w:suppressAutoHyphens w:val="0"/>
        <w:spacing w:after="0" w:line="240" w:lineRule="auto"/>
        <w:textAlignment w:val="auto"/>
        <w:rPr>
          <w:rFonts w:ascii="Cambria" w:hAnsi="Cambria" w:cs="Cambria"/>
          <w:color w:val="auto"/>
          <w:sz w:val="16"/>
          <w:szCs w:val="16"/>
          <w:lang w:val="en-IE"/>
        </w:rPr>
      </w:pPr>
    </w:p>
    <w:p w:rsidR="00CB3379" w:rsidRPr="00546E39" w:rsidRDefault="00546E39" w:rsidP="00CB3379">
      <w:pPr>
        <w:widowControl/>
        <w:suppressAutoHyphens w:val="0"/>
        <w:spacing w:after="0" w:line="240" w:lineRule="auto"/>
        <w:ind w:left="0"/>
        <w:textAlignment w:val="auto"/>
        <w:rPr>
          <w:rFonts w:ascii="MyriadPro-Bold" w:hAnsi="MyriadPro-Bold" w:cs="MyriadPro-Bold"/>
          <w:b/>
          <w:bCs/>
          <w:color w:val="1B4164"/>
          <w:sz w:val="24"/>
          <w:szCs w:val="24"/>
          <w:lang w:val="en-IE"/>
        </w:rPr>
      </w:pPr>
      <w:r>
        <w:rPr>
          <w:rFonts w:ascii="MyriadPro-Bold" w:hAnsi="MyriadPro-Bold" w:cs="MyriadPro-Bold"/>
          <w:b/>
          <w:bCs/>
          <w:color w:val="1B4164"/>
          <w:sz w:val="24"/>
          <w:szCs w:val="24"/>
          <w:lang w:val="en-IE"/>
        </w:rPr>
        <w:t>3</w:t>
      </w:r>
      <w:r w:rsidRPr="00546E39">
        <w:rPr>
          <w:rFonts w:ascii="MyriadPro-Bold" w:hAnsi="MyriadPro-Bold" w:cs="MyriadPro-Bold"/>
          <w:b/>
          <w:bCs/>
          <w:color w:val="1B4164"/>
          <w:sz w:val="24"/>
          <w:szCs w:val="24"/>
          <w:lang w:val="en-IE"/>
        </w:rPr>
        <w:t xml:space="preserve">. </w:t>
      </w:r>
      <w:r>
        <w:rPr>
          <w:rFonts w:ascii="MyriadPro-Bold" w:hAnsi="MyriadPro-Bold" w:cs="MyriadPro-Bold"/>
          <w:b/>
          <w:bCs/>
          <w:color w:val="1B4164"/>
          <w:sz w:val="24"/>
          <w:szCs w:val="24"/>
          <w:lang w:val="en-IE"/>
        </w:rPr>
        <w:t>During the contract work</w:t>
      </w:r>
      <w:r w:rsidRPr="00546E39">
        <w:rPr>
          <w:rFonts w:ascii="MyriadPro-Bold" w:hAnsi="MyriadPro-Bold" w:cs="MyriadPro-Bold"/>
          <w:b/>
          <w:bCs/>
          <w:color w:val="1B4164"/>
          <w:sz w:val="24"/>
          <w:szCs w:val="24"/>
          <w:lang w:val="en-IE"/>
        </w:rPr>
        <w:t>.</w:t>
      </w:r>
    </w:p>
    <w:p w:rsidR="00CB3379" w:rsidRDefault="00CB3379" w:rsidP="00546E39">
      <w:pPr>
        <w:pStyle w:val="ListParagraph"/>
        <w:widowControl/>
        <w:numPr>
          <w:ilvl w:val="0"/>
          <w:numId w:val="6"/>
        </w:numPr>
        <w:suppressAutoHyphens w:val="0"/>
        <w:spacing w:after="0" w:line="240" w:lineRule="auto"/>
        <w:textAlignment w:val="auto"/>
        <w:rPr>
          <w:rFonts w:ascii="Cambria" w:hAnsi="Cambria" w:cs="Cambria"/>
          <w:color w:val="auto"/>
          <w:lang w:val="en-IE"/>
        </w:rPr>
      </w:pPr>
      <w:r w:rsidRPr="00546E39">
        <w:rPr>
          <w:rFonts w:ascii="Cambria" w:hAnsi="Cambria" w:cs="Cambria"/>
          <w:color w:val="auto"/>
          <w:lang w:val="en-IE"/>
        </w:rPr>
        <w:t>While contractors are on site, appropriate notices requiring care in the vicinity and</w:t>
      </w:r>
      <w:r w:rsidR="00546E39">
        <w:rPr>
          <w:rFonts w:ascii="Cambria" w:hAnsi="Cambria" w:cs="Cambria"/>
          <w:color w:val="auto"/>
          <w:lang w:val="en-IE"/>
        </w:rPr>
        <w:t xml:space="preserve"> </w:t>
      </w:r>
      <w:r w:rsidRPr="00546E39">
        <w:rPr>
          <w:rFonts w:ascii="Cambria" w:hAnsi="Cambria" w:cs="Cambria"/>
          <w:color w:val="auto"/>
          <w:lang w:val="en-IE"/>
        </w:rPr>
        <w:t>warning of other hazards as appropriate, must be displayed.</w:t>
      </w:r>
    </w:p>
    <w:p w:rsidR="00546E39" w:rsidRDefault="00CB3379" w:rsidP="00546E39">
      <w:pPr>
        <w:pStyle w:val="ListParagraph"/>
        <w:widowControl/>
        <w:numPr>
          <w:ilvl w:val="0"/>
          <w:numId w:val="6"/>
        </w:numPr>
        <w:suppressAutoHyphens w:val="0"/>
        <w:spacing w:after="0" w:line="240" w:lineRule="auto"/>
        <w:textAlignment w:val="auto"/>
        <w:rPr>
          <w:rFonts w:ascii="Cambria" w:hAnsi="Cambria" w:cs="Cambria"/>
          <w:color w:val="auto"/>
          <w:lang w:val="en-IE"/>
        </w:rPr>
      </w:pPr>
      <w:r w:rsidRPr="00546E39">
        <w:rPr>
          <w:rFonts w:ascii="Cambria" w:hAnsi="Cambria" w:cs="Cambria"/>
          <w:color w:val="auto"/>
          <w:lang w:val="en-IE"/>
        </w:rPr>
        <w:t>University personnel who engage contractors need to ensure that the project is</w:t>
      </w:r>
      <w:r w:rsidR="00546E39">
        <w:rPr>
          <w:rFonts w:ascii="Cambria" w:hAnsi="Cambria" w:cs="Cambria"/>
          <w:color w:val="auto"/>
          <w:lang w:val="en-IE"/>
        </w:rPr>
        <w:t xml:space="preserve"> </w:t>
      </w:r>
      <w:r w:rsidRPr="00546E39">
        <w:rPr>
          <w:rFonts w:ascii="Cambria" w:hAnsi="Cambria" w:cs="Cambria"/>
          <w:color w:val="auto"/>
          <w:lang w:val="en-IE"/>
        </w:rPr>
        <w:t>properly managed. Perio</w:t>
      </w:r>
      <w:r w:rsidR="00546E39">
        <w:rPr>
          <w:rFonts w:ascii="Cambria" w:hAnsi="Cambria" w:cs="Cambria"/>
          <w:color w:val="auto"/>
          <w:lang w:val="en-IE"/>
        </w:rPr>
        <w:t>dic</w:t>
      </w:r>
      <w:r w:rsidRPr="00546E39">
        <w:rPr>
          <w:rFonts w:ascii="Cambria" w:hAnsi="Cambria" w:cs="Cambria"/>
          <w:color w:val="auto"/>
          <w:lang w:val="en-IE"/>
        </w:rPr>
        <w:t xml:space="preserve"> checks should be carried out to verify that the agreed</w:t>
      </w:r>
      <w:r w:rsidR="00546E39">
        <w:rPr>
          <w:rFonts w:ascii="Cambria" w:hAnsi="Cambria" w:cs="Cambria"/>
          <w:color w:val="auto"/>
          <w:lang w:val="en-IE"/>
        </w:rPr>
        <w:t xml:space="preserve"> </w:t>
      </w:r>
      <w:r w:rsidRPr="00546E39">
        <w:rPr>
          <w:rFonts w:ascii="Cambria" w:hAnsi="Cambria" w:cs="Cambria"/>
          <w:color w:val="auto"/>
          <w:lang w:val="en-IE"/>
        </w:rPr>
        <w:t xml:space="preserve">arrangements and necessary controls are in place. </w:t>
      </w:r>
      <w:r w:rsidR="003E2BF5">
        <w:rPr>
          <w:rFonts w:ascii="Cambria" w:hAnsi="Cambria" w:cs="Cambria"/>
          <w:color w:val="auto"/>
          <w:lang w:val="en-IE"/>
        </w:rPr>
        <w:t xml:space="preserve"> Record frequency and outcome of these periodic checks.</w:t>
      </w:r>
    </w:p>
    <w:p w:rsidR="002012B8" w:rsidRPr="00546E39" w:rsidRDefault="00CB3379" w:rsidP="00546E39">
      <w:pPr>
        <w:pStyle w:val="ListParagraph"/>
        <w:widowControl/>
        <w:numPr>
          <w:ilvl w:val="0"/>
          <w:numId w:val="6"/>
        </w:numPr>
        <w:suppressAutoHyphens w:val="0"/>
        <w:spacing w:after="0" w:line="240" w:lineRule="auto"/>
        <w:textAlignment w:val="auto"/>
        <w:rPr>
          <w:rFonts w:ascii="Cambria" w:hAnsi="Cambria" w:cs="Cambria"/>
          <w:color w:val="auto"/>
          <w:lang w:val="en-IE"/>
        </w:rPr>
      </w:pPr>
      <w:r w:rsidRPr="00546E39">
        <w:rPr>
          <w:rFonts w:ascii="Cambria" w:hAnsi="Cambria" w:cs="Cambria"/>
          <w:color w:val="auto"/>
          <w:lang w:val="en-IE"/>
        </w:rPr>
        <w:t>If any deficiencies are noted, they</w:t>
      </w:r>
      <w:r w:rsidR="00546E39">
        <w:rPr>
          <w:rFonts w:ascii="Cambria" w:hAnsi="Cambria" w:cs="Cambria"/>
          <w:color w:val="auto"/>
          <w:lang w:val="en-IE"/>
        </w:rPr>
        <w:t xml:space="preserve"> </w:t>
      </w:r>
      <w:r w:rsidRPr="00546E39">
        <w:rPr>
          <w:rFonts w:ascii="Cambria" w:hAnsi="Cambria" w:cs="Cambria"/>
          <w:color w:val="auto"/>
          <w:lang w:val="en-IE"/>
        </w:rPr>
        <w:t>as the person who engaged the contractor are to liaise with the contractor to rectify</w:t>
      </w:r>
      <w:r w:rsidR="00546E39">
        <w:rPr>
          <w:rFonts w:ascii="Cambria" w:hAnsi="Cambria" w:cs="Cambria"/>
          <w:color w:val="auto"/>
          <w:lang w:val="en-IE"/>
        </w:rPr>
        <w:t xml:space="preserve"> </w:t>
      </w:r>
      <w:r w:rsidRPr="00546E39">
        <w:rPr>
          <w:rFonts w:ascii="Cambria" w:hAnsi="Cambria" w:cs="Cambria"/>
          <w:color w:val="auto"/>
          <w:lang w:val="en-IE"/>
        </w:rPr>
        <w:t>the problem(s).</w:t>
      </w:r>
    </w:p>
    <w:sectPr w:rsidR="002012B8" w:rsidRPr="00546E39" w:rsidSect="00546E39">
      <w:footerReference w:type="default" r:id="rId9"/>
      <w:pgSz w:w="11906" w:h="16838"/>
      <w:pgMar w:top="426" w:right="991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9B9" w:rsidRDefault="004069B9" w:rsidP="005619E1">
      <w:pPr>
        <w:spacing w:after="0" w:line="240" w:lineRule="auto"/>
      </w:pPr>
      <w:r>
        <w:separator/>
      </w:r>
    </w:p>
  </w:endnote>
  <w:endnote w:type="continuationSeparator" w:id="0">
    <w:p w:rsidR="004069B9" w:rsidRDefault="004069B9" w:rsidP="00561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Bold">
    <w:altName w:val="Myriad Pro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roman"/>
    <w:notTrueType/>
    <w:pitch w:val="default"/>
    <w:sig w:usb0="03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96A" w:rsidRPr="00606B71" w:rsidRDefault="00C77A8F" w:rsidP="00606B71">
    <w:pPr>
      <w:pStyle w:val="Footer"/>
      <w:tabs>
        <w:tab w:val="left" w:pos="9472"/>
      </w:tabs>
      <w:rPr>
        <w:rFonts w:asciiTheme="minorHAnsi" w:hAnsiTheme="minorHAnsi"/>
        <w:sz w:val="20"/>
        <w:szCs w:val="18"/>
      </w:rPr>
    </w:pPr>
    <w:r>
      <w:rPr>
        <w:rStyle w:val="PageNumber"/>
      </w:rPr>
      <w:fldChar w:fldCharType="begin"/>
    </w:r>
    <w:r w:rsidR="00606B71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7596C">
      <w:rPr>
        <w:rStyle w:val="PageNumber"/>
        <w:noProof/>
      </w:rPr>
      <w:t>1</w:t>
    </w:r>
    <w:r>
      <w:rPr>
        <w:rStyle w:val="PageNumber"/>
      </w:rPr>
      <w:fldChar w:fldCharType="end"/>
    </w:r>
    <w:r w:rsidR="00606B71">
      <w:rPr>
        <w:rStyle w:val="PageNumber"/>
      </w:rPr>
      <w:tab/>
    </w:r>
    <w:r w:rsidR="00606B71">
      <w:rPr>
        <w:rStyle w:val="PageNumber"/>
      </w:rPr>
      <w:tab/>
      <w:t>NUI Galway Safety Statement – linked resource v.1 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9B9" w:rsidRDefault="004069B9" w:rsidP="005619E1">
      <w:pPr>
        <w:spacing w:after="0" w:line="240" w:lineRule="auto"/>
      </w:pPr>
      <w:r>
        <w:separator/>
      </w:r>
    </w:p>
  </w:footnote>
  <w:footnote w:type="continuationSeparator" w:id="0">
    <w:p w:rsidR="004069B9" w:rsidRDefault="004069B9" w:rsidP="00561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2642"/>
    <w:multiLevelType w:val="hybridMultilevel"/>
    <w:tmpl w:val="DF3E0F98"/>
    <w:lvl w:ilvl="0" w:tplc="C40A37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84815"/>
    <w:multiLevelType w:val="hybridMultilevel"/>
    <w:tmpl w:val="13EA6C6E"/>
    <w:lvl w:ilvl="0" w:tplc="C40A37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C5603"/>
    <w:multiLevelType w:val="hybridMultilevel"/>
    <w:tmpl w:val="07F8F328"/>
    <w:lvl w:ilvl="0" w:tplc="C40A37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B5C85"/>
    <w:multiLevelType w:val="hybridMultilevel"/>
    <w:tmpl w:val="8E9692FA"/>
    <w:lvl w:ilvl="0" w:tplc="C40A37A6">
      <w:start w:val="1"/>
      <w:numFmt w:val="bullet"/>
      <w:lvlText w:val=""/>
      <w:lvlJc w:val="left"/>
      <w:pPr>
        <w:ind w:left="140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4" w15:restartNumberingAfterBreak="0">
    <w:nsid w:val="511D0A9E"/>
    <w:multiLevelType w:val="hybridMultilevel"/>
    <w:tmpl w:val="EB802E9A"/>
    <w:lvl w:ilvl="0" w:tplc="C40A37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160DC"/>
    <w:multiLevelType w:val="hybridMultilevel"/>
    <w:tmpl w:val="227EAC2A"/>
    <w:lvl w:ilvl="0" w:tplc="C40A37A6">
      <w:start w:val="1"/>
      <w:numFmt w:val="bullet"/>
      <w:lvlText w:val=""/>
      <w:lvlJc w:val="left"/>
      <w:pPr>
        <w:ind w:left="76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48E"/>
    <w:rsid w:val="002012B8"/>
    <w:rsid w:val="0037428E"/>
    <w:rsid w:val="003E2BF5"/>
    <w:rsid w:val="004064C9"/>
    <w:rsid w:val="004069B9"/>
    <w:rsid w:val="00413B5F"/>
    <w:rsid w:val="00522208"/>
    <w:rsid w:val="00546E39"/>
    <w:rsid w:val="005619E1"/>
    <w:rsid w:val="005641A6"/>
    <w:rsid w:val="005B3BF6"/>
    <w:rsid w:val="00606B71"/>
    <w:rsid w:val="00645629"/>
    <w:rsid w:val="00656FCD"/>
    <w:rsid w:val="007225E6"/>
    <w:rsid w:val="0097596C"/>
    <w:rsid w:val="00A0075B"/>
    <w:rsid w:val="00BE6E6C"/>
    <w:rsid w:val="00C0003F"/>
    <w:rsid w:val="00C0796A"/>
    <w:rsid w:val="00C46298"/>
    <w:rsid w:val="00C77A8F"/>
    <w:rsid w:val="00CB3379"/>
    <w:rsid w:val="00D701EE"/>
    <w:rsid w:val="00E23E4B"/>
    <w:rsid w:val="00ED21FC"/>
    <w:rsid w:val="00F854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5D993"/>
  <w15:docId w15:val="{918EE70B-7343-46FC-A959-0951DA2E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9" w:qFormat="1"/>
    <w:lsdException w:name="heading 2" w:uiPriority="99" w:qFormat="1"/>
    <w:lsdException w:name="heading 3" w:uiPriority="9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2012B8"/>
    <w:pPr>
      <w:widowControl w:val="0"/>
      <w:suppressAutoHyphens/>
      <w:autoSpaceDE w:val="0"/>
      <w:autoSpaceDN w:val="0"/>
      <w:adjustRightInd w:val="0"/>
      <w:spacing w:after="200" w:line="288" w:lineRule="auto"/>
      <w:ind w:left="684"/>
      <w:textAlignment w:val="center"/>
    </w:pPr>
    <w:rPr>
      <w:rFonts w:ascii="Calibri" w:hAnsi="Calibri" w:cs="Calibri"/>
      <w:color w:val="000000"/>
      <w:sz w:val="22"/>
      <w:szCs w:val="22"/>
      <w:lang w:val="en-GB"/>
    </w:rPr>
  </w:style>
  <w:style w:type="paragraph" w:styleId="Heading1">
    <w:name w:val="heading 1"/>
    <w:basedOn w:val="NoParagraphStyle"/>
    <w:link w:val="Heading1Char"/>
    <w:uiPriority w:val="99"/>
    <w:qFormat/>
    <w:rsid w:val="002012B8"/>
    <w:pPr>
      <w:tabs>
        <w:tab w:val="left" w:pos="850"/>
      </w:tabs>
      <w:suppressAutoHyphens/>
      <w:spacing w:before="140" w:after="140" w:line="280" w:lineRule="atLeast"/>
      <w:ind w:left="850" w:hanging="850"/>
      <w:outlineLvl w:val="0"/>
    </w:pPr>
    <w:rPr>
      <w:rFonts w:ascii="MyriadPro-Bold" w:hAnsi="MyriadPro-Bold" w:cs="MyriadPro-Bold"/>
      <w:b/>
      <w:bCs/>
      <w:color w:val="000065"/>
      <w:sz w:val="28"/>
      <w:szCs w:val="28"/>
    </w:rPr>
  </w:style>
  <w:style w:type="paragraph" w:styleId="Heading2">
    <w:name w:val="heading 2"/>
    <w:basedOn w:val="Heading1"/>
    <w:link w:val="Heading2Char"/>
    <w:uiPriority w:val="99"/>
    <w:qFormat/>
    <w:rsid w:val="002012B8"/>
    <w:pPr>
      <w:outlineLvl w:val="1"/>
    </w:pPr>
    <w:rPr>
      <w:sz w:val="24"/>
      <w:szCs w:val="24"/>
    </w:rPr>
  </w:style>
  <w:style w:type="paragraph" w:styleId="Heading3">
    <w:name w:val="heading 3"/>
    <w:basedOn w:val="Heading1"/>
    <w:link w:val="Heading3Char"/>
    <w:uiPriority w:val="99"/>
    <w:qFormat/>
    <w:rsid w:val="002012B8"/>
    <w:pPr>
      <w:outlineLvl w:val="2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2012B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2012B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Text">
    <w:name w:val="Text"/>
    <w:basedOn w:val="NoParagraphStyle"/>
    <w:uiPriority w:val="99"/>
    <w:rsid w:val="002012B8"/>
    <w:pPr>
      <w:suppressAutoHyphens/>
      <w:spacing w:after="140" w:line="300" w:lineRule="atLeast"/>
      <w:ind w:left="850" w:right="283"/>
    </w:pPr>
    <w:rPr>
      <w:rFonts w:ascii="Cambria" w:hAnsi="Cambria" w:cs="Cambria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2B8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val="en-GB"/>
    </w:rPr>
  </w:style>
  <w:style w:type="paragraph" w:customStyle="1" w:styleId="AppendixTitle">
    <w:name w:val="AppendixTitle"/>
    <w:basedOn w:val="Heading2"/>
    <w:uiPriority w:val="99"/>
    <w:rsid w:val="00F8548E"/>
    <w:pPr>
      <w:ind w:left="851" w:hanging="851"/>
      <w:outlineLvl w:val="9"/>
    </w:pPr>
    <w:rPr>
      <w:color w:val="190098"/>
    </w:rPr>
  </w:style>
  <w:style w:type="paragraph" w:customStyle="1" w:styleId="TextBold">
    <w:name w:val="TextBold"/>
    <w:basedOn w:val="Text"/>
    <w:uiPriority w:val="99"/>
    <w:rsid w:val="002012B8"/>
    <w:rPr>
      <w:rFonts w:ascii="Cambria-Bold" w:hAnsi="Cambria-Bold" w:cs="Cambria-Bold"/>
      <w:b/>
      <w:bCs/>
    </w:rPr>
  </w:style>
  <w:style w:type="paragraph" w:customStyle="1" w:styleId="AppendixH2">
    <w:name w:val="AppendixH2"/>
    <w:basedOn w:val="Text"/>
    <w:uiPriority w:val="99"/>
    <w:rsid w:val="002012B8"/>
    <w:pPr>
      <w:tabs>
        <w:tab w:val="left" w:pos="4540"/>
      </w:tabs>
      <w:spacing w:after="60"/>
    </w:pPr>
    <w:rPr>
      <w:rFonts w:ascii="Cambria-Bold" w:hAnsi="Cambria-Bold" w:cs="Cambria-Bold"/>
      <w:b/>
      <w:bCs/>
    </w:rPr>
  </w:style>
  <w:style w:type="paragraph" w:customStyle="1" w:styleId="TextNum1">
    <w:name w:val="TextNum1"/>
    <w:basedOn w:val="Text"/>
    <w:uiPriority w:val="99"/>
    <w:rsid w:val="002012B8"/>
    <w:pPr>
      <w:tabs>
        <w:tab w:val="left" w:pos="340"/>
        <w:tab w:val="left" w:pos="720"/>
      </w:tabs>
      <w:ind w:left="1191" w:hanging="340"/>
    </w:pPr>
  </w:style>
  <w:style w:type="paragraph" w:customStyle="1" w:styleId="TextNum1-START">
    <w:name w:val="TextNum1-START"/>
    <w:basedOn w:val="TextNum1"/>
    <w:uiPriority w:val="99"/>
    <w:rsid w:val="002012B8"/>
  </w:style>
  <w:style w:type="paragraph" w:customStyle="1" w:styleId="TextNoIndent">
    <w:name w:val="TextNoIndent"/>
    <w:basedOn w:val="Text"/>
    <w:uiPriority w:val="99"/>
    <w:rsid w:val="002012B8"/>
    <w:pPr>
      <w:ind w:left="0" w:right="0"/>
    </w:pPr>
  </w:style>
  <w:style w:type="paragraph" w:customStyle="1" w:styleId="AppxTableText">
    <w:name w:val="AppxTableText"/>
    <w:basedOn w:val="TextNoIndent"/>
    <w:uiPriority w:val="99"/>
    <w:rsid w:val="002012B8"/>
    <w:pPr>
      <w:spacing w:line="200" w:lineRule="atLeast"/>
    </w:pPr>
    <w:rPr>
      <w:sz w:val="16"/>
      <w:szCs w:val="16"/>
    </w:rPr>
  </w:style>
  <w:style w:type="paragraph" w:customStyle="1" w:styleId="AppxTableRuleBelow">
    <w:name w:val="AppxTableRuleBelow"/>
    <w:basedOn w:val="AppxTableText"/>
    <w:uiPriority w:val="99"/>
    <w:rsid w:val="002012B8"/>
    <w:pPr>
      <w:pBdr>
        <w:bottom w:val="single" w:sz="4" w:space="0" w:color="auto"/>
      </w:pBdr>
    </w:pPr>
  </w:style>
  <w:style w:type="paragraph" w:customStyle="1" w:styleId="TextBullet">
    <w:name w:val="TextBullet"/>
    <w:basedOn w:val="Text"/>
    <w:uiPriority w:val="99"/>
    <w:rsid w:val="002012B8"/>
    <w:pPr>
      <w:tabs>
        <w:tab w:val="left" w:pos="283"/>
      </w:tabs>
      <w:ind w:left="1134" w:hanging="283"/>
    </w:pPr>
  </w:style>
  <w:style w:type="paragraph" w:customStyle="1" w:styleId="TextNum1Bullet">
    <w:name w:val="TextNum1Bullet"/>
    <w:basedOn w:val="TextBullet"/>
    <w:uiPriority w:val="99"/>
    <w:rsid w:val="002012B8"/>
    <w:pPr>
      <w:ind w:left="1474"/>
    </w:pPr>
  </w:style>
  <w:style w:type="paragraph" w:customStyle="1" w:styleId="TextNum1Indent">
    <w:name w:val="TextNum1Indent"/>
    <w:basedOn w:val="TextNum1"/>
    <w:uiPriority w:val="99"/>
    <w:rsid w:val="002012B8"/>
    <w:pPr>
      <w:ind w:firstLine="0"/>
    </w:pPr>
  </w:style>
  <w:style w:type="paragraph" w:customStyle="1" w:styleId="AppendixDeleted">
    <w:name w:val="AppendixDeleted"/>
    <w:basedOn w:val="AppendixTitle"/>
    <w:uiPriority w:val="99"/>
    <w:rsid w:val="002012B8"/>
    <w:rPr>
      <w:strike/>
    </w:rPr>
  </w:style>
  <w:style w:type="paragraph" w:customStyle="1" w:styleId="TextNum2">
    <w:name w:val="TextNum2"/>
    <w:basedOn w:val="Text"/>
    <w:uiPriority w:val="99"/>
    <w:rsid w:val="002012B8"/>
    <w:pPr>
      <w:tabs>
        <w:tab w:val="left" w:pos="624"/>
      </w:tabs>
      <w:ind w:left="1474" w:hanging="283"/>
    </w:pPr>
  </w:style>
  <w:style w:type="paragraph" w:customStyle="1" w:styleId="TextNum2-START">
    <w:name w:val="TextNum2-START"/>
    <w:basedOn w:val="TextNum2"/>
    <w:uiPriority w:val="99"/>
    <w:rsid w:val="002012B8"/>
  </w:style>
  <w:style w:type="paragraph" w:customStyle="1" w:styleId="TextBulletIndent">
    <w:name w:val="TextBulletIndent"/>
    <w:basedOn w:val="TextBullet"/>
    <w:uiPriority w:val="99"/>
    <w:rsid w:val="002012B8"/>
    <w:pPr>
      <w:ind w:firstLine="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012B8"/>
    <w:rPr>
      <w:rFonts w:asciiTheme="majorHAnsi" w:eastAsiaTheme="majorEastAsia" w:hAnsiTheme="majorHAnsi" w:cstheme="majorBidi"/>
      <w:b/>
      <w:bCs/>
      <w:color w:val="000000"/>
      <w:sz w:val="26"/>
      <w:szCs w:val="26"/>
      <w:lang w:val="en-GB"/>
    </w:rPr>
  </w:style>
  <w:style w:type="paragraph" w:customStyle="1" w:styleId="TextNum2Indent">
    <w:name w:val="TextNum2Indent"/>
    <w:basedOn w:val="TextNum2"/>
    <w:uiPriority w:val="99"/>
    <w:rsid w:val="002012B8"/>
    <w:pPr>
      <w:ind w:firstLine="0"/>
    </w:pPr>
  </w:style>
  <w:style w:type="paragraph" w:customStyle="1" w:styleId="TextBulletBullet">
    <w:name w:val="TextBulletBullet"/>
    <w:basedOn w:val="TextBullet"/>
    <w:uiPriority w:val="99"/>
    <w:rsid w:val="002012B8"/>
    <w:pPr>
      <w:ind w:left="1417"/>
    </w:pPr>
  </w:style>
  <w:style w:type="paragraph" w:customStyle="1" w:styleId="AppxH3">
    <w:name w:val="AppxH3"/>
    <w:basedOn w:val="NoParagraphStyle"/>
    <w:uiPriority w:val="99"/>
    <w:rsid w:val="002012B8"/>
    <w:pPr>
      <w:tabs>
        <w:tab w:val="left" w:pos="850"/>
      </w:tabs>
      <w:suppressAutoHyphens/>
      <w:spacing w:before="140" w:after="140" w:line="280" w:lineRule="atLeast"/>
      <w:ind w:left="850" w:hanging="850"/>
    </w:pPr>
    <w:rPr>
      <w:rFonts w:ascii="MyriadPro-Bold" w:hAnsi="MyriadPro-Bold" w:cs="MyriadPro-Bold"/>
      <w:b/>
      <w:bCs/>
      <w:color w:val="000065"/>
    </w:rPr>
  </w:style>
  <w:style w:type="paragraph" w:customStyle="1" w:styleId="AppxH4">
    <w:name w:val="AppxH4"/>
    <w:basedOn w:val="Heading3"/>
    <w:uiPriority w:val="99"/>
    <w:rsid w:val="002012B8"/>
    <w:pPr>
      <w:outlineLvl w:val="9"/>
    </w:pPr>
  </w:style>
  <w:style w:type="paragraph" w:customStyle="1" w:styleId="AppxH5">
    <w:name w:val="AppxH5"/>
    <w:basedOn w:val="AppxH4"/>
    <w:uiPriority w:val="99"/>
    <w:rsid w:val="002012B8"/>
    <w:pPr>
      <w:ind w:left="1701"/>
    </w:pPr>
    <w:rPr>
      <w:rFonts w:ascii="Cambria" w:hAnsi="Cambria" w:cs="Cambria"/>
      <w:color w:val="000000"/>
    </w:rPr>
  </w:style>
  <w:style w:type="paragraph" w:customStyle="1" w:styleId="TextNum3">
    <w:name w:val="TextNum3"/>
    <w:basedOn w:val="Text"/>
    <w:uiPriority w:val="99"/>
    <w:rsid w:val="002012B8"/>
    <w:pPr>
      <w:tabs>
        <w:tab w:val="left" w:pos="1077"/>
      </w:tabs>
      <w:ind w:left="1928" w:hanging="454"/>
    </w:pPr>
    <w:rPr>
      <w:color w:val="A526FF"/>
    </w:rPr>
  </w:style>
  <w:style w:type="character" w:styleId="Hyperlink">
    <w:name w:val="Hyperlink"/>
    <w:basedOn w:val="DefaultParagraphFont"/>
    <w:uiPriority w:val="99"/>
    <w:rsid w:val="002012B8"/>
    <w:rPr>
      <w:color w:val="0000FF"/>
      <w:w w:val="100"/>
      <w:u w:val="thick" w:color="0000FF"/>
    </w:rPr>
  </w:style>
  <w:style w:type="character" w:customStyle="1" w:styleId="HighlightColour-1">
    <w:name w:val="HighlightColour-1"/>
    <w:uiPriority w:val="99"/>
    <w:rsid w:val="002012B8"/>
    <w:rPr>
      <w:color w:val="000065"/>
    </w:rPr>
  </w:style>
  <w:style w:type="paragraph" w:styleId="Header">
    <w:name w:val="header"/>
    <w:basedOn w:val="Normal"/>
    <w:link w:val="HeaderChar"/>
    <w:uiPriority w:val="99"/>
    <w:semiHidden/>
    <w:unhideWhenUsed/>
    <w:rsid w:val="00C0796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796A"/>
    <w:rPr>
      <w:rFonts w:ascii="Calibri" w:hAnsi="Calibri" w:cs="Calibri"/>
      <w:color w:val="000000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0796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96A"/>
    <w:rPr>
      <w:rFonts w:ascii="Calibri" w:hAnsi="Calibri" w:cs="Calibri"/>
      <w:color w:val="000000"/>
      <w:sz w:val="22"/>
      <w:szCs w:val="22"/>
      <w:lang w:val="en-GB"/>
    </w:rPr>
  </w:style>
  <w:style w:type="paragraph" w:customStyle="1" w:styleId="DocTitle">
    <w:name w:val="DocTitle"/>
    <w:basedOn w:val="AppendixTitle"/>
    <w:uiPriority w:val="99"/>
    <w:qFormat/>
    <w:rsid w:val="00C0796A"/>
    <w:pPr>
      <w:jc w:val="center"/>
    </w:pPr>
    <w:rPr>
      <w:color w:val="auto"/>
      <w:sz w:val="32"/>
    </w:rPr>
  </w:style>
  <w:style w:type="character" w:styleId="PageNumber">
    <w:name w:val="page number"/>
    <w:basedOn w:val="DefaultParagraphFont"/>
    <w:uiPriority w:val="99"/>
    <w:semiHidden/>
    <w:unhideWhenUsed/>
    <w:rsid w:val="00606B71"/>
  </w:style>
  <w:style w:type="paragraph" w:customStyle="1" w:styleId="SectionHead">
    <w:name w:val="SectionHead"/>
    <w:basedOn w:val="Heading1"/>
    <w:uiPriority w:val="99"/>
    <w:rsid w:val="00A0075B"/>
    <w:pPr>
      <w:ind w:left="0" w:firstLine="0"/>
      <w:jc w:val="center"/>
      <w:outlineLvl w:val="9"/>
    </w:pPr>
    <w:rPr>
      <w:color w:val="1A4063"/>
    </w:rPr>
  </w:style>
  <w:style w:type="paragraph" w:customStyle="1" w:styleId="SectionHeadNumber">
    <w:name w:val="SectionHeadNumber"/>
    <w:basedOn w:val="SectionHead"/>
    <w:uiPriority w:val="99"/>
    <w:rsid w:val="00A0075B"/>
    <w:pPr>
      <w:spacing w:after="0"/>
    </w:pPr>
    <w:rPr>
      <w:sz w:val="22"/>
      <w:szCs w:val="22"/>
    </w:rPr>
  </w:style>
  <w:style w:type="paragraph" w:customStyle="1" w:styleId="AppxText810">
    <w:name w:val="AppxText8/10"/>
    <w:basedOn w:val="TextNoIndent"/>
    <w:uiPriority w:val="99"/>
    <w:rsid w:val="00A0075B"/>
    <w:pPr>
      <w:spacing w:line="200" w:lineRule="atLeast"/>
    </w:pPr>
    <w:rPr>
      <w:sz w:val="16"/>
      <w:szCs w:val="16"/>
    </w:rPr>
  </w:style>
  <w:style w:type="paragraph" w:customStyle="1" w:styleId="AppxTextBullet">
    <w:name w:val="AppxTextBullet"/>
    <w:basedOn w:val="AppxText810"/>
    <w:uiPriority w:val="99"/>
    <w:rsid w:val="00A0075B"/>
    <w:pPr>
      <w:tabs>
        <w:tab w:val="left" w:pos="283"/>
      </w:tabs>
    </w:pPr>
  </w:style>
  <w:style w:type="paragraph" w:styleId="Subtitle">
    <w:name w:val="Subtitle"/>
    <w:basedOn w:val="Normal"/>
    <w:link w:val="SubtitleChar"/>
    <w:uiPriority w:val="99"/>
    <w:qFormat/>
    <w:rsid w:val="00A0075B"/>
    <w:pPr>
      <w:spacing w:after="0"/>
      <w:ind w:left="0"/>
      <w:jc w:val="center"/>
    </w:pPr>
    <w:rPr>
      <w:rFonts w:ascii="TimesNewRomanPSMT" w:hAnsi="TimesNewRomanPSMT" w:cs="TimesNewRomanPSMT"/>
      <w:sz w:val="28"/>
      <w:szCs w:val="28"/>
      <w:u w:val="thick" w:color="000000"/>
    </w:rPr>
  </w:style>
  <w:style w:type="character" w:customStyle="1" w:styleId="SubtitleChar">
    <w:name w:val="Subtitle Char"/>
    <w:basedOn w:val="DefaultParagraphFont"/>
    <w:link w:val="Subtitle"/>
    <w:uiPriority w:val="99"/>
    <w:rsid w:val="00A0075B"/>
    <w:rPr>
      <w:rFonts w:ascii="TimesNewRomanPSMT" w:hAnsi="TimesNewRomanPSMT" w:cs="TimesNewRomanPSMT"/>
      <w:color w:val="000000"/>
      <w:sz w:val="28"/>
      <w:szCs w:val="28"/>
      <w:u w:val="thick" w:color="000000"/>
      <w:lang w:val="en-GB"/>
    </w:rPr>
  </w:style>
  <w:style w:type="paragraph" w:styleId="FootnoteText">
    <w:name w:val="footnote text"/>
    <w:basedOn w:val="Normal"/>
    <w:link w:val="FootnoteTextChar"/>
    <w:uiPriority w:val="99"/>
    <w:rsid w:val="00A0075B"/>
    <w:pPr>
      <w:spacing w:after="0"/>
      <w:ind w:left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075B"/>
    <w:rPr>
      <w:rFonts w:ascii="Calibri" w:hAnsi="Calibri" w:cs="Calibri"/>
      <w:color w:val="000000"/>
      <w:sz w:val="20"/>
      <w:szCs w:val="20"/>
      <w:lang w:val="en-GB"/>
    </w:rPr>
  </w:style>
  <w:style w:type="paragraph" w:customStyle="1" w:styleId="TableTextBullet">
    <w:name w:val="TableTextBullet"/>
    <w:basedOn w:val="AppxTableText"/>
    <w:uiPriority w:val="99"/>
    <w:rsid w:val="00A0075B"/>
    <w:pPr>
      <w:tabs>
        <w:tab w:val="left" w:pos="283"/>
      </w:tabs>
      <w:ind w:left="170" w:hanging="170"/>
    </w:pPr>
  </w:style>
  <w:style w:type="paragraph" w:customStyle="1" w:styleId="TableTextBold">
    <w:name w:val="TableTextBold"/>
    <w:basedOn w:val="AppxTableText"/>
    <w:uiPriority w:val="99"/>
    <w:rsid w:val="00A0075B"/>
    <w:rPr>
      <w:rFonts w:ascii="Cambria-Bold" w:hAnsi="Cambria-Bold" w:cs="Cambria-Bold"/>
      <w:b/>
      <w:bCs/>
    </w:rPr>
  </w:style>
  <w:style w:type="paragraph" w:styleId="BalloonText">
    <w:name w:val="Balloon Text"/>
    <w:basedOn w:val="Normal"/>
    <w:link w:val="BalloonTextChar"/>
    <w:rsid w:val="00ED2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21FC"/>
    <w:rPr>
      <w:rFonts w:ascii="Tahoma" w:hAnsi="Tahoma" w:cs="Tahoma"/>
      <w:color w:val="000000"/>
      <w:sz w:val="16"/>
      <w:szCs w:val="16"/>
      <w:lang w:val="en-GB"/>
    </w:rPr>
  </w:style>
  <w:style w:type="paragraph" w:styleId="ListParagraph">
    <w:name w:val="List Paragraph"/>
    <w:basedOn w:val="Normal"/>
    <w:rsid w:val="00CB3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igalway.ie/buildings/documents/external_contract_requirements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NUI, Galway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Smyth</dc:creator>
  <cp:lastModifiedBy>Grealy, Cathy</cp:lastModifiedBy>
  <cp:revision>2</cp:revision>
  <dcterms:created xsi:type="dcterms:W3CDTF">2020-04-26T12:52:00Z</dcterms:created>
  <dcterms:modified xsi:type="dcterms:W3CDTF">2020-04-26T12:52:00Z</dcterms:modified>
</cp:coreProperties>
</file>