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05" w:rsidRPr="00470839" w:rsidRDefault="00E55005" w:rsidP="00070DC6">
      <w:pPr>
        <w:pStyle w:val="BodyText"/>
        <w:contextualSpacing/>
        <w:jc w:val="right"/>
        <w:rPr>
          <w:rFonts w:ascii="Arial" w:hAnsi="Arial" w:cs="Arial"/>
          <w:sz w:val="24"/>
          <w:szCs w:val="24"/>
        </w:rPr>
      </w:pPr>
      <w:bookmarkStart w:id="0" w:name="_GoBack"/>
      <w:bookmarkEnd w:id="0"/>
    </w:p>
    <w:p w:rsidR="00E55005" w:rsidRPr="00470839" w:rsidRDefault="00B61964" w:rsidP="00B61964">
      <w:pPr>
        <w:framePr w:w="3476" w:h="946" w:hRule="exact" w:hSpace="238" w:vSpace="238" w:wrap="auto" w:vAnchor="text" w:hAnchor="page" w:x="4323" w:y="-667"/>
        <w:pBdr>
          <w:top w:val="single" w:sz="6" w:space="0" w:color="FFFFFF"/>
          <w:left w:val="single" w:sz="6" w:space="0" w:color="FFFFFF"/>
          <w:bottom w:val="single" w:sz="6" w:space="0" w:color="FFFFFF"/>
          <w:right w:val="single" w:sz="6" w:space="0" w:color="FFFFFF"/>
        </w:pBdr>
        <w:spacing w:line="240" w:lineRule="auto"/>
        <w:contextualSpacing/>
        <w:jc w:val="center"/>
        <w:rPr>
          <w:rFonts w:ascii="Arial" w:hAnsi="Arial" w:cs="Arial"/>
          <w:sz w:val="24"/>
          <w:szCs w:val="24"/>
        </w:rPr>
      </w:pPr>
      <w:r>
        <w:rPr>
          <w:noProof/>
          <w:color w:val="0000FF"/>
          <w:lang w:val="en-IE" w:eastAsia="en-IE"/>
        </w:rPr>
        <w:drawing>
          <wp:inline distT="0" distB="0" distL="0" distR="0">
            <wp:extent cx="1676400" cy="581025"/>
            <wp:effectExtent l="19050" t="0" r="0" b="0"/>
            <wp:docPr id="1" name="Picture 1" descr="NUI Galway logo">
              <a:hlinkClick xmlns:a="http://schemas.openxmlformats.org/drawingml/2006/main" r:id="rId7" tooltip="&quot;Go back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 Galway logo">
                      <a:hlinkClick r:id="rId7" tooltip="&quot;Go back home&quot;"/>
                    </pic:cNvPr>
                    <pic:cNvPicPr>
                      <a:picLocks noChangeAspect="1" noChangeArrowheads="1"/>
                    </pic:cNvPicPr>
                  </pic:nvPicPr>
                  <pic:blipFill>
                    <a:blip r:embed="rId8"/>
                    <a:srcRect/>
                    <a:stretch>
                      <a:fillRect/>
                    </a:stretch>
                  </pic:blipFill>
                  <pic:spPr bwMode="auto">
                    <a:xfrm>
                      <a:off x="0" y="0"/>
                      <a:ext cx="1676400" cy="581025"/>
                    </a:xfrm>
                    <a:prstGeom prst="rect">
                      <a:avLst/>
                    </a:prstGeom>
                    <a:noFill/>
                    <a:ln w="9525">
                      <a:noFill/>
                      <a:miter lim="800000"/>
                      <a:headEnd/>
                      <a:tailEnd/>
                    </a:ln>
                  </pic:spPr>
                </pic:pic>
              </a:graphicData>
            </a:graphic>
          </wp:inline>
        </w:drawing>
      </w:r>
    </w:p>
    <w:p w:rsidR="00E55005" w:rsidRPr="00470839" w:rsidRDefault="00E55005" w:rsidP="00070DC6">
      <w:pPr>
        <w:pStyle w:val="BodyText"/>
        <w:contextualSpacing/>
        <w:rPr>
          <w:rFonts w:ascii="Arial" w:hAnsi="Arial" w:cs="Arial"/>
          <w:sz w:val="24"/>
          <w:szCs w:val="24"/>
        </w:rPr>
      </w:pPr>
    </w:p>
    <w:p w:rsidR="00E55005" w:rsidRPr="00470839" w:rsidRDefault="00E55005" w:rsidP="00070DC6">
      <w:pPr>
        <w:pStyle w:val="BodyText"/>
        <w:contextualSpacing/>
        <w:rPr>
          <w:rFonts w:ascii="Arial" w:hAnsi="Arial" w:cs="Arial"/>
          <w:sz w:val="24"/>
          <w:szCs w:val="24"/>
        </w:rPr>
      </w:pPr>
    </w:p>
    <w:p w:rsidR="0034337B" w:rsidRDefault="0034337B" w:rsidP="00070DC6">
      <w:pPr>
        <w:spacing w:after="120" w:line="240" w:lineRule="auto"/>
        <w:contextualSpacing/>
        <w:jc w:val="center"/>
        <w:rPr>
          <w:rFonts w:ascii="Arial" w:hAnsi="Arial" w:cs="Arial"/>
          <w:b/>
          <w:bCs/>
          <w:sz w:val="24"/>
          <w:szCs w:val="24"/>
        </w:rPr>
      </w:pPr>
      <w:r>
        <w:rPr>
          <w:rFonts w:ascii="Arial" w:hAnsi="Arial" w:cs="Arial"/>
          <w:b/>
          <w:bCs/>
          <w:sz w:val="24"/>
          <w:szCs w:val="24"/>
        </w:rPr>
        <w:t xml:space="preserve">Notification of </w:t>
      </w:r>
      <w:r w:rsidR="00E55005" w:rsidRPr="00470839">
        <w:rPr>
          <w:rFonts w:ascii="Arial" w:hAnsi="Arial" w:cs="Arial"/>
          <w:b/>
          <w:bCs/>
          <w:sz w:val="24"/>
          <w:szCs w:val="24"/>
        </w:rPr>
        <w:t xml:space="preserve">Redundancy </w:t>
      </w:r>
      <w:r>
        <w:rPr>
          <w:rFonts w:ascii="Arial" w:hAnsi="Arial" w:cs="Arial"/>
          <w:b/>
          <w:bCs/>
          <w:sz w:val="24"/>
          <w:szCs w:val="24"/>
        </w:rPr>
        <w:t xml:space="preserve">Form </w:t>
      </w:r>
    </w:p>
    <w:p w:rsidR="00E55005" w:rsidRDefault="0034337B" w:rsidP="00070DC6">
      <w:pPr>
        <w:spacing w:after="120" w:line="240" w:lineRule="auto"/>
        <w:contextualSpacing/>
        <w:jc w:val="center"/>
        <w:rPr>
          <w:rFonts w:ascii="Arial" w:hAnsi="Arial" w:cs="Arial"/>
          <w:b/>
          <w:bCs/>
          <w:sz w:val="24"/>
          <w:szCs w:val="24"/>
        </w:rPr>
      </w:pPr>
      <w:r>
        <w:rPr>
          <w:rFonts w:ascii="Arial" w:hAnsi="Arial" w:cs="Arial"/>
          <w:b/>
          <w:bCs/>
          <w:sz w:val="24"/>
          <w:szCs w:val="24"/>
        </w:rPr>
        <w:t>To Be Completed By Line Manager</w:t>
      </w:r>
    </w:p>
    <w:p w:rsidR="0034337B" w:rsidRPr="00470839" w:rsidRDefault="0034337B" w:rsidP="00070DC6">
      <w:pPr>
        <w:spacing w:after="120" w:line="240" w:lineRule="auto"/>
        <w:contextualSpacing/>
        <w:jc w:val="center"/>
        <w:rPr>
          <w:rFonts w:ascii="Arial" w:hAnsi="Arial" w:cs="Arial"/>
          <w:b/>
          <w:bCs/>
          <w:sz w:val="24"/>
          <w:szCs w:val="24"/>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304"/>
        <w:gridCol w:w="2029"/>
        <w:gridCol w:w="1350"/>
        <w:gridCol w:w="3082"/>
      </w:tblGrid>
      <w:tr w:rsidR="00E55005" w:rsidRPr="00470839">
        <w:trPr>
          <w:cantSplit/>
          <w:jc w:val="center"/>
        </w:trPr>
        <w:tc>
          <w:tcPr>
            <w:tcW w:w="9765" w:type="dxa"/>
            <w:gridSpan w:val="4"/>
            <w:shd w:val="clear" w:color="auto" w:fill="E6E6E6"/>
          </w:tcPr>
          <w:p w:rsidR="00E55005" w:rsidRPr="00470839" w:rsidRDefault="00E55005" w:rsidP="00070DC6">
            <w:pPr>
              <w:spacing w:line="240" w:lineRule="auto"/>
              <w:contextualSpacing/>
              <w:jc w:val="center"/>
              <w:rPr>
                <w:rFonts w:ascii="Arial" w:hAnsi="Arial" w:cs="Arial"/>
                <w:b/>
                <w:bCs/>
                <w:sz w:val="24"/>
                <w:szCs w:val="24"/>
              </w:rPr>
            </w:pPr>
            <w:r w:rsidRPr="00470839">
              <w:rPr>
                <w:rFonts w:ascii="Arial" w:hAnsi="Arial" w:cs="Arial"/>
                <w:b/>
                <w:bCs/>
                <w:sz w:val="24"/>
                <w:szCs w:val="24"/>
              </w:rPr>
              <w:t>1. EMPLOYEE’S DETAILS</w:t>
            </w:r>
          </w:p>
        </w:tc>
      </w:tr>
      <w:tr w:rsidR="00281C22" w:rsidRPr="00470839" w:rsidTr="00281C22">
        <w:trPr>
          <w:jc w:val="center"/>
        </w:trPr>
        <w:tc>
          <w:tcPr>
            <w:tcW w:w="3304" w:type="dxa"/>
          </w:tcPr>
          <w:p w:rsidR="00281C22" w:rsidRPr="00470839" w:rsidRDefault="00281C22" w:rsidP="00070DC6">
            <w:pPr>
              <w:pStyle w:val="Header"/>
              <w:contextualSpacing/>
              <w:jc w:val="center"/>
              <w:rPr>
                <w:rFonts w:ascii="Arial" w:hAnsi="Arial" w:cs="Arial"/>
                <w:sz w:val="24"/>
                <w:szCs w:val="24"/>
              </w:rPr>
            </w:pPr>
            <w:r>
              <w:rPr>
                <w:rFonts w:ascii="Arial" w:hAnsi="Arial" w:cs="Arial"/>
                <w:sz w:val="24"/>
                <w:szCs w:val="24"/>
              </w:rPr>
              <w:t>First name (print</w:t>
            </w:r>
            <w:r w:rsidRPr="00470839">
              <w:rPr>
                <w:rFonts w:ascii="Arial" w:hAnsi="Arial" w:cs="Arial"/>
                <w:sz w:val="24"/>
                <w:szCs w:val="24"/>
              </w:rPr>
              <w:t>):</w:t>
            </w:r>
          </w:p>
        </w:tc>
        <w:tc>
          <w:tcPr>
            <w:tcW w:w="2029" w:type="dxa"/>
          </w:tcPr>
          <w:p w:rsidR="00281C22" w:rsidRPr="00470839" w:rsidRDefault="00281C22" w:rsidP="00070DC6">
            <w:pPr>
              <w:spacing w:line="240" w:lineRule="auto"/>
              <w:contextualSpacing/>
              <w:jc w:val="center"/>
              <w:rPr>
                <w:rFonts w:ascii="Arial" w:hAnsi="Arial" w:cs="Arial"/>
                <w:sz w:val="24"/>
                <w:szCs w:val="24"/>
              </w:rPr>
            </w:pPr>
            <w:r>
              <w:rPr>
                <w:rFonts w:ascii="Arial" w:hAnsi="Arial" w:cs="Arial"/>
                <w:sz w:val="24"/>
                <w:szCs w:val="24"/>
              </w:rPr>
              <w:t xml:space="preserve"> </w:t>
            </w:r>
          </w:p>
        </w:tc>
        <w:tc>
          <w:tcPr>
            <w:tcW w:w="1350" w:type="dxa"/>
          </w:tcPr>
          <w:p w:rsidR="00281C22" w:rsidRPr="00470839" w:rsidRDefault="00281C22" w:rsidP="00070DC6">
            <w:pPr>
              <w:spacing w:line="240" w:lineRule="auto"/>
              <w:contextualSpacing/>
              <w:jc w:val="center"/>
              <w:rPr>
                <w:rFonts w:ascii="Arial" w:hAnsi="Arial" w:cs="Arial"/>
                <w:sz w:val="24"/>
                <w:szCs w:val="24"/>
              </w:rPr>
            </w:pPr>
            <w:r>
              <w:rPr>
                <w:rFonts w:ascii="Arial" w:hAnsi="Arial" w:cs="Arial"/>
                <w:sz w:val="24"/>
                <w:szCs w:val="24"/>
              </w:rPr>
              <w:t>Surname:</w:t>
            </w:r>
          </w:p>
        </w:tc>
        <w:tc>
          <w:tcPr>
            <w:tcW w:w="3082" w:type="dxa"/>
          </w:tcPr>
          <w:p w:rsidR="00281C22" w:rsidRPr="00470839" w:rsidRDefault="00281C22" w:rsidP="00070DC6">
            <w:pPr>
              <w:spacing w:line="240" w:lineRule="auto"/>
              <w:contextualSpacing/>
              <w:jc w:val="center"/>
              <w:rPr>
                <w:rFonts w:ascii="Arial" w:hAnsi="Arial" w:cs="Arial"/>
                <w:sz w:val="24"/>
                <w:szCs w:val="24"/>
              </w:rPr>
            </w:pPr>
          </w:p>
        </w:tc>
      </w:tr>
      <w:tr w:rsidR="00281C22" w:rsidRPr="00470839" w:rsidTr="00281C22">
        <w:trPr>
          <w:jc w:val="center"/>
        </w:trPr>
        <w:tc>
          <w:tcPr>
            <w:tcW w:w="3304" w:type="dxa"/>
          </w:tcPr>
          <w:p w:rsidR="00281C22" w:rsidRPr="00470839" w:rsidRDefault="00281C22" w:rsidP="00070DC6">
            <w:pPr>
              <w:spacing w:line="240" w:lineRule="auto"/>
              <w:contextualSpacing/>
              <w:jc w:val="center"/>
              <w:rPr>
                <w:rFonts w:ascii="Arial" w:hAnsi="Arial" w:cs="Arial"/>
                <w:sz w:val="24"/>
                <w:szCs w:val="24"/>
              </w:rPr>
            </w:pPr>
            <w:r>
              <w:rPr>
                <w:rFonts w:ascii="Arial" w:hAnsi="Arial" w:cs="Arial"/>
                <w:sz w:val="24"/>
                <w:szCs w:val="24"/>
              </w:rPr>
              <w:t>Employee ID</w:t>
            </w:r>
          </w:p>
        </w:tc>
        <w:tc>
          <w:tcPr>
            <w:tcW w:w="2029" w:type="dxa"/>
          </w:tcPr>
          <w:p w:rsidR="00281C22" w:rsidRPr="00470839" w:rsidRDefault="00281C22" w:rsidP="00070DC6">
            <w:pPr>
              <w:spacing w:line="240" w:lineRule="auto"/>
              <w:contextualSpacing/>
              <w:jc w:val="center"/>
              <w:rPr>
                <w:rFonts w:ascii="Arial" w:hAnsi="Arial" w:cs="Arial"/>
                <w:sz w:val="24"/>
                <w:szCs w:val="24"/>
              </w:rPr>
            </w:pPr>
          </w:p>
        </w:tc>
        <w:tc>
          <w:tcPr>
            <w:tcW w:w="1350" w:type="dxa"/>
          </w:tcPr>
          <w:p w:rsidR="00281C22" w:rsidRPr="00470839" w:rsidRDefault="00A5479E" w:rsidP="00A5479E">
            <w:pPr>
              <w:spacing w:line="240" w:lineRule="auto"/>
              <w:contextualSpacing/>
              <w:jc w:val="center"/>
              <w:rPr>
                <w:rFonts w:ascii="Arial" w:hAnsi="Arial" w:cs="Arial"/>
                <w:sz w:val="24"/>
                <w:szCs w:val="24"/>
              </w:rPr>
            </w:pPr>
            <w:r>
              <w:rPr>
                <w:rFonts w:ascii="Arial" w:hAnsi="Arial" w:cs="Arial"/>
                <w:sz w:val="24"/>
                <w:szCs w:val="24"/>
              </w:rPr>
              <w:t xml:space="preserve">Post Title </w:t>
            </w:r>
          </w:p>
        </w:tc>
        <w:tc>
          <w:tcPr>
            <w:tcW w:w="3082" w:type="dxa"/>
          </w:tcPr>
          <w:p w:rsidR="00281C22" w:rsidRPr="00470839" w:rsidRDefault="00281C22" w:rsidP="00070DC6">
            <w:pPr>
              <w:spacing w:line="240" w:lineRule="auto"/>
              <w:contextualSpacing/>
              <w:jc w:val="center"/>
              <w:rPr>
                <w:rFonts w:ascii="Arial" w:hAnsi="Arial" w:cs="Arial"/>
                <w:sz w:val="24"/>
                <w:szCs w:val="24"/>
              </w:rPr>
            </w:pPr>
          </w:p>
        </w:tc>
      </w:tr>
      <w:tr w:rsidR="00E55005" w:rsidRPr="00470839">
        <w:trPr>
          <w:jc w:val="center"/>
        </w:trPr>
        <w:tc>
          <w:tcPr>
            <w:tcW w:w="3304" w:type="dxa"/>
          </w:tcPr>
          <w:p w:rsidR="00E55005" w:rsidRPr="00470839" w:rsidRDefault="00A5479E" w:rsidP="00A5479E">
            <w:pPr>
              <w:spacing w:line="240" w:lineRule="auto"/>
              <w:contextualSpacing/>
              <w:jc w:val="center"/>
              <w:rPr>
                <w:rFonts w:ascii="Arial" w:hAnsi="Arial" w:cs="Arial"/>
                <w:sz w:val="24"/>
                <w:szCs w:val="24"/>
              </w:rPr>
            </w:pPr>
            <w:r>
              <w:rPr>
                <w:rFonts w:ascii="Arial" w:hAnsi="Arial" w:cs="Arial"/>
                <w:sz w:val="24"/>
                <w:szCs w:val="24"/>
              </w:rPr>
              <w:t xml:space="preserve">Date </w:t>
            </w:r>
            <w:r w:rsidR="0034337B">
              <w:rPr>
                <w:rFonts w:ascii="Arial" w:hAnsi="Arial" w:cs="Arial"/>
                <w:sz w:val="24"/>
                <w:szCs w:val="24"/>
              </w:rPr>
              <w:t xml:space="preserve">Post </w:t>
            </w:r>
            <w:r>
              <w:rPr>
                <w:rFonts w:ascii="Arial" w:hAnsi="Arial" w:cs="Arial"/>
                <w:sz w:val="24"/>
                <w:szCs w:val="24"/>
              </w:rPr>
              <w:t xml:space="preserve">Becomes Redundant </w:t>
            </w:r>
          </w:p>
        </w:tc>
        <w:tc>
          <w:tcPr>
            <w:tcW w:w="6461" w:type="dxa"/>
            <w:gridSpan w:val="3"/>
          </w:tcPr>
          <w:p w:rsidR="00E55005" w:rsidRPr="00470839" w:rsidRDefault="00E55005" w:rsidP="00070DC6">
            <w:pPr>
              <w:spacing w:line="240" w:lineRule="auto"/>
              <w:contextualSpacing/>
              <w:jc w:val="center"/>
              <w:rPr>
                <w:rFonts w:ascii="Arial" w:hAnsi="Arial" w:cs="Arial"/>
                <w:sz w:val="24"/>
                <w:szCs w:val="24"/>
              </w:rPr>
            </w:pPr>
          </w:p>
        </w:tc>
      </w:tr>
      <w:tr w:rsidR="00766925" w:rsidRPr="00470839">
        <w:trPr>
          <w:jc w:val="center"/>
        </w:trPr>
        <w:tc>
          <w:tcPr>
            <w:tcW w:w="3304" w:type="dxa"/>
          </w:tcPr>
          <w:p w:rsidR="00766925" w:rsidRDefault="00766925" w:rsidP="00A5479E">
            <w:pPr>
              <w:spacing w:line="240" w:lineRule="auto"/>
              <w:contextualSpacing/>
              <w:jc w:val="center"/>
              <w:rPr>
                <w:rFonts w:ascii="Arial" w:hAnsi="Arial" w:cs="Arial"/>
                <w:sz w:val="24"/>
                <w:szCs w:val="24"/>
              </w:rPr>
            </w:pPr>
            <w:r>
              <w:rPr>
                <w:rFonts w:ascii="Arial" w:hAnsi="Arial" w:cs="Arial"/>
                <w:sz w:val="24"/>
                <w:szCs w:val="24"/>
              </w:rPr>
              <w:t>School/Unit</w:t>
            </w:r>
          </w:p>
        </w:tc>
        <w:tc>
          <w:tcPr>
            <w:tcW w:w="6461" w:type="dxa"/>
            <w:gridSpan w:val="3"/>
          </w:tcPr>
          <w:p w:rsidR="00766925" w:rsidRPr="00470839" w:rsidRDefault="00766925" w:rsidP="00070DC6">
            <w:pPr>
              <w:spacing w:line="240" w:lineRule="auto"/>
              <w:contextualSpacing/>
              <w:jc w:val="center"/>
              <w:rPr>
                <w:rFonts w:ascii="Arial" w:hAnsi="Arial" w:cs="Arial"/>
                <w:sz w:val="24"/>
                <w:szCs w:val="24"/>
              </w:rPr>
            </w:pPr>
          </w:p>
        </w:tc>
      </w:tr>
      <w:tr w:rsidR="00E55005" w:rsidRPr="00470839">
        <w:trPr>
          <w:jc w:val="center"/>
        </w:trPr>
        <w:tc>
          <w:tcPr>
            <w:tcW w:w="3304" w:type="dxa"/>
          </w:tcPr>
          <w:p w:rsidR="00E55005" w:rsidRPr="00470839" w:rsidRDefault="00B61964" w:rsidP="00070DC6">
            <w:pPr>
              <w:spacing w:line="240" w:lineRule="auto"/>
              <w:contextualSpacing/>
              <w:jc w:val="center"/>
              <w:rPr>
                <w:rFonts w:ascii="Arial" w:hAnsi="Arial" w:cs="Arial"/>
                <w:sz w:val="24"/>
                <w:szCs w:val="24"/>
              </w:rPr>
            </w:pPr>
            <w:r>
              <w:rPr>
                <w:rFonts w:ascii="Arial" w:hAnsi="Arial" w:cs="Arial"/>
                <w:sz w:val="24"/>
                <w:szCs w:val="24"/>
              </w:rPr>
              <w:t xml:space="preserve">Name of </w:t>
            </w:r>
            <w:r w:rsidR="0034337B">
              <w:rPr>
                <w:rFonts w:ascii="Arial" w:hAnsi="Arial" w:cs="Arial"/>
                <w:sz w:val="24"/>
                <w:szCs w:val="24"/>
              </w:rPr>
              <w:t xml:space="preserve">Line </w:t>
            </w:r>
            <w:r>
              <w:rPr>
                <w:rFonts w:ascii="Arial" w:hAnsi="Arial" w:cs="Arial"/>
                <w:sz w:val="24"/>
                <w:szCs w:val="24"/>
              </w:rPr>
              <w:t>Manager</w:t>
            </w:r>
            <w:r w:rsidR="00E55005" w:rsidRPr="00470839">
              <w:rPr>
                <w:rFonts w:ascii="Arial" w:hAnsi="Arial" w:cs="Arial"/>
                <w:sz w:val="24"/>
                <w:szCs w:val="24"/>
              </w:rPr>
              <w:t>:</w:t>
            </w:r>
          </w:p>
        </w:tc>
        <w:tc>
          <w:tcPr>
            <w:tcW w:w="6461" w:type="dxa"/>
            <w:gridSpan w:val="3"/>
          </w:tcPr>
          <w:p w:rsidR="00281C22" w:rsidRPr="00470839" w:rsidRDefault="00281C22" w:rsidP="00281C22">
            <w:pPr>
              <w:spacing w:line="240" w:lineRule="auto"/>
              <w:contextualSpacing/>
              <w:rPr>
                <w:rFonts w:ascii="Arial" w:hAnsi="Arial" w:cs="Arial"/>
                <w:sz w:val="24"/>
                <w:szCs w:val="24"/>
              </w:rPr>
            </w:pPr>
          </w:p>
        </w:tc>
      </w:tr>
    </w:tbl>
    <w:p w:rsidR="00844E47" w:rsidRDefault="00844E47"/>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765"/>
      </w:tblGrid>
      <w:tr w:rsidR="00E55005" w:rsidRPr="00470839">
        <w:trPr>
          <w:jc w:val="center"/>
        </w:trPr>
        <w:tc>
          <w:tcPr>
            <w:tcW w:w="9765" w:type="dxa"/>
          </w:tcPr>
          <w:p w:rsidR="00E55005" w:rsidRPr="00787E69" w:rsidRDefault="00E55005" w:rsidP="00787E69">
            <w:pPr>
              <w:shd w:val="clear" w:color="auto" w:fill="FFFF00"/>
              <w:spacing w:line="240" w:lineRule="auto"/>
              <w:contextualSpacing/>
              <w:rPr>
                <w:rFonts w:ascii="Arial" w:hAnsi="Arial" w:cs="Arial"/>
                <w:b/>
                <w:bCs/>
                <w:sz w:val="24"/>
                <w:szCs w:val="24"/>
              </w:rPr>
            </w:pPr>
            <w:r w:rsidRPr="00911CA3">
              <w:rPr>
                <w:rFonts w:ascii="Arial" w:hAnsi="Arial" w:cs="Arial"/>
                <w:b/>
                <w:bCs/>
                <w:sz w:val="24"/>
                <w:szCs w:val="24"/>
              </w:rPr>
              <w:t xml:space="preserve"> </w:t>
            </w:r>
            <w:r w:rsidRPr="00787E69">
              <w:rPr>
                <w:rFonts w:ascii="Arial" w:hAnsi="Arial" w:cs="Arial"/>
                <w:b/>
                <w:bCs/>
                <w:sz w:val="24"/>
                <w:szCs w:val="24"/>
              </w:rPr>
              <w:t>BUSINESS CASE</w:t>
            </w:r>
            <w:r w:rsidR="0034337B" w:rsidRPr="00787E69">
              <w:rPr>
                <w:rFonts w:ascii="Arial" w:hAnsi="Arial" w:cs="Arial"/>
                <w:b/>
                <w:bCs/>
                <w:sz w:val="24"/>
                <w:szCs w:val="24"/>
              </w:rPr>
              <w:t xml:space="preserve"> &amp; SELECTION FOR REDUNDANCY</w:t>
            </w:r>
          </w:p>
          <w:p w:rsidR="00E55005" w:rsidRPr="00787E69" w:rsidRDefault="00E55005" w:rsidP="00787E69">
            <w:pPr>
              <w:shd w:val="clear" w:color="auto" w:fill="FFFF00"/>
              <w:spacing w:line="240" w:lineRule="auto"/>
              <w:contextualSpacing/>
              <w:rPr>
                <w:rFonts w:ascii="Arial" w:hAnsi="Arial" w:cs="Arial"/>
                <w:b/>
                <w:bCs/>
                <w:sz w:val="24"/>
                <w:szCs w:val="24"/>
              </w:rPr>
            </w:pPr>
          </w:p>
          <w:p w:rsidR="0034337B" w:rsidRPr="00787E69" w:rsidRDefault="00A5479E"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z w:val="24"/>
                <w:szCs w:val="24"/>
              </w:rPr>
            </w:pPr>
            <w:r w:rsidRPr="00787E69">
              <w:rPr>
                <w:rFonts w:ascii="Arial" w:hAnsi="Arial" w:cs="Arial"/>
                <w:b/>
                <w:sz w:val="24"/>
                <w:szCs w:val="24"/>
              </w:rPr>
              <w:t>What is the b</w:t>
            </w:r>
            <w:r w:rsidR="00E55005" w:rsidRPr="00787E69">
              <w:rPr>
                <w:rFonts w:ascii="Arial" w:hAnsi="Arial" w:cs="Arial"/>
                <w:b/>
                <w:sz w:val="24"/>
                <w:szCs w:val="24"/>
              </w:rPr>
              <w:t xml:space="preserve">usiness case </w:t>
            </w:r>
            <w:r w:rsidR="00AD1885" w:rsidRPr="00787E69">
              <w:rPr>
                <w:rFonts w:ascii="Arial" w:hAnsi="Arial" w:cs="Arial"/>
                <w:b/>
                <w:sz w:val="24"/>
                <w:szCs w:val="24"/>
              </w:rPr>
              <w:t>/rationale</w:t>
            </w:r>
            <w:r w:rsidR="00E55005" w:rsidRPr="00787E69">
              <w:rPr>
                <w:rFonts w:ascii="Arial" w:hAnsi="Arial" w:cs="Arial"/>
                <w:b/>
                <w:sz w:val="24"/>
                <w:szCs w:val="24"/>
              </w:rPr>
              <w:t xml:space="preserve"> for considering potential </w:t>
            </w:r>
            <w:r w:rsidRPr="00787E69">
              <w:rPr>
                <w:rFonts w:ascii="Arial" w:hAnsi="Arial" w:cs="Arial"/>
                <w:b/>
                <w:sz w:val="24"/>
                <w:szCs w:val="24"/>
              </w:rPr>
              <w:t>redundancy?</w:t>
            </w:r>
          </w:p>
          <w:p w:rsidR="00A5479E" w:rsidRPr="00787E69" w:rsidRDefault="00A5479E" w:rsidP="00070DC6">
            <w:pPr>
              <w:spacing w:line="240" w:lineRule="auto"/>
              <w:contextualSpacing/>
              <w:rPr>
                <w:rFonts w:ascii="Arial" w:hAnsi="Arial" w:cs="Arial"/>
                <w:sz w:val="24"/>
                <w:szCs w:val="24"/>
              </w:rPr>
            </w:pPr>
          </w:p>
          <w:p w:rsidR="00A5479E" w:rsidRPr="00787E69" w:rsidRDefault="00A5479E" w:rsidP="00070DC6">
            <w:pPr>
              <w:spacing w:line="240" w:lineRule="auto"/>
              <w:contextualSpacing/>
              <w:rPr>
                <w:rFonts w:ascii="Arial" w:hAnsi="Arial" w:cs="Arial"/>
                <w:sz w:val="24"/>
                <w:szCs w:val="24"/>
              </w:rPr>
            </w:pPr>
          </w:p>
          <w:p w:rsidR="00A5479E" w:rsidRDefault="00A5479E" w:rsidP="00070DC6">
            <w:pPr>
              <w:spacing w:line="240" w:lineRule="auto"/>
              <w:contextualSpacing/>
              <w:rPr>
                <w:rFonts w:ascii="Arial" w:hAnsi="Arial" w:cs="Arial"/>
                <w:sz w:val="24"/>
                <w:szCs w:val="24"/>
              </w:rPr>
            </w:pPr>
          </w:p>
          <w:p w:rsidR="00844E47" w:rsidRPr="00787E69" w:rsidRDefault="00844E47" w:rsidP="00070DC6">
            <w:pPr>
              <w:spacing w:line="240" w:lineRule="auto"/>
              <w:contextualSpacing/>
              <w:rPr>
                <w:rFonts w:ascii="Arial" w:hAnsi="Arial" w:cs="Arial"/>
                <w:sz w:val="24"/>
                <w:szCs w:val="24"/>
              </w:rPr>
            </w:pPr>
          </w:p>
          <w:p w:rsidR="00A5479E" w:rsidRPr="00787E69" w:rsidRDefault="00A5479E" w:rsidP="00070DC6">
            <w:pPr>
              <w:spacing w:line="240" w:lineRule="auto"/>
              <w:contextualSpacing/>
              <w:rPr>
                <w:rFonts w:ascii="Arial" w:hAnsi="Arial" w:cs="Arial"/>
                <w:sz w:val="24"/>
                <w:szCs w:val="24"/>
              </w:rPr>
            </w:pPr>
          </w:p>
          <w:p w:rsidR="00911CA3" w:rsidRPr="00787E69" w:rsidRDefault="00911CA3" w:rsidP="00911CA3">
            <w:pPr>
              <w:rPr>
                <w:rFonts w:ascii="Arial" w:hAnsi="Arial" w:cs="Arial"/>
                <w:sz w:val="24"/>
                <w:szCs w:val="24"/>
              </w:rPr>
            </w:pPr>
          </w:p>
          <w:p w:rsidR="00911CA3" w:rsidRPr="00787E69" w:rsidRDefault="00911CA3" w:rsidP="00787E6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7E69">
              <w:rPr>
                <w:rFonts w:ascii="Arial" w:hAnsi="Arial" w:cs="Arial"/>
                <w:b/>
                <w:sz w:val="24"/>
                <w:szCs w:val="24"/>
              </w:rPr>
              <w:t>Why</w:t>
            </w:r>
            <w:r w:rsidR="007255B1" w:rsidRPr="00787E69">
              <w:rPr>
                <w:rFonts w:ascii="Arial" w:hAnsi="Arial" w:cs="Arial"/>
                <w:b/>
                <w:sz w:val="24"/>
                <w:szCs w:val="24"/>
              </w:rPr>
              <w:t xml:space="preserve"> is</w:t>
            </w:r>
            <w:r w:rsidRPr="00787E69">
              <w:rPr>
                <w:rFonts w:ascii="Arial" w:hAnsi="Arial" w:cs="Arial"/>
                <w:b/>
                <w:sz w:val="24"/>
                <w:szCs w:val="24"/>
              </w:rPr>
              <w:t xml:space="preserve"> </w:t>
            </w:r>
            <w:r w:rsidR="00A5479E" w:rsidRPr="00787E69">
              <w:rPr>
                <w:rFonts w:ascii="Arial" w:hAnsi="Arial" w:cs="Arial"/>
                <w:b/>
                <w:sz w:val="24"/>
                <w:szCs w:val="24"/>
              </w:rPr>
              <w:t>this</w:t>
            </w:r>
            <w:r w:rsidR="007255B1" w:rsidRPr="00787E69">
              <w:rPr>
                <w:rFonts w:ascii="Arial" w:hAnsi="Arial" w:cs="Arial"/>
                <w:b/>
                <w:sz w:val="24"/>
                <w:szCs w:val="24"/>
              </w:rPr>
              <w:t xml:space="preserve"> specific</w:t>
            </w:r>
            <w:r w:rsidR="00B32945" w:rsidRPr="00787E69">
              <w:rPr>
                <w:rFonts w:ascii="Arial" w:hAnsi="Arial" w:cs="Arial"/>
                <w:b/>
                <w:sz w:val="24"/>
                <w:szCs w:val="24"/>
              </w:rPr>
              <w:t xml:space="preserve"> post</w:t>
            </w:r>
            <w:r w:rsidRPr="00787E69">
              <w:rPr>
                <w:rFonts w:ascii="Arial" w:hAnsi="Arial" w:cs="Arial"/>
                <w:b/>
                <w:sz w:val="24"/>
                <w:szCs w:val="24"/>
              </w:rPr>
              <w:t xml:space="preserve"> </w:t>
            </w:r>
            <w:r w:rsidR="00A5479E" w:rsidRPr="00787E69">
              <w:rPr>
                <w:rFonts w:ascii="Arial" w:hAnsi="Arial" w:cs="Arial"/>
                <w:b/>
                <w:sz w:val="24"/>
                <w:szCs w:val="24"/>
              </w:rPr>
              <w:t>being made</w:t>
            </w:r>
            <w:r w:rsidRPr="00787E69">
              <w:rPr>
                <w:rFonts w:ascii="Arial" w:hAnsi="Arial" w:cs="Arial"/>
                <w:b/>
                <w:sz w:val="24"/>
                <w:szCs w:val="24"/>
              </w:rPr>
              <w:t xml:space="preserve"> redundant?</w:t>
            </w:r>
          </w:p>
          <w:p w:rsidR="00787E69" w:rsidRPr="00787E69" w:rsidRDefault="00787E69" w:rsidP="00911CA3">
            <w:pPr>
              <w:rPr>
                <w:rFonts w:ascii="Arial" w:hAnsi="Arial" w:cs="Arial"/>
                <w:sz w:val="24"/>
                <w:szCs w:val="24"/>
              </w:rPr>
            </w:pPr>
          </w:p>
          <w:p w:rsidR="00A5479E" w:rsidRDefault="00A5479E" w:rsidP="00911CA3">
            <w:pPr>
              <w:rPr>
                <w:rFonts w:ascii="Arial" w:hAnsi="Arial" w:cs="Arial"/>
                <w:sz w:val="24"/>
                <w:szCs w:val="24"/>
              </w:rPr>
            </w:pPr>
          </w:p>
          <w:p w:rsidR="00844E47" w:rsidRPr="00787E69" w:rsidRDefault="00844E47" w:rsidP="00911CA3">
            <w:pPr>
              <w:rPr>
                <w:rFonts w:ascii="Arial" w:hAnsi="Arial" w:cs="Arial"/>
                <w:sz w:val="24"/>
                <w:szCs w:val="24"/>
              </w:rPr>
            </w:pPr>
          </w:p>
          <w:p w:rsidR="00A5479E" w:rsidRPr="00787E69" w:rsidRDefault="00A5479E" w:rsidP="00911CA3">
            <w:pPr>
              <w:rPr>
                <w:rFonts w:ascii="Arial" w:hAnsi="Arial" w:cs="Arial"/>
                <w:sz w:val="24"/>
                <w:szCs w:val="24"/>
              </w:rPr>
            </w:pPr>
          </w:p>
          <w:p w:rsidR="0034337B" w:rsidRPr="00787E69" w:rsidRDefault="0034337B"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z w:val="24"/>
                <w:szCs w:val="24"/>
              </w:rPr>
            </w:pPr>
            <w:r w:rsidRPr="00787E69">
              <w:rPr>
                <w:rFonts w:ascii="Arial" w:hAnsi="Arial" w:cs="Arial"/>
                <w:b/>
                <w:sz w:val="24"/>
                <w:szCs w:val="24"/>
              </w:rPr>
              <w:t xml:space="preserve">Explain how the individual was selected for </w:t>
            </w:r>
            <w:r w:rsidR="00911CA3" w:rsidRPr="00787E69">
              <w:rPr>
                <w:rFonts w:ascii="Arial" w:hAnsi="Arial" w:cs="Arial"/>
                <w:b/>
                <w:sz w:val="24"/>
                <w:szCs w:val="24"/>
              </w:rPr>
              <w:t>redundancy</w:t>
            </w:r>
            <w:r w:rsidR="00786CC0" w:rsidRPr="00787E69">
              <w:rPr>
                <w:rFonts w:ascii="Arial" w:hAnsi="Arial" w:cs="Arial"/>
                <w:b/>
                <w:sz w:val="24"/>
                <w:szCs w:val="24"/>
              </w:rPr>
              <w:t xml:space="preserve"> i.e. if other employees are continuing in employment</w:t>
            </w:r>
            <w:r w:rsidR="00911CA3" w:rsidRPr="00787E69">
              <w:rPr>
                <w:rFonts w:ascii="Arial" w:hAnsi="Arial" w:cs="Arial"/>
                <w:b/>
                <w:sz w:val="24"/>
                <w:szCs w:val="24"/>
              </w:rPr>
              <w:t xml:space="preserve">? </w:t>
            </w:r>
          </w:p>
          <w:p w:rsidR="00A5479E" w:rsidRPr="00787E69" w:rsidRDefault="00A5479E" w:rsidP="0034337B">
            <w:pPr>
              <w:spacing w:line="240" w:lineRule="auto"/>
              <w:contextualSpacing/>
              <w:rPr>
                <w:rFonts w:ascii="Arial" w:hAnsi="Arial" w:cs="Arial"/>
                <w:sz w:val="24"/>
                <w:szCs w:val="24"/>
              </w:rPr>
            </w:pPr>
          </w:p>
          <w:p w:rsidR="00A5479E" w:rsidRPr="00787E69" w:rsidRDefault="00A5479E" w:rsidP="0034337B">
            <w:pPr>
              <w:spacing w:line="240" w:lineRule="auto"/>
              <w:contextualSpacing/>
              <w:rPr>
                <w:rFonts w:ascii="Arial" w:hAnsi="Arial" w:cs="Arial"/>
                <w:sz w:val="24"/>
                <w:szCs w:val="24"/>
              </w:rPr>
            </w:pPr>
          </w:p>
          <w:p w:rsidR="00A5479E" w:rsidRPr="00787E69" w:rsidRDefault="00A5479E" w:rsidP="0034337B">
            <w:pPr>
              <w:spacing w:line="240" w:lineRule="auto"/>
              <w:contextualSpacing/>
              <w:rPr>
                <w:rFonts w:ascii="Arial" w:hAnsi="Arial" w:cs="Arial"/>
                <w:sz w:val="24"/>
                <w:szCs w:val="24"/>
              </w:rPr>
            </w:pPr>
          </w:p>
          <w:p w:rsidR="00A5479E" w:rsidRDefault="00A5479E" w:rsidP="0034337B">
            <w:pPr>
              <w:spacing w:line="240" w:lineRule="auto"/>
              <w:contextualSpacing/>
              <w:rPr>
                <w:rFonts w:ascii="Arial" w:hAnsi="Arial" w:cs="Arial"/>
                <w:sz w:val="24"/>
                <w:szCs w:val="24"/>
              </w:rPr>
            </w:pPr>
          </w:p>
          <w:p w:rsidR="00844E47" w:rsidRDefault="00844E47" w:rsidP="0034337B">
            <w:pPr>
              <w:spacing w:line="240" w:lineRule="auto"/>
              <w:contextualSpacing/>
              <w:rPr>
                <w:rFonts w:ascii="Arial" w:hAnsi="Arial" w:cs="Arial"/>
                <w:sz w:val="24"/>
                <w:szCs w:val="24"/>
              </w:rPr>
            </w:pPr>
          </w:p>
          <w:p w:rsidR="00844E47" w:rsidRDefault="00844E47" w:rsidP="0034337B">
            <w:pPr>
              <w:spacing w:line="240" w:lineRule="auto"/>
              <w:contextualSpacing/>
              <w:rPr>
                <w:rFonts w:ascii="Arial" w:hAnsi="Arial" w:cs="Arial"/>
                <w:sz w:val="24"/>
                <w:szCs w:val="24"/>
              </w:rPr>
            </w:pPr>
          </w:p>
          <w:p w:rsidR="00766925" w:rsidRDefault="00766925" w:rsidP="0034337B">
            <w:pPr>
              <w:spacing w:line="240" w:lineRule="auto"/>
              <w:contextualSpacing/>
              <w:rPr>
                <w:rFonts w:ascii="Arial" w:hAnsi="Arial" w:cs="Arial"/>
                <w:sz w:val="24"/>
                <w:szCs w:val="24"/>
              </w:rPr>
            </w:pPr>
          </w:p>
          <w:p w:rsidR="00844E47" w:rsidRPr="00787E69" w:rsidRDefault="00844E47" w:rsidP="0034337B">
            <w:pPr>
              <w:spacing w:line="240" w:lineRule="auto"/>
              <w:contextualSpacing/>
              <w:rPr>
                <w:rFonts w:ascii="Arial" w:hAnsi="Arial" w:cs="Arial"/>
                <w:sz w:val="24"/>
                <w:szCs w:val="24"/>
              </w:rPr>
            </w:pPr>
          </w:p>
          <w:p w:rsidR="00A5479E" w:rsidRDefault="00A5479E" w:rsidP="0034337B">
            <w:pPr>
              <w:spacing w:line="240" w:lineRule="auto"/>
              <w:contextualSpacing/>
              <w:rPr>
                <w:rFonts w:ascii="Arial" w:hAnsi="Arial" w:cs="Arial"/>
                <w:sz w:val="24"/>
                <w:szCs w:val="24"/>
              </w:rPr>
            </w:pPr>
          </w:p>
          <w:p w:rsidR="00844E47" w:rsidRDefault="00844E47" w:rsidP="0034337B">
            <w:pPr>
              <w:spacing w:line="240" w:lineRule="auto"/>
              <w:contextualSpacing/>
              <w:rPr>
                <w:rFonts w:ascii="Arial" w:hAnsi="Arial" w:cs="Arial"/>
                <w:sz w:val="24"/>
                <w:szCs w:val="24"/>
              </w:rPr>
            </w:pPr>
          </w:p>
          <w:p w:rsidR="00766925" w:rsidRDefault="00766925"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24"/>
                <w:szCs w:val="24"/>
              </w:rPr>
            </w:pPr>
          </w:p>
          <w:p w:rsidR="00911CA3" w:rsidRPr="00787E69" w:rsidRDefault="00911CA3"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z w:val="24"/>
                <w:szCs w:val="24"/>
              </w:rPr>
            </w:pPr>
            <w:r w:rsidRPr="00787E69">
              <w:rPr>
                <w:rFonts w:ascii="Arial" w:hAnsi="Arial" w:cs="Arial"/>
                <w:b/>
                <w:sz w:val="24"/>
                <w:szCs w:val="24"/>
              </w:rPr>
              <w:t>Who made the decision to make the post redundant?</w:t>
            </w:r>
          </w:p>
          <w:p w:rsidR="00A5479E" w:rsidRPr="00787E69" w:rsidRDefault="00A5479E" w:rsidP="00911CA3">
            <w:pPr>
              <w:spacing w:line="240" w:lineRule="auto"/>
              <w:contextualSpacing/>
              <w:rPr>
                <w:rFonts w:ascii="Arial" w:hAnsi="Arial" w:cs="Arial"/>
                <w:sz w:val="24"/>
                <w:szCs w:val="24"/>
              </w:rPr>
            </w:pPr>
          </w:p>
          <w:p w:rsidR="00A5479E" w:rsidRDefault="00A5479E" w:rsidP="00911CA3">
            <w:pPr>
              <w:spacing w:line="240" w:lineRule="auto"/>
              <w:contextualSpacing/>
              <w:rPr>
                <w:rFonts w:ascii="Arial" w:hAnsi="Arial" w:cs="Arial"/>
                <w:sz w:val="24"/>
                <w:szCs w:val="24"/>
              </w:rPr>
            </w:pPr>
          </w:p>
          <w:p w:rsidR="00844E47" w:rsidRDefault="00844E47" w:rsidP="00911CA3">
            <w:pPr>
              <w:spacing w:line="240" w:lineRule="auto"/>
              <w:contextualSpacing/>
              <w:rPr>
                <w:rFonts w:ascii="Arial" w:hAnsi="Arial" w:cs="Arial"/>
                <w:sz w:val="24"/>
                <w:szCs w:val="24"/>
              </w:rPr>
            </w:pPr>
          </w:p>
          <w:p w:rsidR="00787E69" w:rsidRDefault="00787E69" w:rsidP="00911CA3">
            <w:pPr>
              <w:spacing w:line="240" w:lineRule="auto"/>
              <w:contextualSpacing/>
              <w:rPr>
                <w:rFonts w:ascii="Arial" w:hAnsi="Arial" w:cs="Arial"/>
                <w:sz w:val="24"/>
                <w:szCs w:val="24"/>
              </w:rPr>
            </w:pPr>
          </w:p>
          <w:p w:rsidR="00787E69" w:rsidRPr="00787E69" w:rsidRDefault="00787E69" w:rsidP="00911CA3">
            <w:pPr>
              <w:spacing w:line="240" w:lineRule="auto"/>
              <w:contextualSpacing/>
              <w:rPr>
                <w:rFonts w:ascii="Arial" w:hAnsi="Arial" w:cs="Arial"/>
                <w:sz w:val="24"/>
                <w:szCs w:val="24"/>
              </w:rPr>
            </w:pPr>
          </w:p>
          <w:p w:rsidR="00911CA3" w:rsidRPr="00787E69" w:rsidRDefault="00911CA3" w:rsidP="00787E69">
            <w:pPr>
              <w:pBdr>
                <w:top w:val="single" w:sz="4" w:space="1" w:color="auto"/>
                <w:left w:val="single" w:sz="4" w:space="4" w:color="auto"/>
                <w:bottom w:val="single" w:sz="4" w:space="1" w:color="auto"/>
                <w:right w:val="single" w:sz="4" w:space="4" w:color="auto"/>
              </w:pBdr>
              <w:rPr>
                <w:rFonts w:ascii="Arial" w:hAnsi="Arial" w:cs="Arial"/>
                <w:b/>
                <w:color w:val="FF0000"/>
                <w:sz w:val="24"/>
                <w:szCs w:val="24"/>
              </w:rPr>
            </w:pPr>
            <w:r w:rsidRPr="00787E69">
              <w:rPr>
                <w:rFonts w:ascii="Arial" w:hAnsi="Arial" w:cs="Arial"/>
                <w:b/>
                <w:sz w:val="24"/>
                <w:szCs w:val="24"/>
              </w:rPr>
              <w:t>When was the decision made?</w:t>
            </w:r>
          </w:p>
          <w:p w:rsidR="00911CA3" w:rsidRDefault="00911CA3" w:rsidP="00911CA3">
            <w:pPr>
              <w:rPr>
                <w:rFonts w:ascii="Arial" w:hAnsi="Arial" w:cs="Arial"/>
                <w:sz w:val="24"/>
                <w:szCs w:val="24"/>
              </w:rPr>
            </w:pPr>
          </w:p>
          <w:p w:rsidR="00E55005" w:rsidRPr="00911CA3" w:rsidRDefault="00E55005" w:rsidP="00911CA3">
            <w:pPr>
              <w:spacing w:line="240" w:lineRule="auto"/>
              <w:contextualSpacing/>
              <w:rPr>
                <w:rFonts w:ascii="Arial" w:hAnsi="Arial" w:cs="Arial"/>
                <w:sz w:val="24"/>
                <w:szCs w:val="24"/>
              </w:rPr>
            </w:pPr>
          </w:p>
        </w:tc>
      </w:tr>
      <w:tr w:rsidR="00E55005" w:rsidRPr="00470839">
        <w:trPr>
          <w:jc w:val="center"/>
        </w:trPr>
        <w:tc>
          <w:tcPr>
            <w:tcW w:w="9765" w:type="dxa"/>
          </w:tcPr>
          <w:p w:rsidR="00E55005" w:rsidRDefault="0034337B" w:rsidP="00787E69">
            <w:pPr>
              <w:shd w:val="clear" w:color="auto" w:fill="FFFF00"/>
              <w:spacing w:line="240" w:lineRule="auto"/>
              <w:contextualSpacing/>
              <w:rPr>
                <w:rFonts w:ascii="Arial" w:hAnsi="Arial" w:cs="Arial"/>
                <w:b/>
                <w:bCs/>
                <w:sz w:val="24"/>
                <w:szCs w:val="24"/>
              </w:rPr>
            </w:pPr>
            <w:r>
              <w:rPr>
                <w:rFonts w:ascii="Arial" w:hAnsi="Arial" w:cs="Arial"/>
                <w:b/>
                <w:bCs/>
                <w:sz w:val="24"/>
                <w:szCs w:val="24"/>
              </w:rPr>
              <w:lastRenderedPageBreak/>
              <w:t xml:space="preserve"> ALTERNATIVE EMPLOYMENT </w:t>
            </w:r>
          </w:p>
          <w:p w:rsidR="0034337B" w:rsidRPr="00470839" w:rsidRDefault="0034337B" w:rsidP="00787E69">
            <w:pPr>
              <w:shd w:val="clear" w:color="auto" w:fill="FFFF00"/>
              <w:spacing w:line="240" w:lineRule="auto"/>
              <w:contextualSpacing/>
              <w:rPr>
                <w:rFonts w:ascii="Arial" w:hAnsi="Arial" w:cs="Arial"/>
                <w:b/>
                <w:bCs/>
                <w:sz w:val="24"/>
                <w:szCs w:val="24"/>
              </w:rPr>
            </w:pPr>
          </w:p>
          <w:p w:rsidR="0034337B" w:rsidRPr="00787E69" w:rsidRDefault="0034337B"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z w:val="24"/>
                <w:szCs w:val="24"/>
              </w:rPr>
            </w:pPr>
            <w:r w:rsidRPr="00787E69">
              <w:rPr>
                <w:rFonts w:ascii="Arial" w:hAnsi="Arial" w:cs="Arial"/>
                <w:b/>
                <w:sz w:val="24"/>
                <w:szCs w:val="24"/>
              </w:rPr>
              <w:t xml:space="preserve">Are other </w:t>
            </w:r>
            <w:r w:rsidR="00911CA3" w:rsidRPr="00787E69">
              <w:rPr>
                <w:rFonts w:ascii="Arial" w:hAnsi="Arial" w:cs="Arial"/>
                <w:b/>
                <w:sz w:val="24"/>
                <w:szCs w:val="24"/>
              </w:rPr>
              <w:t>suitable positions available</w:t>
            </w:r>
            <w:r w:rsidRPr="00787E69">
              <w:rPr>
                <w:rFonts w:ascii="Arial" w:hAnsi="Arial" w:cs="Arial"/>
                <w:b/>
                <w:sz w:val="24"/>
                <w:szCs w:val="24"/>
              </w:rPr>
              <w:t xml:space="preserve"> in </w:t>
            </w:r>
            <w:r w:rsidR="00911CA3" w:rsidRPr="00787E69">
              <w:rPr>
                <w:rFonts w:ascii="Arial" w:hAnsi="Arial" w:cs="Arial"/>
                <w:b/>
                <w:sz w:val="24"/>
                <w:szCs w:val="24"/>
              </w:rPr>
              <w:t>the Unit or</w:t>
            </w:r>
            <w:r w:rsidRPr="00787E69">
              <w:rPr>
                <w:rFonts w:ascii="Arial" w:hAnsi="Arial" w:cs="Arial"/>
                <w:b/>
                <w:sz w:val="24"/>
                <w:szCs w:val="24"/>
              </w:rPr>
              <w:t xml:space="preserve"> </w:t>
            </w:r>
            <w:r w:rsidR="00911CA3" w:rsidRPr="00787E69">
              <w:rPr>
                <w:rFonts w:ascii="Arial" w:hAnsi="Arial" w:cs="Arial"/>
                <w:b/>
                <w:sz w:val="24"/>
                <w:szCs w:val="24"/>
              </w:rPr>
              <w:t xml:space="preserve">are likely to become available? </w:t>
            </w:r>
          </w:p>
          <w:p w:rsidR="00A5479E" w:rsidRPr="00470839" w:rsidRDefault="00A5479E" w:rsidP="0034337B">
            <w:pPr>
              <w:spacing w:line="240" w:lineRule="auto"/>
              <w:contextualSpacing/>
              <w:rPr>
                <w:rFonts w:ascii="Arial" w:hAnsi="Arial" w:cs="Arial"/>
                <w:sz w:val="24"/>
                <w:szCs w:val="24"/>
              </w:rPr>
            </w:pPr>
          </w:p>
          <w:p w:rsidR="00E55005" w:rsidRPr="00470839" w:rsidRDefault="00E55005" w:rsidP="00070DC6">
            <w:pPr>
              <w:spacing w:line="240" w:lineRule="auto"/>
              <w:contextualSpacing/>
              <w:rPr>
                <w:rFonts w:ascii="Arial" w:hAnsi="Arial" w:cs="Arial"/>
                <w:sz w:val="24"/>
                <w:szCs w:val="24"/>
              </w:rPr>
            </w:pPr>
          </w:p>
          <w:p w:rsidR="00E55005" w:rsidRDefault="00E55005" w:rsidP="00070DC6">
            <w:pPr>
              <w:spacing w:line="240" w:lineRule="auto"/>
              <w:contextualSpacing/>
              <w:rPr>
                <w:rFonts w:ascii="Arial" w:hAnsi="Arial" w:cs="Arial"/>
                <w:sz w:val="24"/>
                <w:szCs w:val="24"/>
              </w:rPr>
            </w:pPr>
          </w:p>
          <w:p w:rsidR="00844E47" w:rsidRDefault="00844E47" w:rsidP="00070DC6">
            <w:pPr>
              <w:spacing w:line="240" w:lineRule="auto"/>
              <w:contextualSpacing/>
              <w:rPr>
                <w:rFonts w:ascii="Arial" w:hAnsi="Arial" w:cs="Arial"/>
                <w:sz w:val="24"/>
                <w:szCs w:val="24"/>
              </w:rPr>
            </w:pPr>
          </w:p>
          <w:p w:rsidR="00787E69" w:rsidRPr="00470839" w:rsidRDefault="00787E69" w:rsidP="00070DC6">
            <w:pPr>
              <w:spacing w:line="240" w:lineRule="auto"/>
              <w:contextualSpacing/>
              <w:rPr>
                <w:rFonts w:ascii="Arial" w:hAnsi="Arial" w:cs="Arial"/>
                <w:sz w:val="24"/>
                <w:szCs w:val="24"/>
              </w:rPr>
            </w:pPr>
          </w:p>
          <w:p w:rsidR="00E55005" w:rsidRPr="00470839" w:rsidRDefault="00E55005" w:rsidP="00070DC6">
            <w:pPr>
              <w:spacing w:line="240" w:lineRule="auto"/>
              <w:contextualSpacing/>
              <w:rPr>
                <w:rFonts w:ascii="Arial" w:hAnsi="Arial" w:cs="Arial"/>
                <w:b/>
                <w:bCs/>
                <w:sz w:val="24"/>
                <w:szCs w:val="24"/>
              </w:rPr>
            </w:pPr>
          </w:p>
        </w:tc>
      </w:tr>
      <w:tr w:rsidR="00E55005" w:rsidRPr="00470839">
        <w:trPr>
          <w:jc w:val="center"/>
        </w:trPr>
        <w:tc>
          <w:tcPr>
            <w:tcW w:w="9765" w:type="dxa"/>
          </w:tcPr>
          <w:p w:rsidR="00E55005" w:rsidRDefault="00911CA3" w:rsidP="00787E69">
            <w:pPr>
              <w:shd w:val="clear" w:color="auto" w:fill="FFFF00"/>
              <w:spacing w:line="240" w:lineRule="auto"/>
              <w:contextualSpacing/>
              <w:rPr>
                <w:rFonts w:ascii="Arial" w:hAnsi="Arial" w:cs="Arial"/>
                <w:b/>
                <w:sz w:val="24"/>
                <w:szCs w:val="24"/>
              </w:rPr>
            </w:pPr>
            <w:r w:rsidRPr="00911CA3">
              <w:rPr>
                <w:rFonts w:ascii="Arial" w:hAnsi="Arial" w:cs="Arial"/>
                <w:b/>
                <w:sz w:val="24"/>
                <w:szCs w:val="24"/>
              </w:rPr>
              <w:t xml:space="preserve">SUPPORT </w:t>
            </w:r>
          </w:p>
          <w:p w:rsidR="00787E69" w:rsidRPr="00787E69" w:rsidRDefault="00787E69" w:rsidP="00787E69">
            <w:pPr>
              <w:shd w:val="clear" w:color="auto" w:fill="FFFF00"/>
              <w:spacing w:line="240" w:lineRule="auto"/>
              <w:contextualSpacing/>
              <w:rPr>
                <w:rFonts w:ascii="Arial" w:hAnsi="Arial" w:cs="Arial"/>
                <w:b/>
                <w:sz w:val="24"/>
                <w:szCs w:val="24"/>
              </w:rPr>
            </w:pPr>
          </w:p>
          <w:p w:rsidR="00E55005" w:rsidRPr="00787E69" w:rsidRDefault="00911CA3"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z w:val="24"/>
                <w:szCs w:val="24"/>
              </w:rPr>
            </w:pPr>
            <w:r w:rsidRPr="00787E69">
              <w:rPr>
                <w:rFonts w:ascii="Arial" w:hAnsi="Arial" w:cs="Arial"/>
                <w:b/>
                <w:sz w:val="24"/>
                <w:szCs w:val="24"/>
              </w:rPr>
              <w:t>Have you notified the staff member of the cessation of the position and explained redundancy process?</w:t>
            </w:r>
            <w:r w:rsidR="00A5479E" w:rsidRPr="00787E69">
              <w:rPr>
                <w:rFonts w:ascii="Arial" w:hAnsi="Arial" w:cs="Arial"/>
                <w:b/>
                <w:sz w:val="24"/>
                <w:szCs w:val="24"/>
              </w:rPr>
              <w:t xml:space="preserve"> </w:t>
            </w:r>
          </w:p>
          <w:p w:rsidR="00A5479E" w:rsidRDefault="00A5479E" w:rsidP="00070DC6">
            <w:pPr>
              <w:spacing w:line="240" w:lineRule="auto"/>
              <w:contextualSpacing/>
              <w:rPr>
                <w:rFonts w:ascii="Arial" w:hAnsi="Arial" w:cs="Arial"/>
                <w:sz w:val="24"/>
                <w:szCs w:val="24"/>
              </w:rPr>
            </w:pPr>
          </w:p>
          <w:p w:rsidR="00911CA3" w:rsidRDefault="00911CA3" w:rsidP="00070DC6">
            <w:pPr>
              <w:spacing w:line="240" w:lineRule="auto"/>
              <w:contextualSpacing/>
              <w:rPr>
                <w:rFonts w:ascii="Arial" w:hAnsi="Arial" w:cs="Arial"/>
                <w:sz w:val="24"/>
                <w:szCs w:val="24"/>
              </w:rPr>
            </w:pPr>
          </w:p>
          <w:p w:rsidR="00787E69" w:rsidRDefault="00787E69" w:rsidP="00070DC6">
            <w:pPr>
              <w:spacing w:line="240" w:lineRule="auto"/>
              <w:contextualSpacing/>
              <w:rPr>
                <w:rFonts w:ascii="Arial" w:hAnsi="Arial" w:cs="Arial"/>
                <w:sz w:val="24"/>
                <w:szCs w:val="24"/>
              </w:rPr>
            </w:pPr>
          </w:p>
          <w:p w:rsidR="00911CA3" w:rsidRDefault="00911CA3" w:rsidP="00070DC6">
            <w:pPr>
              <w:spacing w:line="240" w:lineRule="auto"/>
              <w:contextualSpacing/>
              <w:rPr>
                <w:rFonts w:ascii="Arial" w:hAnsi="Arial" w:cs="Arial"/>
                <w:sz w:val="24"/>
                <w:szCs w:val="24"/>
              </w:rPr>
            </w:pPr>
          </w:p>
          <w:p w:rsidR="00911CA3" w:rsidRPr="00787E69" w:rsidRDefault="00911CA3" w:rsidP="00787E69">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z w:val="24"/>
                <w:szCs w:val="24"/>
              </w:rPr>
            </w:pPr>
            <w:r w:rsidRPr="00787E69">
              <w:rPr>
                <w:rFonts w:ascii="Arial" w:hAnsi="Arial" w:cs="Arial"/>
                <w:b/>
                <w:sz w:val="24"/>
                <w:szCs w:val="24"/>
              </w:rPr>
              <w:t>Have you asked them to provide a CV to enable the search for suitable vacancies?</w:t>
            </w:r>
          </w:p>
          <w:p w:rsidR="00E55005" w:rsidRPr="00470839" w:rsidRDefault="00E55005" w:rsidP="00070DC6">
            <w:pPr>
              <w:spacing w:line="240" w:lineRule="auto"/>
              <w:contextualSpacing/>
              <w:rPr>
                <w:rFonts w:ascii="Arial" w:hAnsi="Arial" w:cs="Arial"/>
                <w:sz w:val="24"/>
                <w:szCs w:val="24"/>
              </w:rPr>
            </w:pPr>
          </w:p>
          <w:p w:rsidR="00E55005" w:rsidRDefault="00E55005" w:rsidP="00070DC6">
            <w:pPr>
              <w:spacing w:line="240" w:lineRule="auto"/>
              <w:contextualSpacing/>
              <w:rPr>
                <w:rFonts w:ascii="Arial" w:hAnsi="Arial" w:cs="Arial"/>
                <w:b/>
                <w:bCs/>
                <w:sz w:val="24"/>
                <w:szCs w:val="24"/>
              </w:rPr>
            </w:pPr>
          </w:p>
          <w:p w:rsidR="00844E47" w:rsidRDefault="00844E47" w:rsidP="00070DC6">
            <w:pPr>
              <w:spacing w:line="240" w:lineRule="auto"/>
              <w:contextualSpacing/>
              <w:rPr>
                <w:rFonts w:ascii="Arial" w:hAnsi="Arial" w:cs="Arial"/>
                <w:b/>
                <w:bCs/>
                <w:sz w:val="24"/>
                <w:szCs w:val="24"/>
              </w:rPr>
            </w:pPr>
          </w:p>
          <w:p w:rsidR="00787E69" w:rsidRPr="00470839" w:rsidRDefault="00787E69" w:rsidP="00070DC6">
            <w:pPr>
              <w:spacing w:line="240" w:lineRule="auto"/>
              <w:contextualSpacing/>
              <w:rPr>
                <w:rFonts w:ascii="Arial" w:hAnsi="Arial" w:cs="Arial"/>
                <w:b/>
                <w:bCs/>
                <w:sz w:val="24"/>
                <w:szCs w:val="24"/>
              </w:rPr>
            </w:pPr>
          </w:p>
        </w:tc>
      </w:tr>
    </w:tbl>
    <w:p w:rsidR="00E55005" w:rsidRPr="00470839" w:rsidRDefault="00E55005" w:rsidP="00070DC6">
      <w:pPr>
        <w:spacing w:line="240" w:lineRule="auto"/>
        <w:contextualSpacing/>
        <w:rPr>
          <w:rFonts w:ascii="Arial" w:hAnsi="Arial" w:cs="Arial"/>
          <w:sz w:val="24"/>
          <w:szCs w:val="24"/>
        </w:rPr>
      </w:pPr>
    </w:p>
    <w:p w:rsidR="00E55005" w:rsidRPr="00470839" w:rsidRDefault="00E55005" w:rsidP="00070DC6">
      <w:pPr>
        <w:spacing w:line="240" w:lineRule="auto"/>
        <w:contextualSpacing/>
        <w:rPr>
          <w:rFonts w:ascii="Arial" w:hAnsi="Arial" w:cs="Arial"/>
          <w:sz w:val="24"/>
          <w:szCs w:val="24"/>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765"/>
      </w:tblGrid>
      <w:tr w:rsidR="00E55005" w:rsidRPr="00470839">
        <w:trPr>
          <w:jc w:val="center"/>
        </w:trPr>
        <w:tc>
          <w:tcPr>
            <w:tcW w:w="9765" w:type="dxa"/>
          </w:tcPr>
          <w:p w:rsidR="00E55005" w:rsidRPr="00470839" w:rsidRDefault="00E55005" w:rsidP="00070DC6">
            <w:pPr>
              <w:spacing w:before="60" w:after="60" w:line="240" w:lineRule="auto"/>
              <w:contextualSpacing/>
              <w:rPr>
                <w:rFonts w:ascii="Arial" w:hAnsi="Arial" w:cs="Arial"/>
                <w:b/>
                <w:bCs/>
                <w:sz w:val="24"/>
                <w:szCs w:val="24"/>
              </w:rPr>
            </w:pPr>
            <w:r w:rsidRPr="00470839">
              <w:rPr>
                <w:rFonts w:ascii="Arial" w:hAnsi="Arial" w:cs="Arial"/>
                <w:b/>
                <w:bCs/>
                <w:sz w:val="24"/>
                <w:szCs w:val="24"/>
              </w:rPr>
              <w:t>SIGNATURES</w:t>
            </w:r>
          </w:p>
        </w:tc>
      </w:tr>
      <w:tr w:rsidR="00E55005" w:rsidRPr="00470839">
        <w:trPr>
          <w:jc w:val="center"/>
        </w:trPr>
        <w:tc>
          <w:tcPr>
            <w:tcW w:w="9765" w:type="dxa"/>
          </w:tcPr>
          <w:p w:rsidR="00E55005" w:rsidRPr="00470839" w:rsidRDefault="00911CA3" w:rsidP="00787E69">
            <w:pPr>
              <w:tabs>
                <w:tab w:val="left" w:pos="6783"/>
              </w:tabs>
              <w:spacing w:before="60" w:after="60" w:line="240" w:lineRule="auto"/>
              <w:contextualSpacing/>
              <w:rPr>
                <w:rFonts w:ascii="Arial" w:hAnsi="Arial" w:cs="Arial"/>
                <w:sz w:val="24"/>
                <w:szCs w:val="24"/>
              </w:rPr>
            </w:pPr>
            <w:r>
              <w:rPr>
                <w:rFonts w:ascii="Arial" w:hAnsi="Arial" w:cs="Arial"/>
                <w:sz w:val="24"/>
                <w:szCs w:val="24"/>
              </w:rPr>
              <w:t xml:space="preserve">Line Manager  : </w:t>
            </w:r>
            <w:r w:rsidR="00E55005" w:rsidRPr="00470839">
              <w:rPr>
                <w:rFonts w:ascii="Arial" w:hAnsi="Arial" w:cs="Arial"/>
                <w:sz w:val="24"/>
                <w:szCs w:val="24"/>
              </w:rPr>
              <w:t xml:space="preserve">                                                        </w:t>
            </w:r>
            <w:r w:rsidR="006277AA">
              <w:rPr>
                <w:rFonts w:ascii="Arial" w:hAnsi="Arial" w:cs="Arial"/>
                <w:sz w:val="24"/>
                <w:szCs w:val="24"/>
              </w:rPr>
              <w:t xml:space="preserve">                    </w:t>
            </w:r>
            <w:r w:rsidR="00E55005" w:rsidRPr="00470839">
              <w:rPr>
                <w:rFonts w:ascii="Arial" w:hAnsi="Arial" w:cs="Arial"/>
                <w:sz w:val="24"/>
                <w:szCs w:val="24"/>
              </w:rPr>
              <w:t>Date</w:t>
            </w:r>
            <w:r w:rsidR="006277AA">
              <w:rPr>
                <w:rFonts w:ascii="Arial" w:hAnsi="Arial" w:cs="Arial"/>
                <w:sz w:val="24"/>
                <w:szCs w:val="24"/>
              </w:rPr>
              <w:t>:</w:t>
            </w:r>
          </w:p>
        </w:tc>
      </w:tr>
      <w:tr w:rsidR="00957F20" w:rsidRPr="00470839">
        <w:trPr>
          <w:jc w:val="center"/>
        </w:trPr>
        <w:tc>
          <w:tcPr>
            <w:tcW w:w="9765" w:type="dxa"/>
          </w:tcPr>
          <w:p w:rsidR="00957F20" w:rsidRDefault="00957F20" w:rsidP="00787E69">
            <w:pPr>
              <w:tabs>
                <w:tab w:val="left" w:pos="6783"/>
              </w:tabs>
              <w:spacing w:before="60" w:after="60" w:line="240" w:lineRule="auto"/>
              <w:contextualSpacing/>
              <w:rPr>
                <w:rFonts w:ascii="Arial" w:hAnsi="Arial" w:cs="Arial"/>
                <w:sz w:val="24"/>
                <w:szCs w:val="24"/>
              </w:rPr>
            </w:pPr>
            <w:r>
              <w:rPr>
                <w:rFonts w:ascii="Arial" w:hAnsi="Arial" w:cs="Arial"/>
                <w:sz w:val="24"/>
                <w:szCs w:val="24"/>
              </w:rPr>
              <w:t xml:space="preserve">Reviewed by HR Manager:    Name :             </w:t>
            </w:r>
            <w:r w:rsidR="00787E69">
              <w:rPr>
                <w:rFonts w:ascii="Arial" w:hAnsi="Arial" w:cs="Arial"/>
                <w:sz w:val="24"/>
                <w:szCs w:val="24"/>
              </w:rPr>
              <w:t xml:space="preserve">                              </w:t>
            </w:r>
            <w:r>
              <w:rPr>
                <w:rFonts w:ascii="Arial" w:hAnsi="Arial" w:cs="Arial"/>
                <w:sz w:val="24"/>
                <w:szCs w:val="24"/>
              </w:rPr>
              <w:t xml:space="preserve">Date: </w:t>
            </w:r>
          </w:p>
        </w:tc>
      </w:tr>
    </w:tbl>
    <w:p w:rsidR="00196B67" w:rsidRDefault="00196B67" w:rsidP="00196B67">
      <w:pPr>
        <w:spacing w:line="240" w:lineRule="auto"/>
        <w:contextualSpacing/>
        <w:rPr>
          <w:rFonts w:ascii="Arial" w:hAnsi="Arial" w:cs="Arial"/>
          <w:sz w:val="24"/>
          <w:szCs w:val="24"/>
        </w:rPr>
      </w:pPr>
    </w:p>
    <w:p w:rsidR="00957F20" w:rsidRDefault="00957F20" w:rsidP="00196B67">
      <w:pPr>
        <w:spacing w:line="240" w:lineRule="auto"/>
        <w:contextualSpacing/>
        <w:rPr>
          <w:rFonts w:ascii="Arial" w:hAnsi="Arial" w:cs="Arial"/>
          <w:sz w:val="24"/>
          <w:szCs w:val="24"/>
        </w:rPr>
      </w:pPr>
    </w:p>
    <w:p w:rsidR="00C24933" w:rsidRDefault="00C24933" w:rsidP="00196B67">
      <w:pPr>
        <w:spacing w:line="240" w:lineRule="auto"/>
        <w:contextualSpacing/>
        <w:rPr>
          <w:rFonts w:ascii="Arial" w:hAnsi="Arial" w:cs="Arial"/>
          <w:sz w:val="24"/>
          <w:szCs w:val="24"/>
        </w:rPr>
      </w:pPr>
    </w:p>
    <w:p w:rsidR="00C24933" w:rsidRDefault="00C24933" w:rsidP="00196B67">
      <w:pPr>
        <w:spacing w:line="240" w:lineRule="auto"/>
        <w:contextualSpacing/>
        <w:rPr>
          <w:rFonts w:ascii="Arial" w:hAnsi="Arial" w:cs="Arial"/>
          <w:sz w:val="24"/>
          <w:szCs w:val="24"/>
        </w:rPr>
      </w:pPr>
    </w:p>
    <w:p w:rsidR="00C24933" w:rsidRDefault="00C24933" w:rsidP="00196B67">
      <w:pPr>
        <w:spacing w:line="240" w:lineRule="auto"/>
        <w:contextualSpacing/>
        <w:rPr>
          <w:rFonts w:ascii="Arial" w:hAnsi="Arial" w:cs="Arial"/>
          <w:sz w:val="24"/>
          <w:szCs w:val="24"/>
        </w:rPr>
      </w:pPr>
    </w:p>
    <w:p w:rsidR="00C24933" w:rsidRDefault="00C24933" w:rsidP="00196B67">
      <w:pPr>
        <w:spacing w:line="240" w:lineRule="auto"/>
        <w:contextualSpacing/>
        <w:rPr>
          <w:rFonts w:ascii="Arial" w:hAnsi="Arial" w:cs="Arial"/>
          <w:sz w:val="24"/>
          <w:szCs w:val="24"/>
        </w:rPr>
      </w:pPr>
    </w:p>
    <w:p w:rsidR="00766925" w:rsidRDefault="00766925">
      <w:pPr>
        <w:spacing w:after="0" w:line="240" w:lineRule="auto"/>
        <w:rPr>
          <w:rFonts w:ascii="Arial" w:hAnsi="Arial" w:cs="Arial"/>
          <w:b/>
          <w:u w:val="single"/>
        </w:rPr>
      </w:pPr>
      <w:r>
        <w:rPr>
          <w:rFonts w:ascii="Arial" w:hAnsi="Arial" w:cs="Arial"/>
          <w:b/>
          <w:u w:val="single"/>
        </w:rPr>
        <w:br w:type="page"/>
      </w:r>
    </w:p>
    <w:p w:rsidR="00C24933" w:rsidRPr="007255B1" w:rsidRDefault="00C24933" w:rsidP="00196B67">
      <w:pPr>
        <w:spacing w:line="240" w:lineRule="auto"/>
        <w:contextualSpacing/>
        <w:rPr>
          <w:rFonts w:ascii="Arial" w:hAnsi="Arial" w:cs="Arial"/>
          <w:b/>
          <w:u w:val="single"/>
        </w:rPr>
      </w:pPr>
      <w:r w:rsidRPr="007255B1">
        <w:rPr>
          <w:rFonts w:ascii="Arial" w:hAnsi="Arial" w:cs="Arial"/>
          <w:b/>
          <w:u w:val="single"/>
        </w:rPr>
        <w:lastRenderedPageBreak/>
        <w:t>Redundancy Form</w:t>
      </w:r>
      <w:r w:rsidR="00B32945">
        <w:rPr>
          <w:rFonts w:ascii="Arial" w:hAnsi="Arial" w:cs="Arial"/>
          <w:b/>
          <w:u w:val="single"/>
        </w:rPr>
        <w:t>: Guidance Notes</w:t>
      </w:r>
      <w:r w:rsidR="007255B1">
        <w:rPr>
          <w:rFonts w:ascii="Arial" w:hAnsi="Arial" w:cs="Arial"/>
          <w:b/>
          <w:u w:val="single"/>
        </w:rPr>
        <w:t xml:space="preserve"> </w:t>
      </w:r>
    </w:p>
    <w:p w:rsidR="00C24933" w:rsidRPr="007255B1" w:rsidRDefault="00C24933" w:rsidP="00C24933">
      <w:pPr>
        <w:spacing w:line="240" w:lineRule="auto"/>
        <w:contextualSpacing/>
        <w:rPr>
          <w:rFonts w:ascii="Arial" w:hAnsi="Arial" w:cs="Arial"/>
        </w:rPr>
      </w:pPr>
    </w:p>
    <w:p w:rsidR="00C24933" w:rsidRPr="00787E69" w:rsidRDefault="00C24933" w:rsidP="0054325C">
      <w:pPr>
        <w:spacing w:line="240" w:lineRule="auto"/>
        <w:jc w:val="both"/>
        <w:rPr>
          <w:rFonts w:ascii="Arial" w:hAnsi="Arial" w:cs="Arial"/>
          <w:color w:val="000000"/>
          <w:sz w:val="20"/>
          <w:szCs w:val="20"/>
        </w:rPr>
      </w:pPr>
      <w:r w:rsidRPr="0054325C">
        <w:rPr>
          <w:rFonts w:ascii="Arial" w:hAnsi="Arial" w:cs="Arial"/>
          <w:color w:val="000000"/>
          <w:sz w:val="20"/>
          <w:szCs w:val="20"/>
        </w:rPr>
        <w:t xml:space="preserve">The completion of the form is necessary to ensure the University’s compliance with the Redundancy Payments Act, Unfair Dismissal Act and Fixed Term Workers Legislation.  </w:t>
      </w:r>
    </w:p>
    <w:p w:rsidR="00C0098A" w:rsidRPr="0054325C" w:rsidRDefault="007255B1" w:rsidP="0054325C">
      <w:pPr>
        <w:spacing w:line="240" w:lineRule="auto"/>
        <w:jc w:val="both"/>
        <w:rPr>
          <w:rFonts w:ascii="Arial" w:hAnsi="Arial" w:cs="Arial"/>
          <w:sz w:val="20"/>
          <w:szCs w:val="20"/>
          <w:lang w:val="en"/>
        </w:rPr>
      </w:pPr>
      <w:r w:rsidRPr="0054325C">
        <w:rPr>
          <w:rFonts w:ascii="Arial" w:hAnsi="Arial" w:cs="Arial"/>
          <w:sz w:val="20"/>
          <w:szCs w:val="20"/>
        </w:rPr>
        <w:t>R</w:t>
      </w:r>
      <w:r w:rsidR="007A6AA4" w:rsidRPr="0054325C">
        <w:rPr>
          <w:rFonts w:ascii="Arial" w:hAnsi="Arial" w:cs="Arial"/>
          <w:sz w:val="20"/>
          <w:szCs w:val="20"/>
        </w:rPr>
        <w:t xml:space="preserve">edundancy legislation applies to </w:t>
      </w:r>
      <w:r w:rsidR="00957F20" w:rsidRPr="0054325C">
        <w:rPr>
          <w:rFonts w:ascii="Arial" w:hAnsi="Arial" w:cs="Arial"/>
          <w:sz w:val="20"/>
          <w:szCs w:val="20"/>
        </w:rPr>
        <w:t xml:space="preserve">the expiration of a fixed term contract </w:t>
      </w:r>
      <w:r w:rsidR="007A6AA4" w:rsidRPr="0054325C">
        <w:rPr>
          <w:rFonts w:ascii="Arial" w:hAnsi="Arial" w:cs="Arial"/>
          <w:sz w:val="20"/>
          <w:szCs w:val="20"/>
        </w:rPr>
        <w:t>where the staff member has 104 weeks plus continuous service.</w:t>
      </w:r>
      <w:r w:rsidRPr="0054325C">
        <w:rPr>
          <w:rFonts w:ascii="Arial" w:hAnsi="Arial" w:cs="Arial"/>
          <w:color w:val="000000"/>
          <w:sz w:val="20"/>
          <w:szCs w:val="20"/>
          <w:lang w:val="en"/>
        </w:rPr>
        <w:t> </w:t>
      </w:r>
      <w:r w:rsidR="00C0098A" w:rsidRPr="0054325C">
        <w:rPr>
          <w:rFonts w:ascii="Arial" w:hAnsi="Arial" w:cs="Arial"/>
          <w:sz w:val="20"/>
          <w:szCs w:val="20"/>
          <w:lang w:val="en"/>
        </w:rPr>
        <w:t>A genuine redundancy situation occurs when a post no longer exists and will not be directly replaced by another individual.</w:t>
      </w:r>
      <w:r w:rsidRPr="0054325C">
        <w:rPr>
          <w:rFonts w:ascii="Arial" w:hAnsi="Arial" w:cs="Arial"/>
          <w:color w:val="000000"/>
          <w:sz w:val="20"/>
          <w:szCs w:val="20"/>
          <w:lang w:val="en"/>
        </w:rPr>
        <w:t xml:space="preserve"> This Redundancy Form is required to lay out the clear rationale outlining the </w:t>
      </w:r>
      <w:r w:rsidRPr="0054325C">
        <w:rPr>
          <w:rStyle w:val="Emphasis"/>
          <w:rFonts w:ascii="Arial" w:hAnsi="Arial" w:cs="Arial"/>
          <w:i w:val="0"/>
          <w:color w:val="000000"/>
          <w:sz w:val="20"/>
          <w:szCs w:val="20"/>
          <w:lang w:val="en"/>
        </w:rPr>
        <w:t>fair</w:t>
      </w:r>
      <w:r w:rsidRPr="0054325C">
        <w:rPr>
          <w:rFonts w:ascii="Arial" w:hAnsi="Arial" w:cs="Arial"/>
          <w:i/>
          <w:color w:val="000000"/>
          <w:sz w:val="20"/>
          <w:szCs w:val="20"/>
          <w:lang w:val="en"/>
        </w:rPr>
        <w:t xml:space="preserve"> </w:t>
      </w:r>
      <w:r w:rsidRPr="0054325C">
        <w:rPr>
          <w:rFonts w:ascii="Arial" w:hAnsi="Arial" w:cs="Arial"/>
          <w:color w:val="000000"/>
          <w:sz w:val="20"/>
          <w:szCs w:val="20"/>
          <w:lang w:val="en"/>
        </w:rPr>
        <w:t>grounds for redundancy.</w:t>
      </w:r>
    </w:p>
    <w:p w:rsidR="00C0098A" w:rsidRPr="0054325C" w:rsidRDefault="00C0098A" w:rsidP="0054325C">
      <w:pPr>
        <w:shd w:val="clear" w:color="auto" w:fill="FFFFFF"/>
        <w:spacing w:before="100" w:beforeAutospacing="1" w:after="100" w:afterAutospacing="1" w:line="240" w:lineRule="auto"/>
        <w:jc w:val="both"/>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 xml:space="preserve">Under the </w:t>
      </w:r>
      <w:hyperlink r:id="rId9" w:history="1">
        <w:r w:rsidRPr="0054325C">
          <w:rPr>
            <w:rFonts w:ascii="Arial" w:eastAsia="Times New Roman" w:hAnsi="Arial" w:cs="Arial"/>
            <w:bCs/>
            <w:color w:val="000000"/>
            <w:sz w:val="20"/>
            <w:szCs w:val="20"/>
            <w:lang w:val="en" w:eastAsia="en-IE"/>
          </w:rPr>
          <w:t>Redundancy Payments Acts</w:t>
        </w:r>
      </w:hyperlink>
      <w:r w:rsidRPr="0054325C">
        <w:rPr>
          <w:rFonts w:ascii="Arial" w:eastAsia="Times New Roman" w:hAnsi="Arial" w:cs="Arial"/>
          <w:color w:val="000000"/>
          <w:sz w:val="20"/>
          <w:szCs w:val="20"/>
          <w:lang w:val="en" w:eastAsia="en-IE"/>
        </w:rPr>
        <w:t>, there are five grounds to justify any redundancy;</w:t>
      </w:r>
    </w:p>
    <w:p w:rsidR="00C0098A" w:rsidRPr="0054325C" w:rsidRDefault="00C0098A" w:rsidP="0054325C">
      <w:pPr>
        <w:numPr>
          <w:ilvl w:val="0"/>
          <w:numId w:val="31"/>
        </w:numPr>
        <w:shd w:val="clear" w:color="auto" w:fill="FFFFFF"/>
        <w:spacing w:before="100" w:beforeAutospacing="1" w:after="100" w:afterAutospacing="1" w:line="240" w:lineRule="auto"/>
        <w:ind w:firstLine="0"/>
        <w:jc w:val="both"/>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Closure of the employers business, or its cessation in a particular location</w:t>
      </w:r>
    </w:p>
    <w:p w:rsidR="00C0098A" w:rsidRPr="0054325C" w:rsidRDefault="00C0098A" w:rsidP="0054325C">
      <w:pPr>
        <w:numPr>
          <w:ilvl w:val="0"/>
          <w:numId w:val="31"/>
        </w:numPr>
        <w:shd w:val="clear" w:color="auto" w:fill="FFFFFF"/>
        <w:spacing w:before="100" w:beforeAutospacing="1" w:after="100" w:afterAutospacing="1" w:line="240" w:lineRule="auto"/>
        <w:ind w:firstLine="0"/>
        <w:jc w:val="both"/>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The disappearance of the employee’s job specifically</w:t>
      </w:r>
    </w:p>
    <w:p w:rsidR="00C0098A" w:rsidRPr="0054325C" w:rsidRDefault="00C0098A" w:rsidP="0054325C">
      <w:pPr>
        <w:numPr>
          <w:ilvl w:val="0"/>
          <w:numId w:val="31"/>
        </w:numPr>
        <w:shd w:val="clear" w:color="auto" w:fill="FFFFFF"/>
        <w:spacing w:before="100" w:beforeAutospacing="1" w:after="100" w:afterAutospacing="1" w:line="240" w:lineRule="auto"/>
        <w:ind w:firstLine="0"/>
        <w:jc w:val="both"/>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A reduction in the numbers of the workforce overall</w:t>
      </w:r>
    </w:p>
    <w:p w:rsidR="00C0098A" w:rsidRPr="0054325C" w:rsidRDefault="00C0098A" w:rsidP="00787E69">
      <w:pPr>
        <w:numPr>
          <w:ilvl w:val="0"/>
          <w:numId w:val="31"/>
        </w:numPr>
        <w:shd w:val="clear" w:color="auto" w:fill="FFFFFF"/>
        <w:spacing w:before="100" w:beforeAutospacing="1" w:after="100" w:afterAutospacing="1" w:line="240" w:lineRule="auto"/>
        <w:ind w:left="1440" w:hanging="720"/>
        <w:jc w:val="both"/>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The replacement of the employee by someone who can also do the work in a manner “for which the employee is not sufficiently qualified”</w:t>
      </w:r>
    </w:p>
    <w:p w:rsidR="00C0098A" w:rsidRPr="0054325C" w:rsidRDefault="00C0098A" w:rsidP="00787E69">
      <w:pPr>
        <w:numPr>
          <w:ilvl w:val="0"/>
          <w:numId w:val="31"/>
        </w:numPr>
        <w:shd w:val="clear" w:color="auto" w:fill="FFFFFF"/>
        <w:spacing w:before="100" w:beforeAutospacing="1" w:after="100" w:afterAutospacing="1" w:line="240" w:lineRule="auto"/>
        <w:ind w:left="1440" w:hanging="720"/>
        <w:jc w:val="both"/>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The replacement of the employee by someone who can also do other work for which the employee is not sufficiently qualified/trained.</w:t>
      </w:r>
    </w:p>
    <w:p w:rsidR="00C0098A" w:rsidRPr="0054325C" w:rsidRDefault="00C0098A" w:rsidP="0054325C">
      <w:pPr>
        <w:shd w:val="clear" w:color="auto" w:fill="FFFFFF"/>
        <w:spacing w:before="100" w:beforeAutospacing="1" w:after="100" w:afterAutospacing="1" w:line="240" w:lineRule="auto"/>
        <w:jc w:val="both"/>
        <w:rPr>
          <w:rFonts w:ascii="Arial" w:hAnsi="Arial" w:cs="Arial"/>
          <w:color w:val="000000"/>
          <w:sz w:val="20"/>
          <w:szCs w:val="20"/>
          <w:lang w:val="en"/>
        </w:rPr>
      </w:pPr>
      <w:r w:rsidRPr="0054325C">
        <w:rPr>
          <w:rFonts w:ascii="Arial" w:eastAsia="Times New Roman" w:hAnsi="Arial" w:cs="Arial"/>
          <w:color w:val="000000"/>
          <w:sz w:val="20"/>
          <w:szCs w:val="20"/>
          <w:lang w:val="en" w:eastAsia="en-IE"/>
        </w:rPr>
        <w:t>The key to ensuring that a genuine redundancy situation exists is that the role is no longer viable in line with the reasons above and that the role will not be replaced in its entirety by another employee.</w:t>
      </w:r>
      <w:r w:rsidRPr="0054325C">
        <w:rPr>
          <w:rFonts w:ascii="Arial" w:hAnsi="Arial" w:cs="Arial"/>
          <w:color w:val="000000"/>
          <w:sz w:val="20"/>
          <w:szCs w:val="20"/>
          <w:lang w:val="en"/>
        </w:rPr>
        <w:t xml:space="preserve"> </w:t>
      </w:r>
    </w:p>
    <w:p w:rsidR="00B32945" w:rsidRPr="0054325C" w:rsidRDefault="00B32945" w:rsidP="0054325C">
      <w:pPr>
        <w:shd w:val="clear" w:color="auto" w:fill="FFFFFF"/>
        <w:spacing w:before="100" w:beforeAutospacing="1" w:after="100" w:afterAutospacing="1" w:line="240" w:lineRule="auto"/>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In light of the five grounds for a genuine redundancy outlined above, the following can be included in the rationale for considering for redundancy:</w:t>
      </w:r>
    </w:p>
    <w:p w:rsidR="00B32945" w:rsidRPr="0054325C" w:rsidRDefault="00B32945" w:rsidP="0054325C">
      <w:pPr>
        <w:numPr>
          <w:ilvl w:val="0"/>
          <w:numId w:val="32"/>
        </w:numPr>
        <w:shd w:val="clear" w:color="auto" w:fill="FFFFFF"/>
        <w:spacing w:before="100" w:beforeAutospacing="1" w:after="100" w:afterAutospacing="1" w:line="240" w:lineRule="auto"/>
        <w:ind w:firstLine="0"/>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the non-continuation of a course or project or its cessation in a particular location</w:t>
      </w:r>
    </w:p>
    <w:p w:rsidR="00B32945" w:rsidRPr="0054325C" w:rsidRDefault="00B32945" w:rsidP="0054325C">
      <w:pPr>
        <w:numPr>
          <w:ilvl w:val="0"/>
          <w:numId w:val="32"/>
        </w:numPr>
        <w:shd w:val="clear" w:color="auto" w:fill="FFFFFF"/>
        <w:spacing w:before="100" w:beforeAutospacing="1" w:after="100" w:afterAutospacing="1" w:line="240" w:lineRule="auto"/>
        <w:ind w:firstLine="0"/>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the reduced requirement for a number of positions within a School or Unit;</w:t>
      </w:r>
    </w:p>
    <w:p w:rsidR="00B32945" w:rsidRPr="0054325C" w:rsidRDefault="00B32945" w:rsidP="0054325C">
      <w:pPr>
        <w:numPr>
          <w:ilvl w:val="0"/>
          <w:numId w:val="32"/>
        </w:numPr>
        <w:shd w:val="clear" w:color="auto" w:fill="FFFFFF"/>
        <w:spacing w:before="100" w:beforeAutospacing="1" w:after="100" w:afterAutospacing="1" w:line="240" w:lineRule="auto"/>
        <w:ind w:firstLine="0"/>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continuation with fewer staff taking on the workload;</w:t>
      </w:r>
    </w:p>
    <w:p w:rsidR="00B32945" w:rsidRPr="0054325C" w:rsidRDefault="00B32945" w:rsidP="005640EB">
      <w:pPr>
        <w:numPr>
          <w:ilvl w:val="0"/>
          <w:numId w:val="32"/>
        </w:numPr>
        <w:shd w:val="clear" w:color="auto" w:fill="FFFFFF"/>
        <w:spacing w:before="100" w:beforeAutospacing="1" w:after="100" w:afterAutospacing="1" w:line="240" w:lineRule="auto"/>
        <w:ind w:left="1440" w:hanging="720"/>
        <w:rPr>
          <w:rFonts w:ascii="Arial" w:eastAsia="Times New Roman" w:hAnsi="Arial" w:cs="Arial"/>
          <w:color w:val="000000"/>
          <w:sz w:val="20"/>
          <w:szCs w:val="20"/>
          <w:lang w:val="en" w:eastAsia="en-IE"/>
        </w:rPr>
      </w:pPr>
      <w:r w:rsidRPr="0054325C">
        <w:rPr>
          <w:rFonts w:ascii="Arial" w:eastAsia="Times New Roman" w:hAnsi="Arial" w:cs="Arial"/>
          <w:color w:val="000000"/>
          <w:sz w:val="20"/>
          <w:szCs w:val="20"/>
          <w:lang w:val="en" w:eastAsia="en-IE"/>
        </w:rPr>
        <w:t>the need to restructure* to ensure more advantageous position (including the development of a role which includes new and more qualifications due to the restructure); or </w:t>
      </w:r>
    </w:p>
    <w:p w:rsidR="00B32945" w:rsidRPr="0054325C" w:rsidRDefault="00844E47" w:rsidP="0054325C">
      <w:pPr>
        <w:numPr>
          <w:ilvl w:val="0"/>
          <w:numId w:val="32"/>
        </w:numPr>
        <w:shd w:val="clear" w:color="auto" w:fill="FFFFFF"/>
        <w:spacing w:before="100" w:beforeAutospacing="1" w:after="100" w:afterAutospacing="1" w:line="240" w:lineRule="auto"/>
        <w:ind w:firstLine="0"/>
        <w:rPr>
          <w:rFonts w:ascii="Arial" w:eastAsia="Times New Roman" w:hAnsi="Arial" w:cs="Arial"/>
          <w:color w:val="000000"/>
          <w:sz w:val="20"/>
          <w:szCs w:val="20"/>
          <w:lang w:val="en" w:eastAsia="en-IE"/>
        </w:rPr>
      </w:pPr>
      <w:proofErr w:type="gramStart"/>
      <w:r>
        <w:rPr>
          <w:rFonts w:ascii="Arial" w:eastAsia="Times New Roman" w:hAnsi="Arial" w:cs="Arial"/>
          <w:color w:val="000000"/>
          <w:sz w:val="20"/>
          <w:szCs w:val="20"/>
          <w:lang w:val="en" w:eastAsia="en-IE"/>
        </w:rPr>
        <w:t>where</w:t>
      </w:r>
      <w:proofErr w:type="gramEnd"/>
      <w:r>
        <w:rPr>
          <w:rFonts w:ascii="Arial" w:eastAsia="Times New Roman" w:hAnsi="Arial" w:cs="Arial"/>
          <w:color w:val="000000"/>
          <w:sz w:val="20"/>
          <w:szCs w:val="20"/>
          <w:lang w:val="en" w:eastAsia="en-IE"/>
        </w:rPr>
        <w:t xml:space="preserve"> </w:t>
      </w:r>
      <w:r w:rsidR="00B32945" w:rsidRPr="0054325C">
        <w:rPr>
          <w:rFonts w:ascii="Arial" w:eastAsia="Times New Roman" w:hAnsi="Arial" w:cs="Arial"/>
          <w:color w:val="000000"/>
          <w:sz w:val="20"/>
          <w:szCs w:val="20"/>
          <w:lang w:val="en" w:eastAsia="en-IE"/>
        </w:rPr>
        <w:t>you can justifiably subsume part of an employee</w:t>
      </w:r>
      <w:r w:rsidR="005640EB">
        <w:rPr>
          <w:rFonts w:ascii="Arial" w:eastAsia="Times New Roman" w:hAnsi="Arial" w:cs="Arial"/>
          <w:color w:val="000000"/>
          <w:sz w:val="20"/>
          <w:szCs w:val="20"/>
          <w:lang w:val="en" w:eastAsia="en-IE"/>
        </w:rPr>
        <w:t>’</w:t>
      </w:r>
      <w:r w:rsidR="00B32945" w:rsidRPr="0054325C">
        <w:rPr>
          <w:rFonts w:ascii="Arial" w:eastAsia="Times New Roman" w:hAnsi="Arial" w:cs="Arial"/>
          <w:color w:val="000000"/>
          <w:sz w:val="20"/>
          <w:szCs w:val="20"/>
          <w:lang w:val="en" w:eastAsia="en-IE"/>
        </w:rPr>
        <w:t>s role to improve efficiency.</w:t>
      </w:r>
    </w:p>
    <w:p w:rsidR="00C24933" w:rsidRPr="0054325C" w:rsidRDefault="007255B1" w:rsidP="0054325C">
      <w:pPr>
        <w:spacing w:line="240" w:lineRule="auto"/>
        <w:jc w:val="both"/>
        <w:rPr>
          <w:rFonts w:ascii="Arial" w:hAnsi="Arial" w:cs="Arial"/>
          <w:color w:val="000000"/>
          <w:sz w:val="20"/>
          <w:szCs w:val="20"/>
        </w:rPr>
      </w:pPr>
      <w:r w:rsidRPr="0054325C">
        <w:rPr>
          <w:rFonts w:ascii="Arial" w:hAnsi="Arial" w:cs="Arial"/>
          <w:sz w:val="20"/>
          <w:szCs w:val="20"/>
        </w:rPr>
        <w:t xml:space="preserve">The reason for the cessation of the contract should be stated even where it is the same as the original reason for the fixed term contract. </w:t>
      </w:r>
      <w:r w:rsidRPr="0054325C">
        <w:rPr>
          <w:rFonts w:ascii="Arial" w:hAnsi="Arial" w:cs="Arial"/>
          <w:color w:val="000000"/>
          <w:sz w:val="20"/>
          <w:szCs w:val="20"/>
        </w:rPr>
        <w:t>This is often the disappearance of the employee</w:t>
      </w:r>
      <w:r w:rsidR="00787E69">
        <w:rPr>
          <w:rFonts w:ascii="Arial" w:hAnsi="Arial" w:cs="Arial"/>
          <w:color w:val="000000"/>
          <w:sz w:val="20"/>
          <w:szCs w:val="20"/>
        </w:rPr>
        <w:t>’</w:t>
      </w:r>
      <w:r w:rsidRPr="0054325C">
        <w:rPr>
          <w:rFonts w:ascii="Arial" w:hAnsi="Arial" w:cs="Arial"/>
          <w:color w:val="000000"/>
          <w:sz w:val="20"/>
          <w:szCs w:val="20"/>
        </w:rPr>
        <w:t>s job specifically if a piece of work is complete or the school no longer has the need to continue the work.  </w:t>
      </w:r>
    </w:p>
    <w:p w:rsidR="00957F20" w:rsidRPr="0054325C" w:rsidRDefault="00C0098A" w:rsidP="0054325C">
      <w:pPr>
        <w:spacing w:line="240" w:lineRule="auto"/>
        <w:contextualSpacing/>
        <w:jc w:val="both"/>
        <w:rPr>
          <w:rFonts w:ascii="Arial" w:hAnsi="Arial" w:cs="Arial"/>
          <w:sz w:val="20"/>
          <w:szCs w:val="20"/>
        </w:rPr>
      </w:pPr>
      <w:r w:rsidRPr="0054325C">
        <w:rPr>
          <w:rFonts w:ascii="Arial" w:hAnsi="Arial" w:cs="Arial"/>
          <w:sz w:val="20"/>
          <w:szCs w:val="20"/>
        </w:rPr>
        <w:t>E</w:t>
      </w:r>
      <w:r w:rsidR="007A6AA4" w:rsidRPr="0054325C">
        <w:rPr>
          <w:rFonts w:ascii="Arial" w:hAnsi="Arial" w:cs="Arial"/>
          <w:sz w:val="20"/>
          <w:szCs w:val="20"/>
        </w:rPr>
        <w:t>xample</w:t>
      </w:r>
      <w:r w:rsidRPr="0054325C">
        <w:rPr>
          <w:rFonts w:ascii="Arial" w:hAnsi="Arial" w:cs="Arial"/>
          <w:sz w:val="20"/>
          <w:szCs w:val="20"/>
        </w:rPr>
        <w:t xml:space="preserve"> of a reason for Redundancy following a fixed term contact</w:t>
      </w:r>
      <w:r w:rsidR="007A6AA4" w:rsidRPr="0054325C">
        <w:rPr>
          <w:rFonts w:ascii="Arial" w:hAnsi="Arial" w:cs="Arial"/>
          <w:sz w:val="20"/>
          <w:szCs w:val="20"/>
        </w:rPr>
        <w:t xml:space="preserve">; </w:t>
      </w:r>
    </w:p>
    <w:p w:rsidR="007A6AA4" w:rsidRPr="0054325C" w:rsidRDefault="007A6AA4" w:rsidP="0054325C">
      <w:pPr>
        <w:spacing w:line="240" w:lineRule="auto"/>
        <w:contextualSpacing/>
        <w:jc w:val="both"/>
        <w:rPr>
          <w:rFonts w:ascii="Arial" w:hAnsi="Arial" w:cs="Arial"/>
          <w:sz w:val="20"/>
          <w:szCs w:val="20"/>
        </w:rPr>
      </w:pPr>
    </w:p>
    <w:p w:rsidR="007A6AA4" w:rsidRPr="0054325C" w:rsidRDefault="007A6AA4" w:rsidP="0054325C">
      <w:pPr>
        <w:spacing w:line="240" w:lineRule="auto"/>
        <w:contextualSpacing/>
        <w:jc w:val="both"/>
        <w:rPr>
          <w:rFonts w:ascii="Arial" w:hAnsi="Arial" w:cs="Arial"/>
          <w:sz w:val="20"/>
          <w:szCs w:val="20"/>
        </w:rPr>
      </w:pPr>
      <w:r w:rsidRPr="0054325C">
        <w:rPr>
          <w:rFonts w:ascii="Arial" w:hAnsi="Arial" w:cs="Arial"/>
          <w:sz w:val="20"/>
          <w:szCs w:val="20"/>
        </w:rPr>
        <w:t>Reason for Fixed Term Contract: To complete testing of H2O on concrete as part of Sustainable Concrete Project over a 2 year period at which point the project will be complete</w:t>
      </w:r>
    </w:p>
    <w:p w:rsidR="007A6AA4" w:rsidRPr="0054325C" w:rsidRDefault="007A6AA4" w:rsidP="0054325C">
      <w:pPr>
        <w:spacing w:line="240" w:lineRule="auto"/>
        <w:contextualSpacing/>
        <w:jc w:val="both"/>
        <w:rPr>
          <w:rFonts w:ascii="Arial" w:hAnsi="Arial" w:cs="Arial"/>
          <w:sz w:val="20"/>
          <w:szCs w:val="20"/>
        </w:rPr>
      </w:pPr>
    </w:p>
    <w:p w:rsidR="007A6AA4" w:rsidRPr="0054325C" w:rsidRDefault="007A6AA4" w:rsidP="0054325C">
      <w:pPr>
        <w:spacing w:line="240" w:lineRule="auto"/>
        <w:contextualSpacing/>
        <w:jc w:val="both"/>
        <w:rPr>
          <w:rFonts w:ascii="Arial" w:hAnsi="Arial" w:cs="Arial"/>
          <w:sz w:val="20"/>
          <w:szCs w:val="20"/>
        </w:rPr>
      </w:pPr>
      <w:r w:rsidRPr="0054325C">
        <w:rPr>
          <w:rFonts w:ascii="Arial" w:hAnsi="Arial" w:cs="Arial"/>
          <w:sz w:val="20"/>
          <w:szCs w:val="20"/>
        </w:rPr>
        <w:t>Reason for Redundancy: This person was hired to carry out testing of H2O on concrete as part of the Sustainable Concrete Project over a 2 year period. This task and project are now complete and therefore work on which this person was employed has ceased. Hence the post has become redundant.</w:t>
      </w:r>
    </w:p>
    <w:p w:rsidR="00C24933" w:rsidRPr="0054325C" w:rsidRDefault="00C24933" w:rsidP="0054325C">
      <w:pPr>
        <w:spacing w:line="240" w:lineRule="auto"/>
        <w:contextualSpacing/>
        <w:rPr>
          <w:rFonts w:ascii="Arial" w:hAnsi="Arial" w:cs="Arial"/>
          <w:sz w:val="20"/>
          <w:szCs w:val="20"/>
        </w:rPr>
      </w:pPr>
    </w:p>
    <w:p w:rsidR="00C24933" w:rsidRPr="0054325C" w:rsidRDefault="00C24933" w:rsidP="0054325C">
      <w:pPr>
        <w:spacing w:line="240" w:lineRule="auto"/>
        <w:rPr>
          <w:rFonts w:ascii="Arial" w:hAnsi="Arial" w:cs="Arial"/>
          <w:color w:val="000000"/>
          <w:sz w:val="20"/>
          <w:szCs w:val="20"/>
        </w:rPr>
      </w:pPr>
    </w:p>
    <w:p w:rsidR="00B32945" w:rsidRPr="0054325C" w:rsidRDefault="00B32945" w:rsidP="0054325C">
      <w:pPr>
        <w:spacing w:line="240" w:lineRule="auto"/>
        <w:rPr>
          <w:rFonts w:ascii="Arial" w:hAnsi="Arial" w:cs="Arial"/>
          <w:i/>
          <w:color w:val="000000"/>
          <w:sz w:val="20"/>
          <w:szCs w:val="20"/>
        </w:rPr>
      </w:pPr>
      <w:r w:rsidRPr="0054325C">
        <w:rPr>
          <w:rFonts w:ascii="Arial" w:hAnsi="Arial" w:cs="Arial"/>
          <w:i/>
          <w:color w:val="000000"/>
          <w:sz w:val="20"/>
          <w:szCs w:val="20"/>
        </w:rPr>
        <w:t>*</w:t>
      </w:r>
      <w:r w:rsidR="0054325C" w:rsidRPr="0054325C">
        <w:rPr>
          <w:rFonts w:ascii="Arial" w:hAnsi="Arial" w:cs="Arial"/>
          <w:i/>
          <w:color w:val="000000"/>
          <w:sz w:val="20"/>
          <w:szCs w:val="20"/>
        </w:rPr>
        <w:t xml:space="preserve">In the case of </w:t>
      </w:r>
      <w:r w:rsidR="0054325C">
        <w:rPr>
          <w:rFonts w:ascii="Arial" w:hAnsi="Arial" w:cs="Arial"/>
          <w:i/>
          <w:color w:val="000000"/>
          <w:sz w:val="20"/>
          <w:szCs w:val="20"/>
        </w:rPr>
        <w:t>restruct</w:t>
      </w:r>
      <w:r w:rsidR="00844E47">
        <w:rPr>
          <w:rFonts w:ascii="Arial" w:hAnsi="Arial" w:cs="Arial"/>
          <w:i/>
          <w:color w:val="000000"/>
          <w:sz w:val="20"/>
          <w:szCs w:val="20"/>
        </w:rPr>
        <w:t xml:space="preserve">uring, </w:t>
      </w:r>
      <w:r w:rsidR="0054325C" w:rsidRPr="0054325C">
        <w:rPr>
          <w:rFonts w:ascii="Arial" w:hAnsi="Arial" w:cs="Arial"/>
          <w:i/>
          <w:color w:val="000000"/>
          <w:sz w:val="20"/>
          <w:szCs w:val="20"/>
        </w:rPr>
        <w:t>please include a copy of the restructure plan and new structure chart</w:t>
      </w:r>
    </w:p>
    <w:p w:rsidR="00C24933" w:rsidRPr="007255B1" w:rsidRDefault="00C24933" w:rsidP="00957F20">
      <w:pPr>
        <w:spacing w:line="240" w:lineRule="auto"/>
        <w:contextualSpacing/>
        <w:rPr>
          <w:rFonts w:ascii="Arial" w:hAnsi="Arial" w:cs="Arial"/>
        </w:rPr>
      </w:pPr>
    </w:p>
    <w:sectPr w:rsidR="00C24933" w:rsidRPr="007255B1" w:rsidSect="00766925">
      <w:headerReference w:type="default" r:id="rId10"/>
      <w:footerReference w:type="default" r:id="rId11"/>
      <w:pgSz w:w="12240" w:h="15840"/>
      <w:pgMar w:top="1135"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45" w:rsidRDefault="00B32945" w:rsidP="00BC72C7">
      <w:pPr>
        <w:spacing w:after="0" w:line="240" w:lineRule="auto"/>
      </w:pPr>
      <w:r>
        <w:separator/>
      </w:r>
    </w:p>
  </w:endnote>
  <w:endnote w:type="continuationSeparator" w:id="0">
    <w:p w:rsidR="00B32945" w:rsidRDefault="00B32945" w:rsidP="00BC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45" w:rsidRPr="00844E47" w:rsidRDefault="00844E47" w:rsidP="00725F4F">
    <w:pPr>
      <w:pStyle w:val="Footer"/>
      <w:tabs>
        <w:tab w:val="left" w:pos="4380"/>
      </w:tabs>
      <w:rPr>
        <w:rFonts w:ascii="Arial" w:hAnsi="Arial" w:cs="Arial"/>
        <w:sz w:val="16"/>
        <w:szCs w:val="16"/>
      </w:rPr>
    </w:pPr>
    <w:r w:rsidRPr="00844E47">
      <w:rPr>
        <w:rFonts w:ascii="Arial" w:hAnsi="Arial" w:cs="Arial"/>
        <w:sz w:val="16"/>
        <w:szCs w:val="16"/>
      </w:rPr>
      <w:t>25.1.19</w:t>
    </w:r>
  </w:p>
  <w:p w:rsidR="00B32945" w:rsidRPr="00844E47" w:rsidRDefault="00B32945" w:rsidP="00725F4F">
    <w:pPr>
      <w:pStyle w:val="Footer"/>
      <w:tabs>
        <w:tab w:val="left" w:pos="4380"/>
      </w:tabs>
      <w:rPr>
        <w:rFonts w:ascii="Arial" w:hAnsi="Arial" w:cs="Arial"/>
        <w:sz w:val="16"/>
        <w:szCs w:val="16"/>
      </w:rPr>
    </w:pPr>
    <w:r w:rsidRPr="00844E47">
      <w:rPr>
        <w:rFonts w:ascii="Arial" w:hAnsi="Arial" w:cs="Arial"/>
        <w:sz w:val="16"/>
        <w:szCs w:val="16"/>
      </w:rPr>
      <w:tab/>
    </w:r>
    <w:r w:rsidRPr="00844E47">
      <w:rPr>
        <w:rFonts w:ascii="Arial" w:hAnsi="Arial" w:cs="Arial"/>
        <w:sz w:val="16"/>
        <w:szCs w:val="16"/>
      </w:rPr>
      <w:tab/>
    </w:r>
    <w:r w:rsidRPr="00844E47">
      <w:rPr>
        <w:rFonts w:ascii="Arial" w:hAnsi="Arial" w:cs="Arial"/>
        <w:sz w:val="16"/>
        <w:szCs w:val="16"/>
      </w:rPr>
      <w:tab/>
      <w:t xml:space="preserve">Page </w:t>
    </w:r>
    <w:r w:rsidRPr="00844E47">
      <w:rPr>
        <w:rFonts w:ascii="Arial" w:hAnsi="Arial" w:cs="Arial"/>
        <w:b/>
        <w:bCs/>
        <w:sz w:val="16"/>
        <w:szCs w:val="16"/>
      </w:rPr>
      <w:fldChar w:fldCharType="begin"/>
    </w:r>
    <w:r w:rsidRPr="00844E47">
      <w:rPr>
        <w:rFonts w:ascii="Arial" w:hAnsi="Arial" w:cs="Arial"/>
        <w:b/>
        <w:bCs/>
        <w:sz w:val="16"/>
        <w:szCs w:val="16"/>
      </w:rPr>
      <w:instrText xml:space="preserve"> PAGE </w:instrText>
    </w:r>
    <w:r w:rsidRPr="00844E47">
      <w:rPr>
        <w:rFonts w:ascii="Arial" w:hAnsi="Arial" w:cs="Arial"/>
        <w:b/>
        <w:bCs/>
        <w:sz w:val="16"/>
        <w:szCs w:val="16"/>
      </w:rPr>
      <w:fldChar w:fldCharType="separate"/>
    </w:r>
    <w:r w:rsidR="00997C42">
      <w:rPr>
        <w:rFonts w:ascii="Arial" w:hAnsi="Arial" w:cs="Arial"/>
        <w:b/>
        <w:bCs/>
        <w:noProof/>
        <w:sz w:val="16"/>
        <w:szCs w:val="16"/>
      </w:rPr>
      <w:t>3</w:t>
    </w:r>
    <w:r w:rsidRPr="00844E47">
      <w:rPr>
        <w:rFonts w:ascii="Arial" w:hAnsi="Arial" w:cs="Arial"/>
        <w:b/>
        <w:bCs/>
        <w:sz w:val="16"/>
        <w:szCs w:val="16"/>
      </w:rPr>
      <w:fldChar w:fldCharType="end"/>
    </w:r>
    <w:r w:rsidRPr="00844E47">
      <w:rPr>
        <w:rFonts w:ascii="Arial" w:hAnsi="Arial" w:cs="Arial"/>
        <w:sz w:val="16"/>
        <w:szCs w:val="16"/>
      </w:rPr>
      <w:t xml:space="preserve"> of </w:t>
    </w:r>
    <w:r w:rsidRPr="00844E47">
      <w:rPr>
        <w:rFonts w:ascii="Arial" w:hAnsi="Arial" w:cs="Arial"/>
        <w:b/>
        <w:bCs/>
        <w:sz w:val="16"/>
        <w:szCs w:val="16"/>
      </w:rPr>
      <w:fldChar w:fldCharType="begin"/>
    </w:r>
    <w:r w:rsidRPr="00844E47">
      <w:rPr>
        <w:rFonts w:ascii="Arial" w:hAnsi="Arial" w:cs="Arial"/>
        <w:b/>
        <w:bCs/>
        <w:sz w:val="16"/>
        <w:szCs w:val="16"/>
      </w:rPr>
      <w:instrText xml:space="preserve"> NUMPAGES  </w:instrText>
    </w:r>
    <w:r w:rsidRPr="00844E47">
      <w:rPr>
        <w:rFonts w:ascii="Arial" w:hAnsi="Arial" w:cs="Arial"/>
        <w:b/>
        <w:bCs/>
        <w:sz w:val="16"/>
        <w:szCs w:val="16"/>
      </w:rPr>
      <w:fldChar w:fldCharType="separate"/>
    </w:r>
    <w:r w:rsidR="00997C42">
      <w:rPr>
        <w:rFonts w:ascii="Arial" w:hAnsi="Arial" w:cs="Arial"/>
        <w:b/>
        <w:bCs/>
        <w:noProof/>
        <w:sz w:val="16"/>
        <w:szCs w:val="16"/>
      </w:rPr>
      <w:t>3</w:t>
    </w:r>
    <w:r w:rsidRPr="00844E47">
      <w:rPr>
        <w:rFonts w:ascii="Arial" w:hAnsi="Arial" w:cs="Arial"/>
        <w:b/>
        <w:bCs/>
        <w:sz w:val="16"/>
        <w:szCs w:val="16"/>
      </w:rPr>
      <w:fldChar w:fldCharType="end"/>
    </w:r>
  </w:p>
  <w:p w:rsidR="00B32945" w:rsidRPr="00725F4F" w:rsidRDefault="00B32945" w:rsidP="0072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45" w:rsidRDefault="00B32945" w:rsidP="00BC72C7">
      <w:pPr>
        <w:spacing w:after="0" w:line="240" w:lineRule="auto"/>
      </w:pPr>
      <w:r>
        <w:separator/>
      </w:r>
    </w:p>
  </w:footnote>
  <w:footnote w:type="continuationSeparator" w:id="0">
    <w:p w:rsidR="00B32945" w:rsidRDefault="00B32945" w:rsidP="00BC7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45" w:rsidRDefault="00B32945" w:rsidP="009461E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979"/>
    <w:multiLevelType w:val="multilevel"/>
    <w:tmpl w:val="3E84CF1C"/>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 w15:restartNumberingAfterBreak="0">
    <w:nsid w:val="02B16161"/>
    <w:multiLevelType w:val="hybridMultilevel"/>
    <w:tmpl w:val="6E4A8514"/>
    <w:lvl w:ilvl="0" w:tplc="50FC5F88">
      <w:start w:val="5"/>
      <w:numFmt w:val="bullet"/>
      <w:lvlText w:val=""/>
      <w:lvlJc w:val="left"/>
      <w:pPr>
        <w:ind w:left="1080" w:hanging="360"/>
      </w:pPr>
      <w:rPr>
        <w:rFonts w:ascii="Symbol" w:eastAsia="Calibr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A323F70"/>
    <w:multiLevelType w:val="multilevel"/>
    <w:tmpl w:val="DB3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029DF"/>
    <w:multiLevelType w:val="hybridMultilevel"/>
    <w:tmpl w:val="A5482560"/>
    <w:lvl w:ilvl="0" w:tplc="50AC3BDA">
      <w:start w:val="5"/>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DF763B"/>
    <w:multiLevelType w:val="hybridMultilevel"/>
    <w:tmpl w:val="4E243F72"/>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5" w15:restartNumberingAfterBreak="0">
    <w:nsid w:val="1844243E"/>
    <w:multiLevelType w:val="hybridMultilevel"/>
    <w:tmpl w:val="585894BE"/>
    <w:lvl w:ilvl="0" w:tplc="B1EE9590">
      <w:start w:val="5"/>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6A3B52"/>
    <w:multiLevelType w:val="hybridMultilevel"/>
    <w:tmpl w:val="8306DD52"/>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7" w15:restartNumberingAfterBreak="0">
    <w:nsid w:val="1F5421DE"/>
    <w:multiLevelType w:val="multilevel"/>
    <w:tmpl w:val="71E027E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37E5CA3"/>
    <w:multiLevelType w:val="multilevel"/>
    <w:tmpl w:val="E378F290"/>
    <w:lvl w:ilvl="0">
      <w:start w:val="1"/>
      <w:numFmt w:val="bullet"/>
      <w:lvlText w:val=""/>
      <w:lvlJc w:val="left"/>
      <w:pPr>
        <w:tabs>
          <w:tab w:val="num" w:pos="390"/>
        </w:tabs>
        <w:ind w:left="390" w:hanging="390"/>
      </w:pPr>
      <w:rPr>
        <w:rFonts w:ascii="Symbol" w:hAnsi="Symbol" w:cs="Symbol" w:hint="default"/>
        <w:b/>
        <w:bCs/>
      </w:rPr>
    </w:lvl>
    <w:lvl w:ilvl="1">
      <w:start w:val="1"/>
      <w:numFmt w:val="decimal"/>
      <w:lvlText w:val="%1.%2"/>
      <w:lvlJc w:val="left"/>
      <w:pPr>
        <w:tabs>
          <w:tab w:val="num" w:pos="1100"/>
        </w:tabs>
        <w:ind w:left="110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15:restartNumberingAfterBreak="0">
    <w:nsid w:val="263A3460"/>
    <w:multiLevelType w:val="hybridMultilevel"/>
    <w:tmpl w:val="0AC230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9CF1F48"/>
    <w:multiLevelType w:val="hybridMultilevel"/>
    <w:tmpl w:val="5526E3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8F0252"/>
    <w:multiLevelType w:val="hybridMultilevel"/>
    <w:tmpl w:val="7BE8E7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E36399"/>
    <w:multiLevelType w:val="multilevel"/>
    <w:tmpl w:val="4FF4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86C0A"/>
    <w:multiLevelType w:val="multilevel"/>
    <w:tmpl w:val="3E84CF1C"/>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4" w15:restartNumberingAfterBreak="0">
    <w:nsid w:val="484F5374"/>
    <w:multiLevelType w:val="multilevel"/>
    <w:tmpl w:val="3E84CF1C"/>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15:restartNumberingAfterBreak="0">
    <w:nsid w:val="4E3A5929"/>
    <w:multiLevelType w:val="multilevel"/>
    <w:tmpl w:val="A2341E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EC06EBB"/>
    <w:multiLevelType w:val="hybridMultilevel"/>
    <w:tmpl w:val="CA604AC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7" w15:restartNumberingAfterBreak="0">
    <w:nsid w:val="52BF418C"/>
    <w:multiLevelType w:val="multilevel"/>
    <w:tmpl w:val="CDDAA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885D4F"/>
    <w:multiLevelType w:val="multilevel"/>
    <w:tmpl w:val="D0803D7C"/>
    <w:lvl w:ilvl="0">
      <w:numFmt w:val="bullet"/>
      <w:lvlText w:val=""/>
      <w:lvlJc w:val="left"/>
      <w:pPr>
        <w:ind w:left="3600" w:hanging="360"/>
      </w:pPr>
      <w:rPr>
        <w:rFonts w:ascii="Symbol" w:hAnsi="Symbol" w:cs="Symbol"/>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cs="Wingdings"/>
      </w:rPr>
    </w:lvl>
    <w:lvl w:ilvl="3">
      <w:numFmt w:val="bullet"/>
      <w:lvlText w:val=""/>
      <w:lvlJc w:val="left"/>
      <w:pPr>
        <w:ind w:left="5760" w:hanging="360"/>
      </w:pPr>
      <w:rPr>
        <w:rFonts w:ascii="Symbol" w:hAnsi="Symbol" w:cs="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cs="Wingdings"/>
      </w:rPr>
    </w:lvl>
    <w:lvl w:ilvl="6">
      <w:numFmt w:val="bullet"/>
      <w:lvlText w:val=""/>
      <w:lvlJc w:val="left"/>
      <w:pPr>
        <w:ind w:left="7920" w:hanging="360"/>
      </w:pPr>
      <w:rPr>
        <w:rFonts w:ascii="Symbol" w:hAnsi="Symbol" w:cs="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cs="Wingdings"/>
      </w:rPr>
    </w:lvl>
  </w:abstractNum>
  <w:abstractNum w:abstractNumId="19" w15:restartNumberingAfterBreak="0">
    <w:nsid w:val="55E62A5C"/>
    <w:multiLevelType w:val="hybridMultilevel"/>
    <w:tmpl w:val="F566DA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65B2B37"/>
    <w:multiLevelType w:val="hybridMultilevel"/>
    <w:tmpl w:val="AB22DA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7604267"/>
    <w:multiLevelType w:val="hybridMultilevel"/>
    <w:tmpl w:val="FCE6925A"/>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9D9201B"/>
    <w:multiLevelType w:val="multilevel"/>
    <w:tmpl w:val="3E84CF1C"/>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3" w15:restartNumberingAfterBreak="0">
    <w:nsid w:val="64D1743E"/>
    <w:multiLevelType w:val="hybridMultilevel"/>
    <w:tmpl w:val="F8A431D8"/>
    <w:lvl w:ilvl="0" w:tplc="1102CC66">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66F4791A"/>
    <w:multiLevelType w:val="hybridMultilevel"/>
    <w:tmpl w:val="A79EF9D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5" w15:restartNumberingAfterBreak="0">
    <w:nsid w:val="693B50BE"/>
    <w:multiLevelType w:val="hybridMultilevel"/>
    <w:tmpl w:val="7BA25752"/>
    <w:lvl w:ilvl="0" w:tplc="0809000F">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F350A0A"/>
    <w:multiLevelType w:val="hybridMultilevel"/>
    <w:tmpl w:val="96F49F88"/>
    <w:lvl w:ilvl="0" w:tplc="50FC5F88">
      <w:start w:val="5"/>
      <w:numFmt w:val="bullet"/>
      <w:lvlText w:val=""/>
      <w:lvlJc w:val="left"/>
      <w:pPr>
        <w:ind w:left="2160" w:hanging="360"/>
      </w:pPr>
      <w:rPr>
        <w:rFonts w:ascii="Symbol" w:eastAsia="Calibri" w:hAnsi="Symbo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70C579AF"/>
    <w:multiLevelType w:val="multilevel"/>
    <w:tmpl w:val="3E84CF1C"/>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1100"/>
        </w:tabs>
        <w:ind w:left="110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8" w15:restartNumberingAfterBreak="0">
    <w:nsid w:val="71825FE4"/>
    <w:multiLevelType w:val="multilevel"/>
    <w:tmpl w:val="47389ADE"/>
    <w:lvl w:ilvl="0">
      <w:start w:val="1"/>
      <w:numFmt w:val="bullet"/>
      <w:lvlText w:val=""/>
      <w:lvlJc w:val="left"/>
      <w:pPr>
        <w:tabs>
          <w:tab w:val="num" w:pos="390"/>
        </w:tabs>
        <w:ind w:left="390" w:hanging="390"/>
      </w:pPr>
      <w:rPr>
        <w:rFonts w:ascii="Symbol" w:hAnsi="Symbol" w:cs="Symbol" w:hint="default"/>
        <w:b/>
        <w:bCs/>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9" w15:restartNumberingAfterBreak="0">
    <w:nsid w:val="76D234FA"/>
    <w:multiLevelType w:val="multilevel"/>
    <w:tmpl w:val="47389ADE"/>
    <w:lvl w:ilvl="0">
      <w:start w:val="1"/>
      <w:numFmt w:val="bullet"/>
      <w:lvlText w:val=""/>
      <w:lvlJc w:val="left"/>
      <w:pPr>
        <w:tabs>
          <w:tab w:val="num" w:pos="390"/>
        </w:tabs>
        <w:ind w:left="390" w:hanging="390"/>
      </w:pPr>
      <w:rPr>
        <w:rFonts w:ascii="Symbol" w:hAnsi="Symbol" w:cs="Symbol" w:hint="default"/>
        <w:b/>
        <w:bCs/>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0" w15:restartNumberingAfterBreak="0">
    <w:nsid w:val="77B94716"/>
    <w:multiLevelType w:val="hybridMultilevel"/>
    <w:tmpl w:val="925A01A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7F12959"/>
    <w:multiLevelType w:val="hybridMultilevel"/>
    <w:tmpl w:val="FFEED6C0"/>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20"/>
  </w:num>
  <w:num w:numId="3">
    <w:abstractNumId w:val="19"/>
  </w:num>
  <w:num w:numId="4">
    <w:abstractNumId w:val="4"/>
  </w:num>
  <w:num w:numId="5">
    <w:abstractNumId w:val="17"/>
  </w:num>
  <w:num w:numId="6">
    <w:abstractNumId w:val="25"/>
  </w:num>
  <w:num w:numId="7">
    <w:abstractNumId w:val="7"/>
  </w:num>
  <w:num w:numId="8">
    <w:abstractNumId w:val="24"/>
  </w:num>
  <w:num w:numId="9">
    <w:abstractNumId w:val="6"/>
  </w:num>
  <w:num w:numId="10">
    <w:abstractNumId w:val="9"/>
  </w:num>
  <w:num w:numId="11">
    <w:abstractNumId w:val="16"/>
  </w:num>
  <w:num w:numId="12">
    <w:abstractNumId w:val="11"/>
  </w:num>
  <w:num w:numId="13">
    <w:abstractNumId w:val="31"/>
  </w:num>
  <w:num w:numId="14">
    <w:abstractNumId w:val="21"/>
  </w:num>
  <w:num w:numId="15">
    <w:abstractNumId w:val="22"/>
  </w:num>
  <w:num w:numId="16">
    <w:abstractNumId w:val="14"/>
  </w:num>
  <w:num w:numId="17">
    <w:abstractNumId w:val="29"/>
  </w:num>
  <w:num w:numId="18">
    <w:abstractNumId w:val="28"/>
  </w:num>
  <w:num w:numId="19">
    <w:abstractNumId w:val="27"/>
  </w:num>
  <w:num w:numId="20">
    <w:abstractNumId w:val="23"/>
  </w:num>
  <w:num w:numId="21">
    <w:abstractNumId w:val="13"/>
  </w:num>
  <w:num w:numId="22">
    <w:abstractNumId w:val="0"/>
  </w:num>
  <w:num w:numId="23">
    <w:abstractNumId w:val="18"/>
  </w:num>
  <w:num w:numId="24">
    <w:abstractNumId w:val="8"/>
  </w:num>
  <w:num w:numId="25">
    <w:abstractNumId w:val="15"/>
  </w:num>
  <w:num w:numId="26">
    <w:abstractNumId w:val="30"/>
  </w:num>
  <w:num w:numId="27">
    <w:abstractNumId w:val="5"/>
  </w:num>
  <w:num w:numId="28">
    <w:abstractNumId w:val="3"/>
  </w:num>
  <w:num w:numId="29">
    <w:abstractNumId w:val="1"/>
  </w:num>
  <w:num w:numId="30">
    <w:abstractNumId w:val="26"/>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3072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D7"/>
    <w:rsid w:val="00011FB5"/>
    <w:rsid w:val="00016090"/>
    <w:rsid w:val="00026A39"/>
    <w:rsid w:val="000619C7"/>
    <w:rsid w:val="00070DC6"/>
    <w:rsid w:val="00071504"/>
    <w:rsid w:val="00071671"/>
    <w:rsid w:val="0007722D"/>
    <w:rsid w:val="0008530C"/>
    <w:rsid w:val="00094B1E"/>
    <w:rsid w:val="00094F2D"/>
    <w:rsid w:val="00096F89"/>
    <w:rsid w:val="000A5881"/>
    <w:rsid w:val="000E446B"/>
    <w:rsid w:val="000E5AF0"/>
    <w:rsid w:val="000E63E9"/>
    <w:rsid w:val="000F5633"/>
    <w:rsid w:val="00100DA0"/>
    <w:rsid w:val="001153FB"/>
    <w:rsid w:val="0013363E"/>
    <w:rsid w:val="00155765"/>
    <w:rsid w:val="00160A58"/>
    <w:rsid w:val="0016751D"/>
    <w:rsid w:val="00173139"/>
    <w:rsid w:val="00176099"/>
    <w:rsid w:val="00194221"/>
    <w:rsid w:val="00196B67"/>
    <w:rsid w:val="001B6411"/>
    <w:rsid w:val="001B7459"/>
    <w:rsid w:val="001C036A"/>
    <w:rsid w:val="001C3755"/>
    <w:rsid w:val="00246B43"/>
    <w:rsid w:val="0025119A"/>
    <w:rsid w:val="00252246"/>
    <w:rsid w:val="0027486D"/>
    <w:rsid w:val="00280204"/>
    <w:rsid w:val="00281C22"/>
    <w:rsid w:val="002845D1"/>
    <w:rsid w:val="002B3D7D"/>
    <w:rsid w:val="002B56E3"/>
    <w:rsid w:val="002B7F4D"/>
    <w:rsid w:val="002C4FD5"/>
    <w:rsid w:val="002D2175"/>
    <w:rsid w:val="002E0F0A"/>
    <w:rsid w:val="002E76D5"/>
    <w:rsid w:val="002F52EF"/>
    <w:rsid w:val="00306B01"/>
    <w:rsid w:val="0032097A"/>
    <w:rsid w:val="0032731A"/>
    <w:rsid w:val="0034337B"/>
    <w:rsid w:val="003662B2"/>
    <w:rsid w:val="00375B8C"/>
    <w:rsid w:val="0037738D"/>
    <w:rsid w:val="00394186"/>
    <w:rsid w:val="003978B0"/>
    <w:rsid w:val="003A4B12"/>
    <w:rsid w:val="003B315F"/>
    <w:rsid w:val="003B6690"/>
    <w:rsid w:val="003C7506"/>
    <w:rsid w:val="003D28D7"/>
    <w:rsid w:val="003D39F7"/>
    <w:rsid w:val="003E770C"/>
    <w:rsid w:val="003F2DC6"/>
    <w:rsid w:val="00403F40"/>
    <w:rsid w:val="00413AB4"/>
    <w:rsid w:val="00417679"/>
    <w:rsid w:val="00433392"/>
    <w:rsid w:val="0046463D"/>
    <w:rsid w:val="00465E93"/>
    <w:rsid w:val="00470839"/>
    <w:rsid w:val="00471F9C"/>
    <w:rsid w:val="0048685C"/>
    <w:rsid w:val="004908B4"/>
    <w:rsid w:val="00495ACC"/>
    <w:rsid w:val="004B623D"/>
    <w:rsid w:val="004C3302"/>
    <w:rsid w:val="004C3F8A"/>
    <w:rsid w:val="004C4E60"/>
    <w:rsid w:val="00527574"/>
    <w:rsid w:val="00534845"/>
    <w:rsid w:val="0054325C"/>
    <w:rsid w:val="005537B0"/>
    <w:rsid w:val="00554245"/>
    <w:rsid w:val="005640EB"/>
    <w:rsid w:val="00565965"/>
    <w:rsid w:val="00580018"/>
    <w:rsid w:val="00584DCC"/>
    <w:rsid w:val="005915E1"/>
    <w:rsid w:val="005C4E8F"/>
    <w:rsid w:val="005D0E2F"/>
    <w:rsid w:val="005D4E3C"/>
    <w:rsid w:val="005D5E4B"/>
    <w:rsid w:val="005D6E7D"/>
    <w:rsid w:val="00600BAF"/>
    <w:rsid w:val="0061148E"/>
    <w:rsid w:val="00620ED1"/>
    <w:rsid w:val="00624170"/>
    <w:rsid w:val="006277AA"/>
    <w:rsid w:val="006416F7"/>
    <w:rsid w:val="00651BBE"/>
    <w:rsid w:val="00653AA1"/>
    <w:rsid w:val="006611A5"/>
    <w:rsid w:val="00684166"/>
    <w:rsid w:val="006B4E6C"/>
    <w:rsid w:val="006C13F9"/>
    <w:rsid w:val="006C6189"/>
    <w:rsid w:val="006E0C35"/>
    <w:rsid w:val="006E67CF"/>
    <w:rsid w:val="00704EEF"/>
    <w:rsid w:val="00714452"/>
    <w:rsid w:val="00722652"/>
    <w:rsid w:val="00723774"/>
    <w:rsid w:val="00724EF3"/>
    <w:rsid w:val="007255B1"/>
    <w:rsid w:val="00725F4F"/>
    <w:rsid w:val="007405D2"/>
    <w:rsid w:val="0075598F"/>
    <w:rsid w:val="007626B8"/>
    <w:rsid w:val="00766925"/>
    <w:rsid w:val="007709F0"/>
    <w:rsid w:val="007867CB"/>
    <w:rsid w:val="00786CC0"/>
    <w:rsid w:val="00787E69"/>
    <w:rsid w:val="007A07BF"/>
    <w:rsid w:val="007A6AA4"/>
    <w:rsid w:val="007A78DB"/>
    <w:rsid w:val="007B0646"/>
    <w:rsid w:val="007C582C"/>
    <w:rsid w:val="007D2D27"/>
    <w:rsid w:val="007E6B46"/>
    <w:rsid w:val="007F5241"/>
    <w:rsid w:val="00817B84"/>
    <w:rsid w:val="00844991"/>
    <w:rsid w:val="00844E47"/>
    <w:rsid w:val="008536CD"/>
    <w:rsid w:val="00853F99"/>
    <w:rsid w:val="00862CA5"/>
    <w:rsid w:val="0086514A"/>
    <w:rsid w:val="00894F93"/>
    <w:rsid w:val="008967BE"/>
    <w:rsid w:val="008B1281"/>
    <w:rsid w:val="008C671B"/>
    <w:rsid w:val="008C73ED"/>
    <w:rsid w:val="008D3D1C"/>
    <w:rsid w:val="008E4D8F"/>
    <w:rsid w:val="008E6A3E"/>
    <w:rsid w:val="008F432F"/>
    <w:rsid w:val="00901BD6"/>
    <w:rsid w:val="009078CF"/>
    <w:rsid w:val="00911CA3"/>
    <w:rsid w:val="009461E5"/>
    <w:rsid w:val="00946BA5"/>
    <w:rsid w:val="0094715B"/>
    <w:rsid w:val="0094726A"/>
    <w:rsid w:val="00957F20"/>
    <w:rsid w:val="00983ADC"/>
    <w:rsid w:val="00997C42"/>
    <w:rsid w:val="009A6753"/>
    <w:rsid w:val="009D6178"/>
    <w:rsid w:val="009E4E01"/>
    <w:rsid w:val="009E6531"/>
    <w:rsid w:val="009F1776"/>
    <w:rsid w:val="009F2B12"/>
    <w:rsid w:val="00A22AF9"/>
    <w:rsid w:val="00A30FF7"/>
    <w:rsid w:val="00A33621"/>
    <w:rsid w:val="00A5479E"/>
    <w:rsid w:val="00A56B42"/>
    <w:rsid w:val="00A63663"/>
    <w:rsid w:val="00A63ABE"/>
    <w:rsid w:val="00A6720C"/>
    <w:rsid w:val="00A763E4"/>
    <w:rsid w:val="00A85A75"/>
    <w:rsid w:val="00A932C2"/>
    <w:rsid w:val="00AB2364"/>
    <w:rsid w:val="00AB54A5"/>
    <w:rsid w:val="00AB5B2D"/>
    <w:rsid w:val="00AD1885"/>
    <w:rsid w:val="00AD696F"/>
    <w:rsid w:val="00AE0A30"/>
    <w:rsid w:val="00AE179F"/>
    <w:rsid w:val="00AE4B1A"/>
    <w:rsid w:val="00AE79D0"/>
    <w:rsid w:val="00B10483"/>
    <w:rsid w:val="00B23204"/>
    <w:rsid w:val="00B25881"/>
    <w:rsid w:val="00B32945"/>
    <w:rsid w:val="00B3563B"/>
    <w:rsid w:val="00B61964"/>
    <w:rsid w:val="00B972D1"/>
    <w:rsid w:val="00BA4F5C"/>
    <w:rsid w:val="00BA5E70"/>
    <w:rsid w:val="00BC72C7"/>
    <w:rsid w:val="00BD1DD3"/>
    <w:rsid w:val="00BD6E52"/>
    <w:rsid w:val="00C0098A"/>
    <w:rsid w:val="00C031D7"/>
    <w:rsid w:val="00C24933"/>
    <w:rsid w:val="00C259FB"/>
    <w:rsid w:val="00C336A1"/>
    <w:rsid w:val="00C565FB"/>
    <w:rsid w:val="00C62A8C"/>
    <w:rsid w:val="00C666A6"/>
    <w:rsid w:val="00C9692F"/>
    <w:rsid w:val="00CB72CC"/>
    <w:rsid w:val="00CC1525"/>
    <w:rsid w:val="00CC27B9"/>
    <w:rsid w:val="00CC448A"/>
    <w:rsid w:val="00CD28D6"/>
    <w:rsid w:val="00CD3F69"/>
    <w:rsid w:val="00CF0B3C"/>
    <w:rsid w:val="00D13ACB"/>
    <w:rsid w:val="00D321CA"/>
    <w:rsid w:val="00D44B6E"/>
    <w:rsid w:val="00D5292F"/>
    <w:rsid w:val="00D53E3F"/>
    <w:rsid w:val="00D62164"/>
    <w:rsid w:val="00D63DAD"/>
    <w:rsid w:val="00D956A6"/>
    <w:rsid w:val="00DA0A9C"/>
    <w:rsid w:val="00DA0DD7"/>
    <w:rsid w:val="00DB4122"/>
    <w:rsid w:val="00DB5C00"/>
    <w:rsid w:val="00DE2DB9"/>
    <w:rsid w:val="00DF554F"/>
    <w:rsid w:val="00E01043"/>
    <w:rsid w:val="00E147CF"/>
    <w:rsid w:val="00E16831"/>
    <w:rsid w:val="00E32594"/>
    <w:rsid w:val="00E4040F"/>
    <w:rsid w:val="00E41A26"/>
    <w:rsid w:val="00E5238C"/>
    <w:rsid w:val="00E53FD2"/>
    <w:rsid w:val="00E55005"/>
    <w:rsid w:val="00E57C61"/>
    <w:rsid w:val="00E61E04"/>
    <w:rsid w:val="00E677D2"/>
    <w:rsid w:val="00E864A2"/>
    <w:rsid w:val="00E90CCF"/>
    <w:rsid w:val="00E9112F"/>
    <w:rsid w:val="00EA4466"/>
    <w:rsid w:val="00EA60D2"/>
    <w:rsid w:val="00EA7FAB"/>
    <w:rsid w:val="00EC473F"/>
    <w:rsid w:val="00EC59CB"/>
    <w:rsid w:val="00ED1CD2"/>
    <w:rsid w:val="00EE6E5A"/>
    <w:rsid w:val="00F03B81"/>
    <w:rsid w:val="00F1591F"/>
    <w:rsid w:val="00F37C70"/>
    <w:rsid w:val="00F61ED1"/>
    <w:rsid w:val="00F84D31"/>
    <w:rsid w:val="00F87EDA"/>
    <w:rsid w:val="00FC230B"/>
    <w:rsid w:val="00FD5ED9"/>
    <w:rsid w:val="00FE7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fillcolor="none"/>
    </o:shapedefaults>
    <o:shapelayout v:ext="edit">
      <o:idmap v:ext="edit" data="1"/>
    </o:shapelayout>
  </w:shapeDefaults>
  <w:decimalSymbol w:val="."/>
  <w:listSeparator w:val=","/>
  <w15:docId w15:val="{C66BE17C-B3E6-4087-919D-472E766E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EDA"/>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0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40F"/>
    <w:rPr>
      <w:rFonts w:ascii="Tahoma" w:hAnsi="Tahoma" w:cs="Tahoma"/>
      <w:sz w:val="16"/>
      <w:szCs w:val="16"/>
    </w:rPr>
  </w:style>
  <w:style w:type="paragraph" w:styleId="ListParagraph">
    <w:name w:val="List Paragraph"/>
    <w:basedOn w:val="Normal"/>
    <w:uiPriority w:val="99"/>
    <w:qFormat/>
    <w:rsid w:val="00DA0DD7"/>
    <w:pPr>
      <w:ind w:left="720"/>
    </w:pPr>
  </w:style>
  <w:style w:type="character" w:styleId="CommentReference">
    <w:name w:val="annotation reference"/>
    <w:basedOn w:val="DefaultParagraphFont"/>
    <w:uiPriority w:val="99"/>
    <w:semiHidden/>
    <w:rsid w:val="00E4040F"/>
    <w:rPr>
      <w:sz w:val="16"/>
      <w:szCs w:val="16"/>
    </w:rPr>
  </w:style>
  <w:style w:type="paragraph" w:styleId="CommentText">
    <w:name w:val="annotation text"/>
    <w:basedOn w:val="Normal"/>
    <w:link w:val="CommentTextChar"/>
    <w:uiPriority w:val="99"/>
    <w:semiHidden/>
    <w:rsid w:val="00E4040F"/>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locked/>
    <w:rsid w:val="00E4040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4040F"/>
    <w:pPr>
      <w:spacing w:after="200"/>
    </w:pPr>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locked/>
    <w:rsid w:val="00E4040F"/>
    <w:rPr>
      <w:rFonts w:ascii="Times New Roman" w:eastAsia="SimSun" w:hAnsi="Times New Roman" w:cs="Times New Roman"/>
      <w:b/>
      <w:bCs/>
      <w:sz w:val="20"/>
      <w:szCs w:val="20"/>
      <w:lang w:eastAsia="zh-CN"/>
    </w:rPr>
  </w:style>
  <w:style w:type="paragraph" w:styleId="Header">
    <w:name w:val="header"/>
    <w:basedOn w:val="Normal"/>
    <w:link w:val="HeaderChar"/>
    <w:uiPriority w:val="99"/>
    <w:rsid w:val="00BC72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C72C7"/>
  </w:style>
  <w:style w:type="paragraph" w:styleId="Footer">
    <w:name w:val="footer"/>
    <w:basedOn w:val="Normal"/>
    <w:link w:val="FooterChar"/>
    <w:uiPriority w:val="99"/>
    <w:rsid w:val="00BC72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72C7"/>
  </w:style>
  <w:style w:type="paragraph" w:styleId="FootnoteText">
    <w:name w:val="footnote text"/>
    <w:basedOn w:val="Normal"/>
    <w:link w:val="FootnoteTextChar"/>
    <w:uiPriority w:val="99"/>
    <w:semiHidden/>
    <w:rsid w:val="00EA7FAB"/>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locked/>
    <w:rsid w:val="00EA7FAB"/>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A7FAB"/>
    <w:rPr>
      <w:vertAlign w:val="superscript"/>
    </w:rPr>
  </w:style>
  <w:style w:type="paragraph" w:styleId="PlainText">
    <w:name w:val="Plain Text"/>
    <w:basedOn w:val="Normal"/>
    <w:link w:val="PlainTextChar"/>
    <w:uiPriority w:val="99"/>
    <w:rsid w:val="00403F4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403F40"/>
    <w:rPr>
      <w:rFonts w:ascii="Consolas" w:hAnsi="Consolas" w:cs="Consolas"/>
      <w:sz w:val="21"/>
      <w:szCs w:val="21"/>
    </w:rPr>
  </w:style>
  <w:style w:type="paragraph" w:customStyle="1" w:styleId="NormalWeb12">
    <w:name w:val="Normal (Web)12"/>
    <w:basedOn w:val="Normal"/>
    <w:uiPriority w:val="99"/>
    <w:rsid w:val="00403F40"/>
    <w:pPr>
      <w:spacing w:before="100" w:beforeAutospacing="1" w:after="100" w:afterAutospacing="1" w:line="336" w:lineRule="auto"/>
    </w:pPr>
    <w:rPr>
      <w:rFonts w:ascii="Times New Roman" w:eastAsia="SimSun" w:hAnsi="Times New Roman" w:cs="Times New Roman"/>
      <w:sz w:val="24"/>
      <w:szCs w:val="24"/>
      <w:lang w:eastAsia="zh-CN"/>
    </w:rPr>
  </w:style>
  <w:style w:type="paragraph" w:styleId="Revision">
    <w:name w:val="Revision"/>
    <w:hidden/>
    <w:uiPriority w:val="99"/>
    <w:semiHidden/>
    <w:rsid w:val="0094726A"/>
    <w:rPr>
      <w:rFonts w:cs="Calibri"/>
      <w:lang w:val="en-GB"/>
    </w:rPr>
  </w:style>
  <w:style w:type="character" w:styleId="Hyperlink">
    <w:name w:val="Hyperlink"/>
    <w:basedOn w:val="DefaultParagraphFont"/>
    <w:uiPriority w:val="99"/>
    <w:rsid w:val="001C036A"/>
    <w:rPr>
      <w:color w:val="0000FF"/>
      <w:u w:val="single"/>
    </w:rPr>
  </w:style>
  <w:style w:type="paragraph" w:styleId="BodyText">
    <w:name w:val="Body Text"/>
    <w:basedOn w:val="Normal"/>
    <w:link w:val="BodyTextChar"/>
    <w:uiPriority w:val="99"/>
    <w:rsid w:val="00A763E4"/>
    <w:pPr>
      <w:spacing w:after="0" w:line="240" w:lineRule="auto"/>
    </w:pPr>
    <w:rPr>
      <w:rFonts w:ascii="Helvetica" w:eastAsia="Times New Roman" w:hAnsi="Helvetica" w:cs="Helvetica"/>
      <w:b/>
      <w:bCs/>
      <w:sz w:val="32"/>
      <w:szCs w:val="32"/>
    </w:rPr>
  </w:style>
  <w:style w:type="character" w:customStyle="1" w:styleId="BodyTextChar">
    <w:name w:val="Body Text Char"/>
    <w:basedOn w:val="DefaultParagraphFont"/>
    <w:link w:val="BodyText"/>
    <w:uiPriority w:val="99"/>
    <w:locked/>
    <w:rsid w:val="00A763E4"/>
    <w:rPr>
      <w:rFonts w:ascii="Helvetica" w:hAnsi="Helvetica" w:cs="Helvetica"/>
      <w:b/>
      <w:bCs/>
      <w:sz w:val="24"/>
      <w:szCs w:val="24"/>
    </w:rPr>
  </w:style>
  <w:style w:type="paragraph" w:styleId="NormalWeb">
    <w:name w:val="Normal (Web)"/>
    <w:basedOn w:val="Normal"/>
    <w:uiPriority w:val="99"/>
    <w:semiHidden/>
    <w:unhideWhenUsed/>
    <w:rsid w:val="00C0098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locked/>
    <w:rsid w:val="00C00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79171">
      <w:bodyDiv w:val="1"/>
      <w:marLeft w:val="0"/>
      <w:marRight w:val="0"/>
      <w:marTop w:val="0"/>
      <w:marBottom w:val="0"/>
      <w:divBdr>
        <w:top w:val="none" w:sz="0" w:space="0" w:color="auto"/>
        <w:left w:val="none" w:sz="0" w:space="0" w:color="auto"/>
        <w:bottom w:val="none" w:sz="0" w:space="0" w:color="auto"/>
        <w:right w:val="none" w:sz="0" w:space="0" w:color="auto"/>
      </w:divBdr>
    </w:div>
    <w:div w:id="1178690606">
      <w:bodyDiv w:val="1"/>
      <w:marLeft w:val="0"/>
      <w:marRight w:val="0"/>
      <w:marTop w:val="0"/>
      <w:marBottom w:val="0"/>
      <w:divBdr>
        <w:top w:val="none" w:sz="0" w:space="0" w:color="auto"/>
        <w:left w:val="none" w:sz="0" w:space="0" w:color="auto"/>
        <w:bottom w:val="none" w:sz="0" w:space="0" w:color="auto"/>
        <w:right w:val="none" w:sz="0" w:space="0" w:color="auto"/>
      </w:divBdr>
      <w:divsChild>
        <w:div w:id="473182974">
          <w:marLeft w:val="0"/>
          <w:marRight w:val="0"/>
          <w:marTop w:val="450"/>
          <w:marBottom w:val="2100"/>
          <w:divBdr>
            <w:top w:val="none" w:sz="0" w:space="0" w:color="auto"/>
            <w:left w:val="none" w:sz="0" w:space="0" w:color="auto"/>
            <w:bottom w:val="none" w:sz="0" w:space="0" w:color="auto"/>
            <w:right w:val="none" w:sz="0" w:space="0" w:color="auto"/>
          </w:divBdr>
          <w:divsChild>
            <w:div w:id="1131440676">
              <w:marLeft w:val="0"/>
              <w:marRight w:val="0"/>
              <w:marTop w:val="0"/>
              <w:marBottom w:val="0"/>
              <w:divBdr>
                <w:top w:val="none" w:sz="0" w:space="0" w:color="auto"/>
                <w:left w:val="none" w:sz="0" w:space="0" w:color="auto"/>
                <w:bottom w:val="none" w:sz="0" w:space="0" w:color="auto"/>
                <w:right w:val="dotted" w:sz="6" w:space="0" w:color="CCCCCC"/>
              </w:divBdr>
              <w:divsChild>
                <w:div w:id="1474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729">
      <w:bodyDiv w:val="1"/>
      <w:marLeft w:val="0"/>
      <w:marRight w:val="0"/>
      <w:marTop w:val="0"/>
      <w:marBottom w:val="0"/>
      <w:divBdr>
        <w:top w:val="none" w:sz="0" w:space="0" w:color="auto"/>
        <w:left w:val="none" w:sz="0" w:space="0" w:color="auto"/>
        <w:bottom w:val="none" w:sz="0" w:space="0" w:color="auto"/>
        <w:right w:val="none" w:sz="0" w:space="0" w:color="auto"/>
      </w:divBdr>
    </w:div>
    <w:div w:id="1994941992">
      <w:bodyDiv w:val="1"/>
      <w:marLeft w:val="0"/>
      <w:marRight w:val="0"/>
      <w:marTop w:val="0"/>
      <w:marBottom w:val="0"/>
      <w:divBdr>
        <w:top w:val="none" w:sz="0" w:space="0" w:color="auto"/>
        <w:left w:val="none" w:sz="0" w:space="0" w:color="auto"/>
        <w:bottom w:val="none" w:sz="0" w:space="0" w:color="auto"/>
        <w:right w:val="none" w:sz="0" w:space="0" w:color="auto"/>
      </w:divBdr>
      <w:divsChild>
        <w:div w:id="1797216212">
          <w:marLeft w:val="0"/>
          <w:marRight w:val="0"/>
          <w:marTop w:val="450"/>
          <w:marBottom w:val="2100"/>
          <w:divBdr>
            <w:top w:val="none" w:sz="0" w:space="0" w:color="auto"/>
            <w:left w:val="none" w:sz="0" w:space="0" w:color="auto"/>
            <w:bottom w:val="none" w:sz="0" w:space="0" w:color="auto"/>
            <w:right w:val="none" w:sz="0" w:space="0" w:color="auto"/>
          </w:divBdr>
          <w:divsChild>
            <w:div w:id="1753088687">
              <w:marLeft w:val="0"/>
              <w:marRight w:val="0"/>
              <w:marTop w:val="0"/>
              <w:marBottom w:val="0"/>
              <w:divBdr>
                <w:top w:val="none" w:sz="0" w:space="0" w:color="auto"/>
                <w:left w:val="none" w:sz="0" w:space="0" w:color="auto"/>
                <w:bottom w:val="none" w:sz="0" w:space="0" w:color="auto"/>
                <w:right w:val="dotted" w:sz="6" w:space="0" w:color="CCCCCC"/>
              </w:divBdr>
              <w:divsChild>
                <w:div w:id="9746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uigalway.i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ishstatutebook.ie/1967/en/act/pub/002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YORK</vt:lpstr>
    </vt:vector>
  </TitlesOfParts>
  <Company>UPP LTD</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YORK</dc:title>
  <dc:creator>Janet Haffegee</dc:creator>
  <cp:lastModifiedBy>Ní Fhátharta, Máirín</cp:lastModifiedBy>
  <cp:revision>2</cp:revision>
  <cp:lastPrinted>2014-05-09T08:32:00Z</cp:lastPrinted>
  <dcterms:created xsi:type="dcterms:W3CDTF">2019-03-01T09:56:00Z</dcterms:created>
  <dcterms:modified xsi:type="dcterms:W3CDTF">2019-03-01T09:56:00Z</dcterms:modified>
</cp:coreProperties>
</file>