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w:rsidR="00E11F05" w:rsidRDefault="00E11F05" w14:paraId="07572EF9" w14:textId="77777777">
      <w:pPr>
        <w:rPr>
          <w:rFonts w:eastAsia="Times New Roman"/>
        </w:rPr>
      </w:pPr>
      <w:r w:rsidRPr="00E11F05">
        <w:rPr>
          <w:rFonts w:eastAsia="Times New Roman"/>
        </w:rPr>
        <w:drawing>
          <wp:inline distT="0" distB="0" distL="0" distR="0" wp14:anchorId="47A0DD76" wp14:editId="015CC14D">
            <wp:extent cx="5731510" cy="151320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p w:rsidR="00E11F05" w:rsidRDefault="00E11F05" w14:paraId="36B1ADB8" w14:textId="77777777">
      <w:pPr>
        <w:rPr>
          <w:rFonts w:eastAsia="Times New Roman"/>
        </w:rPr>
      </w:pPr>
    </w:p>
    <w:p w:rsidRPr="003C5A61" w:rsidR="003C5A61" w:rsidP="003C5A61" w:rsidRDefault="003C5A61" w14:paraId="59624C93" w14:textId="77777777">
      <w:pPr>
        <w:jc w:val="center"/>
        <w:rPr>
          <w:rFonts w:eastAsia="Times New Roman"/>
          <w:b/>
          <w:sz w:val="36"/>
          <w:szCs w:val="36"/>
        </w:rPr>
      </w:pPr>
      <w:r w:rsidRPr="003C5A61">
        <w:rPr>
          <w:rFonts w:eastAsia="Times New Roman"/>
          <w:b/>
          <w:sz w:val="36"/>
          <w:szCs w:val="36"/>
        </w:rPr>
        <w:t>Performance Management &amp; Reviews: Bite-sized Training</w:t>
      </w:r>
    </w:p>
    <w:p w:rsidR="003C5A61" w:rsidRDefault="003C5A61" w14:paraId="2B20905A" w14:textId="77777777">
      <w:pPr>
        <w:rPr>
          <w:rFonts w:eastAsia="Times New Roman"/>
        </w:rPr>
      </w:pPr>
    </w:p>
    <w:p w:rsidR="00E11F05" w:rsidP="001816F9" w:rsidRDefault="003C5A61" w14:paraId="1B4E8438" w14:textId="77777777">
      <w:pPr>
        <w:rPr>
          <w:rFonts w:eastAsia="Times New Roman"/>
        </w:rPr>
      </w:pPr>
      <w:r w:rsidRPr="003C5A61">
        <w:rPr>
          <w:rFonts w:eastAsia="Times New Roman"/>
        </w:rPr>
        <w:t>These bite-size training sessions are</w:t>
      </w:r>
      <w:r>
        <w:rPr>
          <w:rFonts w:eastAsia="Times New Roman"/>
        </w:rPr>
        <w:t xml:space="preserve"> fun, engaging, and informative. </w:t>
      </w:r>
      <w:r w:rsidRPr="003C5A61">
        <w:rPr>
          <w:rFonts w:eastAsia="Times New Roman"/>
        </w:rPr>
        <w:t>Designed to slot in easily for those with busy schedules, learners can upskill with minimal impact on their daily life. We empower learners to learn from fresh, high-quality content on the skills that matter, taught by leading experts.</w:t>
      </w:r>
    </w:p>
    <w:p w:rsidR="00E11F05" w:rsidRDefault="00E11F05" w14:paraId="2E3322AD" w14:textId="77777777">
      <w:pPr>
        <w:rPr>
          <w:rFonts w:eastAsia="Times New Roman"/>
        </w:rPr>
      </w:pPr>
    </w:p>
    <w:p w:rsidR="00E11F05" w:rsidP="00E11F05" w:rsidRDefault="00E11F05" w14:paraId="7AC60183" w14:textId="77777777">
      <w:pPr>
        <w:jc w:val="center"/>
        <w:rPr>
          <w:rFonts w:eastAsia="Times New Roman"/>
        </w:rPr>
      </w:pPr>
      <w:r w:rsidRPr="00E11F05">
        <w:rPr>
          <w:rFonts w:eastAsia="Times New Roman"/>
        </w:rPr>
        <w:drawing>
          <wp:inline distT="0" distB="0" distL="0" distR="0" wp14:anchorId="5E705ABF" wp14:editId="17563EF0">
            <wp:extent cx="4629796" cy="36009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9796" cy="360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F05" w:rsidP="00E11F05" w:rsidRDefault="00E11F05" w14:paraId="19350769" w14:textId="77777777">
      <w:pPr>
        <w:jc w:val="center"/>
        <w:rPr>
          <w:rFonts w:eastAsia="Times New Roman"/>
        </w:rPr>
      </w:pPr>
      <w:hyperlink w:history="1" r:id="rId9">
        <w:r>
          <w:rPr>
            <w:rStyle w:val="Hyperlink"/>
            <w:rFonts w:eastAsia="Times New Roman"/>
          </w:rPr>
          <w:t>Sign Up &amp; Start the Course Now</w:t>
        </w:r>
      </w:hyperlink>
    </w:p>
    <w:p w:rsidR="00E11F05" w:rsidRDefault="00E11F05" w14:paraId="226A14B3" w14:textId="77777777">
      <w:pPr>
        <w:rPr>
          <w:rFonts w:eastAsia="Times New Roman"/>
        </w:rPr>
      </w:pPr>
    </w:p>
    <w:p w:rsidR="00E11F05" w:rsidRDefault="00E11F05" w14:paraId="5AA8CA6D" w14:textId="77777777">
      <w:pPr>
        <w:rPr>
          <w:rFonts w:eastAsia="Times New Roman"/>
        </w:rPr>
      </w:pPr>
    </w:p>
    <w:p w:rsidR="00E11F05" w:rsidP="00E11F05" w:rsidRDefault="00E11F05" w14:paraId="186AA8AB" w14:textId="77777777">
      <w:pPr>
        <w:jc w:val="center"/>
        <w:rPr>
          <w:rFonts w:eastAsia="Times New Roman"/>
        </w:rPr>
      </w:pPr>
      <w:r w:rsidRPr="00E11F05">
        <w:rPr>
          <w:rFonts w:eastAsia="Times New Roman"/>
        </w:rPr>
        <w:lastRenderedPageBreak/>
        <w:drawing>
          <wp:inline distT="0" distB="0" distL="0" distR="0" wp14:anchorId="62B92B31" wp14:editId="74BAE4DE">
            <wp:extent cx="4648849" cy="35437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48849" cy="354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F05" w:rsidP="00E11F05" w:rsidRDefault="00E11F05" w14:paraId="4ED55F45" w14:textId="77777777">
      <w:pPr>
        <w:jc w:val="center"/>
        <w:rPr>
          <w:rFonts w:eastAsia="Times New Roman"/>
        </w:rPr>
      </w:pPr>
      <w:hyperlink w:history="1" r:id="rId11">
        <w:r w:rsidRPr="00E11F05">
          <w:rPr>
            <w:rStyle w:val="Hyperlink"/>
            <w:rFonts w:eastAsia="Times New Roman"/>
          </w:rPr>
          <w:t>Sign Up &amp; Stat the Course Now</w:t>
        </w:r>
      </w:hyperlink>
    </w:p>
    <w:p w:rsidR="00E11F05" w:rsidRDefault="00E11F05" w14:paraId="6AB4A7EA" w14:textId="77777777">
      <w:pPr>
        <w:rPr>
          <w:rFonts w:eastAsia="Times New Roman"/>
        </w:rPr>
      </w:pPr>
    </w:p>
    <w:p w:rsidR="00E11F05" w:rsidP="00E11F05" w:rsidRDefault="00E11F05" w14:paraId="2F9AB1A6" w14:textId="77777777">
      <w:pPr>
        <w:jc w:val="center"/>
        <w:rPr>
          <w:rFonts w:eastAsia="Times New Roman"/>
        </w:rPr>
      </w:pPr>
      <w:r w:rsidRPr="00E11F05">
        <w:rPr>
          <w:rFonts w:eastAsia="Times New Roman"/>
        </w:rPr>
        <w:drawing>
          <wp:inline distT="0" distB="0" distL="0" distR="0" wp14:anchorId="40EB1255" wp14:editId="152B201F">
            <wp:extent cx="4591691" cy="356284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91691" cy="3562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F05" w:rsidP="00E11F05" w:rsidRDefault="00E11F05" w14:paraId="5C9DE786" w14:textId="77777777">
      <w:pPr>
        <w:jc w:val="center"/>
        <w:rPr>
          <w:rFonts w:eastAsia="Times New Roman"/>
        </w:rPr>
      </w:pPr>
      <w:hyperlink w:history="1" r:id="rId13">
        <w:r>
          <w:rPr>
            <w:rStyle w:val="Hyperlink"/>
            <w:rFonts w:eastAsia="Times New Roman"/>
          </w:rPr>
          <w:t>Sign Up &amp; Start the Course Now</w:t>
        </w:r>
      </w:hyperlink>
    </w:p>
    <w:p w:rsidR="00E11F05" w:rsidRDefault="00E11F05" w14:paraId="30C7DEB1" w14:textId="77777777">
      <w:pPr>
        <w:rPr>
          <w:rFonts w:eastAsia="Times New Roman"/>
        </w:rPr>
      </w:pPr>
    </w:p>
    <w:p w:rsidRPr="00E11F05" w:rsidR="00E11F05" w:rsidRDefault="00E11F05" w14:paraId="7EB6EC10" w14:textId="77777777">
      <w:pPr>
        <w:rPr>
          <w:rFonts w:eastAsia="Times New Roman"/>
          <w:b/>
        </w:rPr>
      </w:pPr>
      <w:r w:rsidRPr="782037ED" w:rsidR="00E11F05">
        <w:rPr>
          <w:rFonts w:eastAsia="Times New Roman"/>
          <w:b w:val="1"/>
          <w:bCs w:val="1"/>
        </w:rPr>
        <w:t>To view additional workshops and programmes please click on the following link:</w:t>
      </w:r>
    </w:p>
    <w:p w:rsidR="00E11F05" w:rsidP="782037ED" w:rsidRDefault="00E11F05" w14:paraId="3983D6CF" w14:textId="677CA178">
      <w:p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IE"/>
        </w:rPr>
      </w:pPr>
      <w:hyperlink r:id="R0281446e10bc47be">
        <w:r w:rsidRPr="782037ED" w:rsidR="6450A69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IE"/>
          </w:rPr>
          <w:t>University of Galway Brouchure</w:t>
        </w:r>
      </w:hyperlink>
    </w:p>
    <w:p w:rsidR="00E11F05" w:rsidP="782037ED" w:rsidRDefault="00E11F05" w14:paraId="54350156" w14:textId="38F905F0">
      <w:pPr>
        <w:pStyle w:val="Normal"/>
        <w:rPr>
          <w:rFonts w:eastAsia="Times New Roman"/>
        </w:rPr>
      </w:pPr>
    </w:p>
    <w:p w:rsidR="00E11F05" w:rsidP="00E11F05" w:rsidRDefault="00E11F05" w14:paraId="1081337C" w14:textId="77777777">
      <w:pPr>
        <w:jc w:val="center"/>
      </w:pPr>
      <w:r w:rsidRPr="00E11F05">
        <w:rPr>
          <w:rFonts w:eastAsia="Times New Roman"/>
        </w:rPr>
        <w:drawing>
          <wp:inline distT="0" distB="0" distL="0" distR="0" wp14:anchorId="327C058D" wp14:editId="5AEDC637">
            <wp:extent cx="1771650" cy="467743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9008" cy="490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1F0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05"/>
    <w:rsid w:val="001816F9"/>
    <w:rsid w:val="00377826"/>
    <w:rsid w:val="003C5A61"/>
    <w:rsid w:val="00E11F05"/>
    <w:rsid w:val="6450A69F"/>
    <w:rsid w:val="7820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5A00D"/>
  <w15:chartTrackingRefBased/>
  <w15:docId w15:val="{834C7636-CCA9-4116-95D0-547C53D6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1F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hyperlink" Target="https://dcmlearning.ie/membership/courses/goal-setting-virtual-session.html" TargetMode="External" Id="rId13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image" Target="media/image4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dcmlearning.ie/membership/courses/giving-effective-feedback-virtual-session.html" TargetMode="Externa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3.png" Id="rId10" /><Relationship Type="http://schemas.openxmlformats.org/officeDocument/2006/relationships/styles" Target="styles.xml" Id="rId4" /><Relationship Type="http://schemas.openxmlformats.org/officeDocument/2006/relationships/hyperlink" Target="https://dcmlearning.ie/membership/courses/employee-and-staff-reviews-virtual-session.html" TargetMode="External" Id="rId9" /><Relationship Type="http://schemas.openxmlformats.org/officeDocument/2006/relationships/hyperlink" Target="https://dcmlearning.ie/as/userfiles/images/courses/PDF%20Brochures/University%20of%20Galway%20Learning%20Hub%20Brochure.pdf" TargetMode="External" Id="R0281446e10bc47b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911A900DFFE459A43DB8B8896BA0B" ma:contentTypeVersion="6" ma:contentTypeDescription="Create a new document." ma:contentTypeScope="" ma:versionID="5393119f91a5c35c70798dbb3b23f5c1">
  <xsd:schema xmlns:xsd="http://www.w3.org/2001/XMLSchema" xmlns:xs="http://www.w3.org/2001/XMLSchema" xmlns:p="http://schemas.microsoft.com/office/2006/metadata/properties" xmlns:ns2="6051c5d8-4e5b-45c9-8574-28f6bcc2c9ff" xmlns:ns3="89b047d3-9424-414c-92ee-0b34fc3cc33b" targetNamespace="http://schemas.microsoft.com/office/2006/metadata/properties" ma:root="true" ma:fieldsID="67c517f60f0d7da8f5a2384cc6b129f7" ns2:_="" ns3:_="">
    <xsd:import namespace="6051c5d8-4e5b-45c9-8574-28f6bcc2c9ff"/>
    <xsd:import namespace="89b047d3-9424-414c-92ee-0b34fc3cc3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1c5d8-4e5b-45c9-8574-28f6bcc2c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047d3-9424-414c-92ee-0b34fc3cc3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b047d3-9424-414c-92ee-0b34fc3cc33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60A546B-D077-4919-A59B-DCCE988C7278}"/>
</file>

<file path=customXml/itemProps2.xml><?xml version="1.0" encoding="utf-8"?>
<ds:datastoreItem xmlns:ds="http://schemas.openxmlformats.org/officeDocument/2006/customXml" ds:itemID="{7F62E0A9-B038-48EC-B59D-4E781E7349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C4830A-A5DB-439B-9163-B6C2C7A7E02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3537640-1179-4056-a50e-07d5c5b46619"/>
    <ds:schemaRef ds:uri="http://purl.org/dc/elements/1.1/"/>
    <ds:schemaRef ds:uri="http://schemas.microsoft.com/office/2006/metadata/properties"/>
    <ds:schemaRef ds:uri="7bfb00f2-19e2-4494-b51b-d65ca4298337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McGuinness, Mark</dc:creator>
  <cp:keywords/>
  <dc:description/>
  <cp:lastModifiedBy>McGuinness, Mark</cp:lastModifiedBy>
  <cp:revision>3</cp:revision>
  <dcterms:created xsi:type="dcterms:W3CDTF">2023-05-25T13:12:00Z</dcterms:created>
  <dcterms:modified xsi:type="dcterms:W3CDTF">2023-06-06T12:37:50Z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0x010100CD1911A900DFFE459A43DB8B8896BA0B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