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76BC" w:rsidR="00276009" w:rsidP="6C3266E5" w:rsidRDefault="00276009" w14:paraId="6A696CD1" w14:textId="02CAA8F8">
      <w:pPr>
        <w:spacing w:line="276" w:lineRule="auto"/>
        <w:jc w:val="center"/>
        <w:rPr>
          <w:rFonts w:ascii="Calibri" w:hAnsi="Calibri" w:eastAsia="Calibri" w:cs="Calibri"/>
          <w:b/>
          <w:sz w:val="28"/>
          <w:szCs w:val="28"/>
          <w:u w:val="single"/>
        </w:rPr>
      </w:pPr>
      <w:r w:rsidRPr="6C3266E5">
        <w:rPr>
          <w:rFonts w:ascii="Calibri" w:hAnsi="Calibri" w:eastAsia="Calibri" w:cs="Calibri"/>
          <w:b/>
          <w:sz w:val="28"/>
          <w:szCs w:val="28"/>
          <w:u w:val="single"/>
        </w:rPr>
        <w:t>Administrative Assistant Grade 3 Panel</w:t>
      </w:r>
      <w:r w:rsidRPr="6C3266E5" w:rsidR="00D3518E">
        <w:rPr>
          <w:rFonts w:ascii="Calibri" w:hAnsi="Calibri" w:eastAsia="Calibri" w:cs="Calibri"/>
          <w:b/>
          <w:sz w:val="28"/>
          <w:szCs w:val="28"/>
          <w:u w:val="single"/>
        </w:rPr>
        <w:t xml:space="preserve">: </w:t>
      </w:r>
      <w:r w:rsidRPr="6C3266E5">
        <w:rPr>
          <w:rFonts w:ascii="Calibri" w:hAnsi="Calibri" w:eastAsia="Calibri" w:cs="Calibri"/>
          <w:b/>
          <w:sz w:val="28"/>
          <w:szCs w:val="28"/>
          <w:u w:val="single"/>
        </w:rPr>
        <w:t>Managers Guide</w:t>
      </w:r>
    </w:p>
    <w:p w:rsidRPr="002A76BC" w:rsidR="001B1238" w:rsidP="00453DE0" w:rsidRDefault="40E8C82C" w14:paraId="41FC141F" w14:textId="49D504DD">
      <w:pPr>
        <w:spacing w:line="276" w:lineRule="auto"/>
        <w:jc w:val="both"/>
        <w:rPr>
          <w:rFonts w:ascii="Calibri" w:hAnsi="Calibri" w:eastAsia="Calibri" w:cs="Calibri"/>
          <w:b/>
          <w:sz w:val="24"/>
          <w:szCs w:val="24"/>
        </w:rPr>
      </w:pPr>
      <w:r w:rsidRPr="6C3266E5">
        <w:rPr>
          <w:rFonts w:ascii="Calibri" w:hAnsi="Calibri" w:eastAsia="Calibri" w:cs="Calibri"/>
          <w:b/>
          <w:sz w:val="24"/>
          <w:szCs w:val="24"/>
        </w:rPr>
        <w:t>Purpose of the Panel</w:t>
      </w:r>
    </w:p>
    <w:p w:rsidRPr="002A76BC" w:rsidR="001B1238" w:rsidP="00453DE0" w:rsidRDefault="40E8C82C" w14:paraId="3DD1EEA2" w14:textId="5F14B2DB">
      <w:pPr>
        <w:spacing w:line="276" w:lineRule="auto"/>
        <w:jc w:val="both"/>
        <w:rPr>
          <w:rFonts w:ascii="Calibri" w:hAnsi="Calibri" w:eastAsia="Calibri" w:cs="Calibri"/>
          <w:sz w:val="24"/>
          <w:szCs w:val="24"/>
        </w:rPr>
      </w:pPr>
      <w:r w:rsidRPr="6C3266E5">
        <w:rPr>
          <w:rFonts w:ascii="Calibri" w:hAnsi="Calibri" w:eastAsia="Calibri" w:cs="Calibri"/>
          <w:sz w:val="24"/>
          <w:szCs w:val="24"/>
        </w:rPr>
        <w:t xml:space="preserve">The Administrative Assistant Grade 3 panel is used to fill all Grade 3 vacancies across the University during the panel lifespan. Appointments are made strictly in order of merit, subject to candidates meeting the role’s specific requirements. Use of the panel ensures a fair, transparent, and consistent recruitment process. </w:t>
      </w:r>
    </w:p>
    <w:p w:rsidRPr="002A76BC" w:rsidR="001B1238" w:rsidP="00453DE0" w:rsidRDefault="40E8C82C" w14:paraId="2B1107CF" w14:textId="399415C4">
      <w:pPr>
        <w:spacing w:line="276" w:lineRule="auto"/>
        <w:jc w:val="both"/>
        <w:rPr>
          <w:rFonts w:ascii="Calibri" w:hAnsi="Calibri" w:eastAsia="Calibri" w:cs="Calibri"/>
          <w:b/>
          <w:sz w:val="24"/>
          <w:szCs w:val="24"/>
        </w:rPr>
      </w:pPr>
      <w:r w:rsidRPr="6C3266E5">
        <w:rPr>
          <w:rFonts w:ascii="Calibri" w:hAnsi="Calibri" w:eastAsia="Calibri" w:cs="Calibri"/>
          <w:b/>
          <w:sz w:val="24"/>
          <w:szCs w:val="24"/>
        </w:rPr>
        <w:t>Panel Duration</w:t>
      </w:r>
    </w:p>
    <w:p w:rsidRPr="002A76BC" w:rsidR="001B1238" w:rsidP="00453DE0" w:rsidRDefault="00276009" w14:paraId="342F0A04" w14:textId="454AA99D">
      <w:pPr>
        <w:spacing w:line="276" w:lineRule="auto"/>
        <w:jc w:val="both"/>
        <w:rPr>
          <w:rFonts w:ascii="Calibri" w:hAnsi="Calibri" w:eastAsia="Calibri" w:cs="Calibri"/>
          <w:sz w:val="24"/>
          <w:szCs w:val="24"/>
        </w:rPr>
      </w:pPr>
      <w:r w:rsidRPr="6C3266E5">
        <w:rPr>
          <w:rFonts w:ascii="Calibri" w:hAnsi="Calibri" w:eastAsia="Calibri" w:cs="Calibri"/>
          <w:sz w:val="24"/>
          <w:szCs w:val="24"/>
        </w:rPr>
        <w:t>The Panel will be in operation from the beginning of May</w:t>
      </w:r>
      <w:r w:rsidRPr="6C3266E5" w:rsidR="001B1238">
        <w:rPr>
          <w:rFonts w:ascii="Calibri" w:hAnsi="Calibri" w:eastAsia="Calibri" w:cs="Calibri"/>
          <w:sz w:val="24"/>
          <w:szCs w:val="24"/>
        </w:rPr>
        <w:t xml:space="preserve"> 2026</w:t>
      </w:r>
      <w:r w:rsidRPr="6C3266E5" w:rsidR="03E28147">
        <w:rPr>
          <w:rFonts w:ascii="Calibri" w:hAnsi="Calibri" w:eastAsia="Calibri" w:cs="Calibri"/>
          <w:sz w:val="24"/>
          <w:szCs w:val="24"/>
        </w:rPr>
        <w:t xml:space="preserve"> </w:t>
      </w:r>
      <w:r w:rsidRPr="6C3266E5" w:rsidR="001B1238">
        <w:rPr>
          <w:rFonts w:ascii="Calibri" w:hAnsi="Calibri" w:eastAsia="Calibri" w:cs="Calibri"/>
          <w:sz w:val="24"/>
          <w:szCs w:val="24"/>
        </w:rPr>
        <w:t>for 18 months, or until such time as it is exhausted, retired or superseded by a new panel</w:t>
      </w:r>
      <w:r w:rsidRPr="6C3266E5">
        <w:rPr>
          <w:rFonts w:ascii="Calibri" w:hAnsi="Calibri" w:eastAsia="Calibri" w:cs="Calibri"/>
          <w:sz w:val="24"/>
          <w:szCs w:val="24"/>
        </w:rPr>
        <w:t>.</w:t>
      </w:r>
      <w:r w:rsidRPr="6C3266E5" w:rsidR="001B1238">
        <w:rPr>
          <w:rFonts w:ascii="Calibri" w:hAnsi="Calibri" w:eastAsia="Calibri" w:cs="Calibri"/>
          <w:sz w:val="24"/>
          <w:szCs w:val="24"/>
        </w:rPr>
        <w:t xml:space="preserve"> </w:t>
      </w:r>
      <w:r w:rsidRPr="6C3266E5">
        <w:rPr>
          <w:rFonts w:ascii="Calibri" w:hAnsi="Calibri" w:eastAsia="Calibri" w:cs="Calibri"/>
          <w:sz w:val="24"/>
          <w:szCs w:val="24"/>
        </w:rPr>
        <w:t xml:space="preserve"> </w:t>
      </w:r>
    </w:p>
    <w:p w:rsidRPr="002A76BC" w:rsidR="537A3BBC" w:rsidP="00453DE0" w:rsidRDefault="537A3BBC" w14:paraId="3C7E6E5B" w14:textId="7945EFF5">
      <w:pPr>
        <w:spacing w:line="276" w:lineRule="auto"/>
        <w:jc w:val="both"/>
        <w:rPr>
          <w:rFonts w:ascii="Calibri" w:hAnsi="Calibri" w:eastAsia="Calibri" w:cs="Calibri"/>
          <w:sz w:val="24"/>
          <w:szCs w:val="24"/>
        </w:rPr>
      </w:pPr>
      <w:r w:rsidRPr="6C3266E5">
        <w:rPr>
          <w:rFonts w:ascii="Calibri" w:hAnsi="Calibri" w:eastAsia="Calibri" w:cs="Calibri"/>
          <w:sz w:val="24"/>
          <w:szCs w:val="24"/>
        </w:rPr>
        <w:t>No separate Grade 3 competitions m</w:t>
      </w:r>
      <w:r w:rsidRPr="6C3266E5" w:rsidR="7A566C6F">
        <w:rPr>
          <w:rFonts w:ascii="Calibri" w:hAnsi="Calibri" w:eastAsia="Calibri" w:cs="Calibri"/>
          <w:sz w:val="24"/>
          <w:szCs w:val="24"/>
        </w:rPr>
        <w:t>a</w:t>
      </w:r>
      <w:r w:rsidRPr="6C3266E5">
        <w:rPr>
          <w:rFonts w:ascii="Calibri" w:hAnsi="Calibri" w:eastAsia="Calibri" w:cs="Calibri"/>
          <w:sz w:val="24"/>
          <w:szCs w:val="24"/>
        </w:rPr>
        <w:t xml:space="preserve">y be run while the panel is active, unless an approved exception applies </w:t>
      </w:r>
      <w:r w:rsidRPr="6C3266E5" w:rsidR="7E3B776E">
        <w:rPr>
          <w:rFonts w:ascii="Calibri" w:hAnsi="Calibri" w:eastAsia="Calibri" w:cs="Calibri"/>
          <w:sz w:val="24"/>
          <w:szCs w:val="24"/>
        </w:rPr>
        <w:t>if</w:t>
      </w:r>
      <w:r w:rsidRPr="6C3266E5">
        <w:rPr>
          <w:rFonts w:ascii="Calibri" w:hAnsi="Calibri" w:eastAsia="Calibri" w:cs="Calibri"/>
          <w:sz w:val="24"/>
          <w:szCs w:val="24"/>
        </w:rPr>
        <w:t xml:space="preserve"> a position cannot be filled from the panel. </w:t>
      </w:r>
    </w:p>
    <w:p w:rsidRPr="002A76BC" w:rsidR="2D262560" w:rsidP="00453DE0" w:rsidRDefault="7D714EC6" w14:paraId="30FD636D" w14:textId="20F2E644">
      <w:pPr>
        <w:spacing w:after="0" w:line="276" w:lineRule="auto"/>
        <w:jc w:val="both"/>
        <w:rPr>
          <w:rFonts w:ascii="Calibri" w:hAnsi="Calibri" w:eastAsia="Calibri" w:cs="Calibri"/>
          <w:b/>
          <w:sz w:val="24"/>
          <w:szCs w:val="24"/>
        </w:rPr>
      </w:pPr>
      <w:r w:rsidRPr="6C3266E5">
        <w:rPr>
          <w:rFonts w:ascii="Calibri" w:hAnsi="Calibri" w:eastAsia="Calibri" w:cs="Calibri"/>
          <w:b/>
          <w:sz w:val="24"/>
          <w:szCs w:val="24"/>
        </w:rPr>
        <w:t>The process for panel appointments is:</w:t>
      </w:r>
    </w:p>
    <w:p w:rsidRPr="002A76BC" w:rsidR="500CA377" w:rsidP="6C3266E5" w:rsidRDefault="500CA377" w14:paraId="2F7FB235" w14:textId="5270E546">
      <w:pPr>
        <w:pStyle w:val="ListParagraph"/>
        <w:numPr>
          <w:ilvl w:val="0"/>
          <w:numId w:val="6"/>
        </w:numPr>
        <w:spacing w:line="276" w:lineRule="auto"/>
        <w:jc w:val="both"/>
        <w:rPr>
          <w:rFonts w:ascii="Calibri" w:hAnsi="Calibri" w:eastAsia="Calibri" w:cs="Calibri"/>
          <w:b/>
          <w:sz w:val="24"/>
          <w:szCs w:val="24"/>
        </w:rPr>
      </w:pPr>
      <w:r w:rsidRPr="6C3266E5">
        <w:rPr>
          <w:rFonts w:ascii="Calibri" w:hAnsi="Calibri" w:eastAsia="Calibri" w:cs="Calibri"/>
          <w:sz w:val="24"/>
          <w:szCs w:val="24"/>
        </w:rPr>
        <w:t>When a vacancy arises</w:t>
      </w:r>
      <w:r w:rsidRPr="6C3266E5" w:rsidR="3CE259CE">
        <w:rPr>
          <w:rFonts w:ascii="Calibri" w:hAnsi="Calibri" w:eastAsia="Calibri" w:cs="Calibri"/>
          <w:sz w:val="24"/>
          <w:szCs w:val="24"/>
        </w:rPr>
        <w:t>,</w:t>
      </w:r>
      <w:r w:rsidRPr="6C3266E5">
        <w:rPr>
          <w:rFonts w:ascii="Calibri" w:hAnsi="Calibri" w:eastAsia="Calibri" w:cs="Calibri"/>
          <w:sz w:val="24"/>
          <w:szCs w:val="24"/>
        </w:rPr>
        <w:t xml:space="preserve"> the manager must send a </w:t>
      </w:r>
      <w:r w:rsidRPr="6C3266E5" w:rsidR="23BCF68A">
        <w:rPr>
          <w:rFonts w:ascii="Calibri" w:hAnsi="Calibri" w:eastAsia="Calibri" w:cs="Calibri"/>
          <w:sz w:val="24"/>
          <w:szCs w:val="24"/>
        </w:rPr>
        <w:t xml:space="preserve">fully completed </w:t>
      </w:r>
      <w:r w:rsidRPr="6C3266E5">
        <w:rPr>
          <w:rFonts w:ascii="Calibri" w:hAnsi="Calibri" w:eastAsia="Calibri" w:cs="Calibri"/>
          <w:sz w:val="24"/>
          <w:szCs w:val="24"/>
        </w:rPr>
        <w:t>RIF and job description to</w:t>
      </w:r>
      <w:r w:rsidRPr="6C3266E5">
        <w:rPr>
          <w:rFonts w:ascii="Calibri" w:hAnsi="Calibri" w:eastAsia="Calibri" w:cs="Calibri"/>
          <w:b/>
          <w:sz w:val="24"/>
          <w:szCs w:val="24"/>
        </w:rPr>
        <w:t xml:space="preserve"> </w:t>
      </w:r>
      <w:hyperlink r:id="rId10">
        <w:r w:rsidRPr="6C3266E5">
          <w:rPr>
            <w:rStyle w:val="Hyperlink"/>
            <w:rFonts w:ascii="Calibri" w:hAnsi="Calibri" w:eastAsia="Calibri" w:cs="Calibri"/>
            <w:b/>
            <w:sz w:val="24"/>
            <w:szCs w:val="24"/>
          </w:rPr>
          <w:t>recruit@universityofgalway.ie</w:t>
        </w:r>
      </w:hyperlink>
      <w:r w:rsidRPr="6C3266E5">
        <w:rPr>
          <w:rFonts w:ascii="Calibri" w:hAnsi="Calibri" w:eastAsia="Calibri" w:cs="Calibri"/>
          <w:b/>
          <w:sz w:val="24"/>
          <w:szCs w:val="24"/>
        </w:rPr>
        <w:t xml:space="preserve"> </w:t>
      </w:r>
    </w:p>
    <w:p w:rsidRPr="002A76BC" w:rsidR="2D262560" w:rsidP="00C71822" w:rsidRDefault="2D262560" w14:paraId="042AD33F" w14:textId="2193AFD0">
      <w:pPr>
        <w:spacing w:after="0" w:line="276" w:lineRule="auto"/>
        <w:ind w:left="284" w:hanging="284"/>
        <w:jc w:val="both"/>
        <w:rPr>
          <w:rFonts w:ascii="Calibri" w:hAnsi="Calibri" w:eastAsia="Calibri" w:cs="Calibri"/>
          <w:sz w:val="24"/>
          <w:szCs w:val="24"/>
        </w:rPr>
      </w:pPr>
      <w:r w:rsidRPr="006B652B">
        <w:rPr>
          <w:rFonts w:ascii="Calibri" w:hAnsi="Calibri" w:eastAsia="Calibri" w:cs="Calibri"/>
          <w:b/>
          <w:bCs/>
          <w:sz w:val="24"/>
          <w:szCs w:val="24"/>
          <w:highlight w:val="yellow"/>
        </w:rPr>
        <w:t>If your post is new:</w:t>
      </w:r>
    </w:p>
    <w:p w:rsidRPr="002A76BC" w:rsidR="2D262560" w:rsidP="00AB67CF" w:rsidRDefault="2D262560" w14:paraId="5E649455" w14:textId="102500D0">
      <w:pPr>
        <w:pStyle w:val="ListParagraph"/>
        <w:numPr>
          <w:ilvl w:val="0"/>
          <w:numId w:val="3"/>
        </w:numPr>
        <w:spacing w:after="0" w:line="276" w:lineRule="auto"/>
        <w:ind w:left="284" w:hanging="284"/>
        <w:jc w:val="both"/>
        <w:rPr>
          <w:rFonts w:ascii="Calibri" w:hAnsi="Calibri" w:eastAsia="Calibri" w:cs="Calibri"/>
          <w:sz w:val="24"/>
          <w:szCs w:val="24"/>
        </w:rPr>
      </w:pPr>
      <w:r w:rsidRPr="002A76BC">
        <w:rPr>
          <w:rFonts w:ascii="Calibri" w:hAnsi="Calibri" w:eastAsia="Calibri" w:cs="Calibri"/>
          <w:b/>
          <w:bCs/>
          <w:sz w:val="24"/>
          <w:szCs w:val="24"/>
        </w:rPr>
        <w:t>Please complete the “011635 Job Description – Grade 3 Panel – New Post” template:</w:t>
      </w:r>
      <w:r w:rsidRPr="002A76BC">
        <w:rPr>
          <w:rFonts w:ascii="Calibri" w:hAnsi="Calibri" w:eastAsia="Calibri" w:cs="Calibri"/>
          <w:sz w:val="24"/>
          <w:szCs w:val="24"/>
        </w:rPr>
        <w:t xml:space="preserve"> </w:t>
      </w:r>
    </w:p>
    <w:p w:rsidR="2D262560" w:rsidP="00AB67CF" w:rsidRDefault="2D262560" w14:paraId="7DF11B23" w14:textId="3B21B733">
      <w:pPr>
        <w:pStyle w:val="ListParagraph"/>
        <w:numPr>
          <w:ilvl w:val="1"/>
          <w:numId w:val="3"/>
        </w:numPr>
        <w:spacing w:after="0" w:line="276" w:lineRule="auto"/>
        <w:ind w:left="284" w:hanging="284"/>
        <w:jc w:val="both"/>
        <w:rPr>
          <w:rFonts w:ascii="Calibri" w:hAnsi="Calibri" w:eastAsia="Calibri" w:cs="Calibri"/>
          <w:sz w:val="24"/>
          <w:szCs w:val="24"/>
        </w:rPr>
      </w:pPr>
      <w:r w:rsidRPr="15DEE3FD">
        <w:rPr>
          <w:rFonts w:ascii="Calibri" w:hAnsi="Calibri" w:eastAsia="Calibri" w:cs="Calibri"/>
          <w:sz w:val="24"/>
          <w:szCs w:val="24"/>
        </w:rPr>
        <w:t xml:space="preserve">Please review and tailor the </w:t>
      </w:r>
      <w:r w:rsidRPr="15DEE3FD" w:rsidR="6B63BF96">
        <w:rPr>
          <w:rFonts w:ascii="Calibri" w:hAnsi="Calibri" w:eastAsia="Calibri" w:cs="Calibri"/>
          <w:sz w:val="24"/>
          <w:szCs w:val="24"/>
        </w:rPr>
        <w:t>job description</w:t>
      </w:r>
      <w:r w:rsidRPr="15DEE3FD">
        <w:rPr>
          <w:rFonts w:ascii="Calibri" w:hAnsi="Calibri" w:eastAsia="Calibri" w:cs="Calibri"/>
          <w:sz w:val="24"/>
          <w:szCs w:val="24"/>
        </w:rPr>
        <w:t xml:space="preserve"> to reflect role</w:t>
      </w:r>
      <w:r>
        <w:noBreakHyphen/>
      </w:r>
      <w:r w:rsidRPr="15DEE3FD">
        <w:rPr>
          <w:rFonts w:ascii="Calibri" w:hAnsi="Calibri" w:eastAsia="Calibri" w:cs="Calibri"/>
          <w:sz w:val="24"/>
          <w:szCs w:val="24"/>
        </w:rPr>
        <w:t>specific duties, keeping wording close to the original to maintain grade alignment. Essential and desirable criteria should remain unchanged unless strongly justified.</w:t>
      </w:r>
    </w:p>
    <w:p w:rsidRPr="002A76BC" w:rsidR="002C1572" w:rsidP="002C1572" w:rsidRDefault="002C1572" w14:paraId="28B4F231" w14:textId="368FCD49">
      <w:pPr>
        <w:pStyle w:val="ListParagraph"/>
        <w:numPr>
          <w:ilvl w:val="1"/>
          <w:numId w:val="3"/>
        </w:numPr>
        <w:spacing w:after="0" w:line="276" w:lineRule="auto"/>
        <w:ind w:left="284" w:hanging="284"/>
        <w:jc w:val="both"/>
        <w:rPr>
          <w:rFonts w:ascii="Calibri" w:hAnsi="Calibri" w:eastAsia="Calibri" w:cs="Calibri"/>
          <w:sz w:val="24"/>
          <w:szCs w:val="24"/>
        </w:rPr>
      </w:pPr>
      <w:r w:rsidRPr="15DEE3FD">
        <w:rPr>
          <w:rFonts w:ascii="Calibri" w:hAnsi="Calibri" w:eastAsia="Calibri" w:cs="Calibri"/>
          <w:sz w:val="24"/>
          <w:szCs w:val="24"/>
        </w:rPr>
        <w:t>A grading desktop review will apply</w:t>
      </w:r>
      <w:r w:rsidRPr="15DEE3FD" w:rsidR="007844C2">
        <w:rPr>
          <w:rFonts w:ascii="Calibri" w:hAnsi="Calibri" w:eastAsia="Calibri" w:cs="Calibri"/>
          <w:sz w:val="24"/>
          <w:szCs w:val="24"/>
        </w:rPr>
        <w:t xml:space="preserve"> if required</w:t>
      </w:r>
      <w:r w:rsidRPr="15DEE3FD" w:rsidR="00DB4C19">
        <w:rPr>
          <w:rFonts w:ascii="Calibri" w:hAnsi="Calibri" w:eastAsia="Calibri" w:cs="Calibri"/>
          <w:sz w:val="24"/>
          <w:szCs w:val="24"/>
        </w:rPr>
        <w:t xml:space="preserve"> (Instead of full grading a member of the grading committee will review the job description to confirm it meets grade </w:t>
      </w:r>
      <w:r w:rsidRPr="15DEE3FD" w:rsidR="007844C2">
        <w:rPr>
          <w:rFonts w:ascii="Calibri" w:hAnsi="Calibri" w:eastAsia="Calibri" w:cs="Calibri"/>
          <w:sz w:val="24"/>
          <w:szCs w:val="24"/>
        </w:rPr>
        <w:t>3 level)</w:t>
      </w:r>
      <w:r w:rsidRPr="15DEE3FD">
        <w:rPr>
          <w:rFonts w:ascii="Calibri" w:hAnsi="Calibri" w:eastAsia="Calibri" w:cs="Calibri"/>
          <w:sz w:val="24"/>
          <w:szCs w:val="24"/>
        </w:rPr>
        <w:t>.</w:t>
      </w:r>
    </w:p>
    <w:p w:rsidRPr="002A76BC" w:rsidR="2D262560" w:rsidP="00AB67CF" w:rsidRDefault="2D262560" w14:paraId="4B37F063" w14:textId="07CF0551">
      <w:pPr>
        <w:pStyle w:val="ListParagraph"/>
        <w:numPr>
          <w:ilvl w:val="1"/>
          <w:numId w:val="3"/>
        </w:numPr>
        <w:spacing w:after="0" w:line="276" w:lineRule="auto"/>
        <w:ind w:left="284" w:hanging="284"/>
        <w:jc w:val="both"/>
        <w:rPr>
          <w:rFonts w:ascii="Calibri" w:hAnsi="Calibri" w:eastAsia="Calibri" w:cs="Calibri"/>
          <w:sz w:val="24"/>
          <w:szCs w:val="24"/>
        </w:rPr>
      </w:pPr>
      <w:r w:rsidRPr="6C3266E5">
        <w:rPr>
          <w:rFonts w:ascii="Calibri" w:hAnsi="Calibri" w:eastAsia="Calibri" w:cs="Calibri"/>
          <w:b/>
          <w:sz w:val="24"/>
          <w:szCs w:val="24"/>
        </w:rPr>
        <w:t>Special Features</w:t>
      </w:r>
      <w:r w:rsidRPr="6C3266E5">
        <w:rPr>
          <w:rFonts w:ascii="Calibri" w:hAnsi="Calibri" w:eastAsia="Calibri" w:cs="Calibri"/>
          <w:sz w:val="24"/>
          <w:szCs w:val="24"/>
        </w:rPr>
        <w:t xml:space="preserve"> – this section can be deleted unless there </w:t>
      </w:r>
      <w:proofErr w:type="gramStart"/>
      <w:r w:rsidRPr="6C3266E5">
        <w:rPr>
          <w:rFonts w:ascii="Calibri" w:hAnsi="Calibri" w:eastAsia="Calibri" w:cs="Calibri"/>
          <w:sz w:val="24"/>
          <w:szCs w:val="24"/>
        </w:rPr>
        <w:t>is</w:t>
      </w:r>
      <w:proofErr w:type="gramEnd"/>
      <w:r w:rsidRPr="6C3266E5">
        <w:rPr>
          <w:rFonts w:ascii="Calibri" w:hAnsi="Calibri" w:eastAsia="Calibri" w:cs="Calibri"/>
          <w:sz w:val="24"/>
          <w:szCs w:val="24"/>
        </w:rPr>
        <w:t xml:space="preserve"> an </w:t>
      </w:r>
      <w:r w:rsidRPr="6C3266E5" w:rsidR="00B044EF">
        <w:rPr>
          <w:rFonts w:ascii="Calibri" w:hAnsi="Calibri" w:eastAsia="Calibri" w:cs="Calibri"/>
          <w:sz w:val="24"/>
          <w:szCs w:val="24"/>
        </w:rPr>
        <w:t>Irish</w:t>
      </w:r>
      <w:r w:rsidRPr="6C3266E5">
        <w:rPr>
          <w:rFonts w:ascii="Calibri" w:hAnsi="Calibri" w:eastAsia="Calibri" w:cs="Calibri"/>
          <w:sz w:val="24"/>
          <w:szCs w:val="24"/>
        </w:rPr>
        <w:t xml:space="preserve"> requirement or other specific requirements attached to your role.</w:t>
      </w:r>
    </w:p>
    <w:p w:rsidRPr="002A76BC" w:rsidR="2D262560" w:rsidP="00AB67CF" w:rsidRDefault="2D262560" w14:paraId="271CA40C" w14:textId="7007A112">
      <w:pPr>
        <w:pStyle w:val="ListParagraph"/>
        <w:numPr>
          <w:ilvl w:val="0"/>
          <w:numId w:val="3"/>
        </w:numPr>
        <w:spacing w:after="0" w:line="276" w:lineRule="auto"/>
        <w:ind w:left="284" w:hanging="284"/>
        <w:jc w:val="both"/>
        <w:rPr>
          <w:rFonts w:ascii="Calibri" w:hAnsi="Calibri" w:eastAsia="Calibri" w:cs="Calibri"/>
          <w:sz w:val="24"/>
          <w:szCs w:val="24"/>
        </w:rPr>
      </w:pPr>
      <w:r w:rsidRPr="002A76BC">
        <w:rPr>
          <w:rFonts w:ascii="Calibri" w:hAnsi="Calibri" w:eastAsia="Calibri" w:cs="Calibri"/>
          <w:b/>
          <w:bCs/>
          <w:sz w:val="24"/>
          <w:szCs w:val="24"/>
        </w:rPr>
        <w:t>RIF:</w:t>
      </w:r>
      <w:r w:rsidRPr="002A76BC">
        <w:rPr>
          <w:rFonts w:ascii="Calibri" w:hAnsi="Calibri" w:eastAsia="Calibri" w:cs="Calibri"/>
          <w:sz w:val="24"/>
          <w:szCs w:val="24"/>
        </w:rPr>
        <w:t xml:space="preserve"> All new posts are referred to the Office of the DPR for Irish requirements. Section C (Irish speakers and proficiency levels) must be completed.</w:t>
      </w:r>
    </w:p>
    <w:p w:rsidRPr="002A76BC" w:rsidR="2854C032" w:rsidP="00453DE0" w:rsidRDefault="2854C032" w14:paraId="788FC274" w14:textId="43084308">
      <w:pPr>
        <w:spacing w:after="0" w:line="276" w:lineRule="auto"/>
        <w:jc w:val="both"/>
        <w:rPr>
          <w:rFonts w:ascii="Calibri" w:hAnsi="Calibri" w:eastAsia="Calibri" w:cs="Calibri"/>
          <w:b/>
          <w:bCs/>
          <w:sz w:val="24"/>
          <w:szCs w:val="24"/>
        </w:rPr>
      </w:pPr>
    </w:p>
    <w:p w:rsidRPr="002A76BC" w:rsidR="2D262560" w:rsidP="00D726AE" w:rsidRDefault="2D262560" w14:paraId="1659861A" w14:textId="2BCB6648">
      <w:pPr>
        <w:spacing w:after="0" w:line="276" w:lineRule="auto"/>
        <w:ind w:left="284" w:hanging="284"/>
        <w:jc w:val="both"/>
        <w:rPr>
          <w:rFonts w:ascii="Calibri" w:hAnsi="Calibri" w:eastAsia="Calibri" w:cs="Calibri"/>
          <w:sz w:val="24"/>
          <w:szCs w:val="24"/>
        </w:rPr>
      </w:pPr>
      <w:r w:rsidRPr="00BB401F">
        <w:rPr>
          <w:rFonts w:ascii="Calibri" w:hAnsi="Calibri" w:eastAsia="Calibri" w:cs="Calibri"/>
          <w:b/>
          <w:bCs/>
          <w:sz w:val="24"/>
          <w:szCs w:val="24"/>
          <w:highlight w:val="yellow"/>
        </w:rPr>
        <w:t>If you post is an existing post:</w:t>
      </w:r>
    </w:p>
    <w:p w:rsidRPr="002A76BC" w:rsidR="2D262560" w:rsidP="00AB67CF" w:rsidRDefault="2D262560" w14:paraId="5CCC07EC" w14:textId="2ECF27AA">
      <w:pPr>
        <w:pStyle w:val="ListParagraph"/>
        <w:numPr>
          <w:ilvl w:val="0"/>
          <w:numId w:val="1"/>
        </w:numPr>
        <w:spacing w:after="0" w:line="276" w:lineRule="auto"/>
        <w:ind w:left="284" w:hanging="284"/>
        <w:jc w:val="both"/>
        <w:rPr>
          <w:rFonts w:ascii="Calibri" w:hAnsi="Calibri" w:eastAsia="Calibri" w:cs="Calibri"/>
          <w:sz w:val="24"/>
          <w:szCs w:val="24"/>
        </w:rPr>
      </w:pPr>
      <w:r w:rsidRPr="002A76BC">
        <w:rPr>
          <w:rFonts w:ascii="Calibri" w:hAnsi="Calibri" w:eastAsia="Calibri" w:cs="Calibri"/>
          <w:b/>
          <w:bCs/>
          <w:sz w:val="24"/>
          <w:szCs w:val="24"/>
        </w:rPr>
        <w:t>Please review your existing graded post against the</w:t>
      </w:r>
      <w:r w:rsidRPr="5DBC1337" w:rsidR="5CD4B73B">
        <w:rPr>
          <w:rFonts w:ascii="Calibri" w:hAnsi="Calibri" w:eastAsia="Calibri" w:cs="Calibri"/>
          <w:b/>
          <w:bCs/>
          <w:sz w:val="24"/>
          <w:szCs w:val="24"/>
        </w:rPr>
        <w:t xml:space="preserve"> </w:t>
      </w:r>
      <w:r w:rsidRPr="002A76BC">
        <w:rPr>
          <w:rFonts w:ascii="Calibri" w:hAnsi="Calibri" w:eastAsia="Calibri" w:cs="Calibri"/>
          <w:b/>
          <w:bCs/>
          <w:sz w:val="24"/>
          <w:szCs w:val="24"/>
        </w:rPr>
        <w:t>“011635 Job Description – Grade 3 Panel – Existing Post” template:</w:t>
      </w:r>
      <w:r w:rsidRPr="002A76BC">
        <w:rPr>
          <w:rFonts w:ascii="Calibri" w:hAnsi="Calibri" w:eastAsia="Calibri" w:cs="Calibri"/>
          <w:sz w:val="24"/>
          <w:szCs w:val="24"/>
        </w:rPr>
        <w:t xml:space="preserve"> </w:t>
      </w:r>
    </w:p>
    <w:p w:rsidR="2D262560" w:rsidP="00AB67CF" w:rsidRDefault="2D262560" w14:paraId="0E7B9621" w14:textId="1DA64CF0">
      <w:pPr>
        <w:pStyle w:val="ListParagraph"/>
        <w:numPr>
          <w:ilvl w:val="1"/>
          <w:numId w:val="1"/>
        </w:numPr>
        <w:spacing w:after="0" w:line="276" w:lineRule="auto"/>
        <w:ind w:left="284" w:hanging="284"/>
        <w:jc w:val="both"/>
        <w:rPr>
          <w:rFonts w:ascii="Calibri" w:hAnsi="Calibri" w:eastAsia="Calibri" w:cs="Calibri"/>
          <w:sz w:val="24"/>
          <w:szCs w:val="24"/>
        </w:rPr>
      </w:pPr>
      <w:r w:rsidRPr="15DEE3FD">
        <w:rPr>
          <w:rFonts w:ascii="Calibri" w:hAnsi="Calibri" w:eastAsia="Calibri" w:cs="Calibri"/>
          <w:sz w:val="24"/>
          <w:szCs w:val="24"/>
        </w:rPr>
        <w:t xml:space="preserve">The essential and desirable criteria will be replaced with those on-the grade 3 panel </w:t>
      </w:r>
      <w:r w:rsidR="004A0983">
        <w:rPr>
          <w:rFonts w:ascii="Calibri" w:hAnsi="Calibri" w:eastAsia="Calibri" w:cs="Calibri"/>
          <w:sz w:val="24"/>
          <w:szCs w:val="24"/>
        </w:rPr>
        <w:t>j</w:t>
      </w:r>
      <w:r w:rsidRPr="15DEE3FD">
        <w:rPr>
          <w:rFonts w:ascii="Calibri" w:hAnsi="Calibri" w:eastAsia="Calibri" w:cs="Calibri"/>
          <w:sz w:val="24"/>
          <w:szCs w:val="24"/>
        </w:rPr>
        <w:t xml:space="preserve">ob </w:t>
      </w:r>
      <w:r w:rsidR="004A0983">
        <w:rPr>
          <w:rFonts w:ascii="Calibri" w:hAnsi="Calibri" w:eastAsia="Calibri" w:cs="Calibri"/>
          <w:sz w:val="24"/>
          <w:szCs w:val="24"/>
        </w:rPr>
        <w:t>d</w:t>
      </w:r>
      <w:r w:rsidRPr="15DEE3FD">
        <w:rPr>
          <w:rFonts w:ascii="Calibri" w:hAnsi="Calibri" w:eastAsia="Calibri" w:cs="Calibri"/>
          <w:sz w:val="24"/>
          <w:szCs w:val="24"/>
        </w:rPr>
        <w:t>escription</w:t>
      </w:r>
      <w:r w:rsidRPr="15DEE3FD" w:rsidR="378FD59E">
        <w:rPr>
          <w:rFonts w:ascii="Calibri" w:hAnsi="Calibri" w:eastAsia="Calibri" w:cs="Calibri"/>
          <w:sz w:val="24"/>
          <w:szCs w:val="24"/>
        </w:rPr>
        <w:t xml:space="preserve">, </w:t>
      </w:r>
      <w:r w:rsidRPr="6C3266E5" w:rsidR="0DC9C0D7">
        <w:rPr>
          <w:rFonts w:ascii="Calibri" w:hAnsi="Calibri" w:eastAsia="Calibri" w:cs="Calibri"/>
          <w:sz w:val="24"/>
          <w:szCs w:val="24"/>
        </w:rPr>
        <w:t>unless strong justification can be provided for other criteri</w:t>
      </w:r>
      <w:r w:rsidRPr="6C3266E5" w:rsidR="146761EC">
        <w:rPr>
          <w:rFonts w:ascii="Calibri" w:hAnsi="Calibri" w:eastAsia="Calibri" w:cs="Calibri"/>
          <w:sz w:val="24"/>
          <w:szCs w:val="24"/>
        </w:rPr>
        <w:t>a</w:t>
      </w:r>
      <w:r w:rsidRPr="6C3266E5" w:rsidR="0DC9C0D7">
        <w:rPr>
          <w:rFonts w:ascii="Calibri" w:hAnsi="Calibri" w:eastAsia="Calibri" w:cs="Calibri"/>
          <w:sz w:val="24"/>
          <w:szCs w:val="24"/>
        </w:rPr>
        <w:t>.</w:t>
      </w:r>
    </w:p>
    <w:p w:rsidRPr="002A76BC" w:rsidR="00612907" w:rsidP="00612907" w:rsidRDefault="00612907" w14:paraId="666CF9D4" w14:textId="3EA052AC">
      <w:pPr>
        <w:pStyle w:val="ListParagraph"/>
        <w:numPr>
          <w:ilvl w:val="1"/>
          <w:numId w:val="1"/>
        </w:numPr>
        <w:spacing w:after="0" w:line="276" w:lineRule="auto"/>
        <w:ind w:left="284" w:hanging="284"/>
        <w:jc w:val="both"/>
        <w:rPr>
          <w:rFonts w:ascii="Calibri" w:hAnsi="Calibri" w:eastAsia="Calibri" w:cs="Calibri"/>
          <w:sz w:val="24"/>
          <w:szCs w:val="24"/>
        </w:rPr>
      </w:pPr>
      <w:r w:rsidRPr="15DEE3FD">
        <w:rPr>
          <w:rFonts w:ascii="Calibri" w:hAnsi="Calibri" w:eastAsia="Calibri" w:cs="Calibri"/>
          <w:sz w:val="24"/>
          <w:szCs w:val="24"/>
        </w:rPr>
        <w:t>A grading desktop review will apply if required (Instead of full grading a member of the grading committee will review the job description to confirm it meets grade 3 level).</w:t>
      </w:r>
    </w:p>
    <w:p w:rsidRPr="002F68A5" w:rsidR="2D262560" w:rsidP="00AB67CF" w:rsidRDefault="2D262560" w14:paraId="6E7C01B2" w14:textId="24495954">
      <w:pPr>
        <w:pStyle w:val="ListParagraph"/>
        <w:numPr>
          <w:ilvl w:val="1"/>
          <w:numId w:val="1"/>
        </w:numPr>
        <w:spacing w:after="0" w:line="276" w:lineRule="auto"/>
        <w:ind w:left="284" w:hanging="284"/>
        <w:jc w:val="both"/>
        <w:rPr>
          <w:rFonts w:ascii="Calibri" w:hAnsi="Calibri" w:eastAsia="Calibri" w:cs="Calibri"/>
          <w:sz w:val="24"/>
          <w:szCs w:val="24"/>
        </w:rPr>
      </w:pPr>
      <w:r w:rsidRPr="6C3266E5">
        <w:rPr>
          <w:rFonts w:ascii="Calibri" w:hAnsi="Calibri" w:eastAsia="Calibri" w:cs="Calibri"/>
          <w:b/>
          <w:sz w:val="24"/>
          <w:szCs w:val="24"/>
        </w:rPr>
        <w:t>Special Features</w:t>
      </w:r>
      <w:r w:rsidRPr="6C3266E5">
        <w:rPr>
          <w:rFonts w:ascii="Calibri" w:hAnsi="Calibri" w:eastAsia="Calibri" w:cs="Calibri"/>
          <w:sz w:val="24"/>
          <w:szCs w:val="24"/>
        </w:rPr>
        <w:t xml:space="preserve"> – this section can be deleted unless there </w:t>
      </w:r>
      <w:proofErr w:type="gramStart"/>
      <w:r w:rsidRPr="6C3266E5">
        <w:rPr>
          <w:rFonts w:ascii="Calibri" w:hAnsi="Calibri" w:eastAsia="Calibri" w:cs="Calibri"/>
          <w:sz w:val="24"/>
          <w:szCs w:val="24"/>
        </w:rPr>
        <w:t>is</w:t>
      </w:r>
      <w:proofErr w:type="gramEnd"/>
      <w:r w:rsidRPr="6C3266E5">
        <w:rPr>
          <w:rFonts w:ascii="Calibri" w:hAnsi="Calibri" w:eastAsia="Calibri" w:cs="Calibri"/>
          <w:sz w:val="24"/>
          <w:szCs w:val="24"/>
        </w:rPr>
        <w:t xml:space="preserve"> an </w:t>
      </w:r>
      <w:r w:rsidRPr="6C3266E5" w:rsidR="00612907">
        <w:rPr>
          <w:rFonts w:ascii="Calibri" w:hAnsi="Calibri" w:eastAsia="Calibri" w:cs="Calibri"/>
          <w:sz w:val="24"/>
          <w:szCs w:val="24"/>
        </w:rPr>
        <w:t>Irish</w:t>
      </w:r>
      <w:r w:rsidRPr="6C3266E5">
        <w:rPr>
          <w:rFonts w:ascii="Calibri" w:hAnsi="Calibri" w:eastAsia="Calibri" w:cs="Calibri"/>
          <w:sz w:val="24"/>
          <w:szCs w:val="24"/>
        </w:rPr>
        <w:t xml:space="preserve"> requirement or other specific requirements attached to your role.</w:t>
      </w:r>
    </w:p>
    <w:p w:rsidRPr="002A76BC" w:rsidR="2D262560" w:rsidP="00AB67CF" w:rsidRDefault="2D262560" w14:paraId="268A13DC" w14:textId="575B39D5">
      <w:pPr>
        <w:pStyle w:val="ListParagraph"/>
        <w:numPr>
          <w:ilvl w:val="0"/>
          <w:numId w:val="1"/>
        </w:numPr>
        <w:spacing w:after="0" w:line="276" w:lineRule="auto"/>
        <w:ind w:left="284" w:hanging="284"/>
        <w:jc w:val="both"/>
        <w:rPr>
          <w:rFonts w:ascii="Calibri" w:hAnsi="Calibri" w:eastAsia="Calibri" w:cs="Calibri"/>
          <w:sz w:val="24"/>
          <w:szCs w:val="24"/>
        </w:rPr>
      </w:pPr>
      <w:r w:rsidRPr="002A76BC">
        <w:rPr>
          <w:rFonts w:ascii="Calibri" w:hAnsi="Calibri" w:eastAsia="Calibri" w:cs="Calibri"/>
          <w:b/>
          <w:bCs/>
          <w:sz w:val="24"/>
          <w:szCs w:val="24"/>
        </w:rPr>
        <w:t>RIF:</w:t>
      </w:r>
      <w:r w:rsidRPr="002A76BC">
        <w:rPr>
          <w:rFonts w:ascii="Calibri" w:hAnsi="Calibri" w:eastAsia="Calibri" w:cs="Calibri"/>
          <w:sz w:val="24"/>
          <w:szCs w:val="24"/>
        </w:rPr>
        <w:t xml:space="preserve"> Section C d</w:t>
      </w:r>
      <w:r w:rsidRPr="002A76BC" w:rsidR="23CC9B43">
        <w:rPr>
          <w:rFonts w:ascii="Calibri" w:hAnsi="Calibri" w:eastAsia="Calibri" w:cs="Calibri"/>
          <w:sz w:val="24"/>
          <w:szCs w:val="24"/>
        </w:rPr>
        <w:t>oes not need to be completed</w:t>
      </w:r>
      <w:r w:rsidRPr="002A76BC">
        <w:rPr>
          <w:rFonts w:ascii="Calibri" w:hAnsi="Calibri" w:eastAsia="Calibri" w:cs="Calibri"/>
          <w:sz w:val="24"/>
          <w:szCs w:val="24"/>
        </w:rPr>
        <w:t>, as existing posts are not reviewed for Irish requirements.</w:t>
      </w:r>
    </w:p>
    <w:p w:rsidRPr="002A76BC" w:rsidR="004F602E" w:rsidP="00453DE0" w:rsidRDefault="004F602E" w14:paraId="0544D3A0" w14:textId="77777777">
      <w:pPr>
        <w:pStyle w:val="ListParagraph"/>
        <w:spacing w:after="0" w:line="276" w:lineRule="auto"/>
        <w:jc w:val="both"/>
        <w:rPr>
          <w:rFonts w:ascii="Calibri" w:hAnsi="Calibri" w:eastAsia="Calibri" w:cs="Calibri"/>
          <w:sz w:val="24"/>
          <w:szCs w:val="24"/>
        </w:rPr>
      </w:pPr>
    </w:p>
    <w:p w:rsidRPr="002A76BC" w:rsidR="79629C42" w:rsidP="6C3266E5" w:rsidRDefault="4453E0C6" w14:paraId="3AC42064" w14:textId="47D6B509">
      <w:pPr>
        <w:pStyle w:val="ListParagraph"/>
        <w:numPr>
          <w:ilvl w:val="0"/>
          <w:numId w:val="6"/>
        </w:numPr>
        <w:spacing w:after="0" w:line="276" w:lineRule="auto"/>
        <w:jc w:val="both"/>
        <w:rPr>
          <w:rFonts w:ascii="Calibri" w:hAnsi="Calibri" w:eastAsia="Calibri" w:cs="Calibri"/>
          <w:sz w:val="24"/>
          <w:szCs w:val="24"/>
        </w:rPr>
      </w:pPr>
      <w:r w:rsidRPr="6C3266E5">
        <w:rPr>
          <w:rFonts w:ascii="Calibri" w:hAnsi="Calibri" w:eastAsia="Calibri" w:cs="Calibri"/>
          <w:sz w:val="24"/>
          <w:szCs w:val="24"/>
        </w:rPr>
        <w:t xml:space="preserve">HR </w:t>
      </w:r>
      <w:r w:rsidRPr="6C3266E5" w:rsidR="00B6349D">
        <w:rPr>
          <w:rFonts w:ascii="Calibri" w:hAnsi="Calibri" w:eastAsia="Calibri" w:cs="Calibri"/>
          <w:sz w:val="24"/>
          <w:szCs w:val="24"/>
        </w:rPr>
        <w:t xml:space="preserve">will </w:t>
      </w:r>
      <w:r w:rsidRPr="6C3266E5" w:rsidR="28E76BD4">
        <w:rPr>
          <w:rFonts w:ascii="Calibri" w:hAnsi="Calibri" w:eastAsia="Calibri" w:cs="Calibri"/>
          <w:sz w:val="24"/>
          <w:szCs w:val="24"/>
        </w:rPr>
        <w:t>review</w:t>
      </w:r>
      <w:r w:rsidRPr="6C3266E5">
        <w:rPr>
          <w:rFonts w:ascii="Calibri" w:hAnsi="Calibri" w:eastAsia="Calibri" w:cs="Calibri"/>
          <w:sz w:val="24"/>
          <w:szCs w:val="24"/>
        </w:rPr>
        <w:t xml:space="preserve"> RIF and job description (</w:t>
      </w:r>
      <w:r w:rsidRPr="6C3266E5" w:rsidR="022FE3DF">
        <w:rPr>
          <w:rFonts w:ascii="Calibri" w:hAnsi="Calibri" w:eastAsia="Calibri" w:cs="Calibri"/>
          <w:sz w:val="24"/>
          <w:szCs w:val="24"/>
        </w:rPr>
        <w:t>job description</w:t>
      </w:r>
      <w:r w:rsidRPr="6C3266E5">
        <w:rPr>
          <w:rFonts w:ascii="Calibri" w:hAnsi="Calibri" w:eastAsia="Calibri" w:cs="Calibri"/>
          <w:sz w:val="24"/>
          <w:szCs w:val="24"/>
        </w:rPr>
        <w:t xml:space="preserve">, grading, </w:t>
      </w:r>
      <w:r w:rsidRPr="6C3266E5" w:rsidR="008D5507">
        <w:rPr>
          <w:rFonts w:ascii="Calibri" w:hAnsi="Calibri" w:eastAsia="Calibri" w:cs="Calibri"/>
          <w:sz w:val="24"/>
          <w:szCs w:val="24"/>
        </w:rPr>
        <w:t>post man</w:t>
      </w:r>
      <w:r w:rsidRPr="6C3266E5" w:rsidR="00214CE6">
        <w:rPr>
          <w:rFonts w:ascii="Calibri" w:hAnsi="Calibri" w:eastAsia="Calibri" w:cs="Calibri"/>
          <w:sz w:val="24"/>
          <w:szCs w:val="24"/>
        </w:rPr>
        <w:t>agement</w:t>
      </w:r>
      <w:r w:rsidRPr="6C3266E5" w:rsidR="008C5F33">
        <w:rPr>
          <w:rFonts w:ascii="Calibri" w:hAnsi="Calibri" w:eastAsia="Calibri" w:cs="Calibri"/>
          <w:sz w:val="24"/>
          <w:szCs w:val="24"/>
        </w:rPr>
        <w:t xml:space="preserve">, </w:t>
      </w:r>
      <w:r w:rsidRPr="6C3266E5">
        <w:rPr>
          <w:rFonts w:ascii="Calibri" w:hAnsi="Calibri" w:eastAsia="Calibri" w:cs="Calibri"/>
          <w:sz w:val="24"/>
          <w:szCs w:val="24"/>
        </w:rPr>
        <w:t>Irish requirement etc)</w:t>
      </w:r>
    </w:p>
    <w:p w:rsidRPr="002A76BC" w:rsidR="595EB5BA" w:rsidP="6C3266E5" w:rsidRDefault="24806065" w14:paraId="088DB8B9" w14:textId="2AC3C9C2">
      <w:pPr>
        <w:pStyle w:val="ListParagraph"/>
        <w:numPr>
          <w:ilvl w:val="0"/>
          <w:numId w:val="6"/>
        </w:numPr>
        <w:spacing w:after="0" w:line="276" w:lineRule="auto"/>
        <w:jc w:val="both"/>
        <w:rPr>
          <w:rFonts w:ascii="Calibri" w:hAnsi="Calibri" w:eastAsia="Calibri" w:cs="Calibri"/>
          <w:sz w:val="24"/>
          <w:szCs w:val="24"/>
        </w:rPr>
      </w:pPr>
      <w:r w:rsidRPr="002A76BC">
        <w:rPr>
          <w:rFonts w:ascii="Calibri" w:hAnsi="Calibri" w:eastAsia="Calibri" w:cs="Calibri"/>
          <w:sz w:val="24"/>
          <w:szCs w:val="24"/>
        </w:rPr>
        <w:t>HR</w:t>
      </w:r>
      <w:r w:rsidRPr="002A76BC" w:rsidR="4453E0C6">
        <w:rPr>
          <w:rFonts w:ascii="Calibri" w:hAnsi="Calibri" w:eastAsia="Calibri" w:cs="Calibri"/>
          <w:sz w:val="24"/>
          <w:szCs w:val="24"/>
        </w:rPr>
        <w:t xml:space="preserve"> send</w:t>
      </w:r>
      <w:r w:rsidRPr="002A76BC" w:rsidR="1B275553">
        <w:rPr>
          <w:rFonts w:ascii="Calibri" w:hAnsi="Calibri" w:eastAsia="Calibri" w:cs="Calibri"/>
          <w:sz w:val="24"/>
          <w:szCs w:val="24"/>
        </w:rPr>
        <w:t>s</w:t>
      </w:r>
      <w:r w:rsidRPr="002A76BC" w:rsidR="4453E0C6">
        <w:rPr>
          <w:rFonts w:ascii="Calibri" w:hAnsi="Calibri" w:eastAsia="Calibri" w:cs="Calibri"/>
          <w:sz w:val="24"/>
          <w:szCs w:val="24"/>
        </w:rPr>
        <w:t xml:space="preserve"> an expression of interest</w:t>
      </w:r>
      <w:r w:rsidRPr="002A76BC" w:rsidR="27A7494A">
        <w:rPr>
          <w:rFonts w:ascii="Calibri" w:hAnsi="Calibri" w:eastAsia="Calibri" w:cs="Calibri"/>
          <w:sz w:val="24"/>
          <w:szCs w:val="24"/>
        </w:rPr>
        <w:t xml:space="preserve"> email </w:t>
      </w:r>
      <w:r w:rsidRPr="002A76BC" w:rsidR="4453E0C6">
        <w:rPr>
          <w:rFonts w:ascii="Calibri" w:hAnsi="Calibri" w:eastAsia="Calibri" w:cs="Calibri"/>
          <w:sz w:val="24"/>
          <w:szCs w:val="24"/>
        </w:rPr>
        <w:t>to the panel</w:t>
      </w:r>
      <w:r w:rsidRPr="002A76BC" w:rsidR="73772DDD">
        <w:rPr>
          <w:rFonts w:ascii="Calibri" w:hAnsi="Calibri" w:eastAsia="Calibri" w:cs="Calibri"/>
          <w:sz w:val="24"/>
          <w:szCs w:val="24"/>
        </w:rPr>
        <w:t xml:space="preserve">.  This email will include a copy of the job description and a brief synopsis of the role if </w:t>
      </w:r>
      <w:r w:rsidRPr="002A76BC" w:rsidR="00D15DF9">
        <w:rPr>
          <w:rFonts w:ascii="Calibri" w:hAnsi="Calibri" w:eastAsia="Calibri" w:cs="Calibri"/>
          <w:sz w:val="24"/>
          <w:szCs w:val="24"/>
        </w:rPr>
        <w:t>requ</w:t>
      </w:r>
      <w:r w:rsidR="00D15DF9">
        <w:rPr>
          <w:rFonts w:ascii="Calibri" w:hAnsi="Calibri" w:eastAsia="Calibri" w:cs="Calibri"/>
          <w:sz w:val="24"/>
          <w:szCs w:val="24"/>
        </w:rPr>
        <w:t>i</w:t>
      </w:r>
      <w:r w:rsidRPr="002A76BC" w:rsidR="00D15DF9">
        <w:rPr>
          <w:rFonts w:ascii="Calibri" w:hAnsi="Calibri" w:eastAsia="Calibri" w:cs="Calibri"/>
          <w:sz w:val="24"/>
          <w:szCs w:val="24"/>
        </w:rPr>
        <w:t>red</w:t>
      </w:r>
      <w:r w:rsidRPr="002A76BC" w:rsidR="73772DDD">
        <w:rPr>
          <w:rFonts w:ascii="Calibri" w:hAnsi="Calibri" w:eastAsia="Calibri" w:cs="Calibri"/>
          <w:sz w:val="24"/>
          <w:szCs w:val="24"/>
        </w:rPr>
        <w:t xml:space="preserve"> i.e. if temporary role the circa duration, if part time role the work pattern/hours etc</w:t>
      </w:r>
      <w:r w:rsidR="008A4FE7">
        <w:rPr>
          <w:rFonts w:ascii="Calibri" w:hAnsi="Calibri" w:eastAsia="Calibri" w:cs="Calibri"/>
          <w:sz w:val="24"/>
          <w:szCs w:val="24"/>
        </w:rPr>
        <w:t>.</w:t>
      </w:r>
    </w:p>
    <w:p w:rsidRPr="002A76BC" w:rsidR="001E0C3B" w:rsidP="6C3266E5" w:rsidRDefault="73772DDD" w14:paraId="0DC1A211" w14:textId="387BC526">
      <w:pPr>
        <w:pStyle w:val="ListParagraph"/>
        <w:numPr>
          <w:ilvl w:val="0"/>
          <w:numId w:val="6"/>
        </w:numPr>
        <w:spacing w:after="0" w:line="276" w:lineRule="auto"/>
        <w:jc w:val="both"/>
        <w:rPr>
          <w:rFonts w:ascii="Calibri" w:hAnsi="Calibri" w:eastAsia="Calibri" w:cs="Calibri"/>
          <w:sz w:val="24"/>
          <w:szCs w:val="24"/>
        </w:rPr>
      </w:pPr>
      <w:r w:rsidRPr="002A76BC">
        <w:rPr>
          <w:rFonts w:ascii="Calibri" w:hAnsi="Calibri" w:eastAsia="Calibri" w:cs="Calibri"/>
          <w:sz w:val="24"/>
          <w:szCs w:val="24"/>
        </w:rPr>
        <w:t>The panel members</w:t>
      </w:r>
      <w:r w:rsidRPr="002A76BC" w:rsidR="4453E0C6">
        <w:rPr>
          <w:rFonts w:ascii="Calibri" w:hAnsi="Calibri" w:eastAsia="Calibri" w:cs="Calibri"/>
          <w:sz w:val="24"/>
          <w:szCs w:val="24"/>
        </w:rPr>
        <w:t xml:space="preserve"> review the job description and confirm if they are interested or not</w:t>
      </w:r>
      <w:r w:rsidRPr="002A76BC" w:rsidR="020AF137">
        <w:rPr>
          <w:rFonts w:ascii="Calibri" w:hAnsi="Calibri" w:eastAsia="Calibri" w:cs="Calibri"/>
          <w:sz w:val="24"/>
          <w:szCs w:val="24"/>
        </w:rPr>
        <w:t xml:space="preserve"> via online form.  They have 2 business days to respond.</w:t>
      </w:r>
    </w:p>
    <w:p w:rsidRPr="00EC6E65" w:rsidR="005449CC" w:rsidP="6C3266E5" w:rsidRDefault="4453E0C6" w14:paraId="21E06D39" w14:textId="0E5A6F03">
      <w:pPr>
        <w:pStyle w:val="ListParagraph"/>
        <w:numPr>
          <w:ilvl w:val="0"/>
          <w:numId w:val="6"/>
        </w:numPr>
        <w:spacing w:after="0" w:line="276" w:lineRule="auto"/>
        <w:jc w:val="both"/>
        <w:rPr>
          <w:rFonts w:ascii="Calibri" w:hAnsi="Calibri" w:eastAsia="Calibri" w:cs="Calibri"/>
          <w:sz w:val="24"/>
          <w:szCs w:val="24"/>
        </w:rPr>
      </w:pPr>
      <w:r w:rsidRPr="007C0890">
        <w:rPr>
          <w:rFonts w:ascii="Calibri" w:hAnsi="Calibri" w:eastAsia="Calibri" w:cs="Calibri"/>
          <w:sz w:val="24"/>
          <w:szCs w:val="24"/>
        </w:rPr>
        <w:t xml:space="preserve">The highest ranked candidate who expresses an interest is </w:t>
      </w:r>
      <w:r w:rsidRPr="007C0890" w:rsidR="00D85F70">
        <w:rPr>
          <w:rFonts w:ascii="Calibri" w:hAnsi="Calibri" w:eastAsia="Calibri" w:cs="Calibri"/>
          <w:sz w:val="24"/>
          <w:szCs w:val="24"/>
        </w:rPr>
        <w:t>m</w:t>
      </w:r>
      <w:r w:rsidRPr="007C0890" w:rsidR="00F6219C">
        <w:rPr>
          <w:rFonts w:ascii="Calibri" w:hAnsi="Calibri" w:eastAsia="Calibri" w:cs="Calibri"/>
          <w:sz w:val="24"/>
          <w:szCs w:val="24"/>
        </w:rPr>
        <w:t xml:space="preserve">oved to </w:t>
      </w:r>
      <w:r w:rsidRPr="007C0890" w:rsidR="000F43AF">
        <w:rPr>
          <w:rFonts w:ascii="Calibri" w:hAnsi="Calibri" w:eastAsia="Calibri" w:cs="Calibri"/>
          <w:sz w:val="24"/>
          <w:szCs w:val="24"/>
        </w:rPr>
        <w:t>AT</w:t>
      </w:r>
      <w:r w:rsidRPr="007C0890" w:rsidR="00C33523">
        <w:rPr>
          <w:rFonts w:ascii="Calibri" w:hAnsi="Calibri" w:eastAsia="Calibri" w:cs="Calibri"/>
          <w:sz w:val="24"/>
          <w:szCs w:val="24"/>
        </w:rPr>
        <w:t>P stage</w:t>
      </w:r>
      <w:r w:rsidRPr="007C0890" w:rsidR="00B73FF6">
        <w:rPr>
          <w:rFonts w:ascii="Calibri" w:hAnsi="Calibri" w:eastAsia="Calibri" w:cs="Calibri"/>
          <w:sz w:val="24"/>
          <w:szCs w:val="24"/>
        </w:rPr>
        <w:t xml:space="preserve">. </w:t>
      </w:r>
      <w:r w:rsidRPr="007C0890" w:rsidR="005449CC">
        <w:rPr>
          <w:rFonts w:ascii="Calibri" w:hAnsi="Calibri" w:eastAsia="Calibri" w:cs="Calibri"/>
          <w:sz w:val="24"/>
          <w:szCs w:val="24"/>
        </w:rPr>
        <w:t xml:space="preserve"> </w:t>
      </w:r>
      <w:r w:rsidR="00F025C3">
        <w:rPr>
          <w:rFonts w:ascii="Calibri" w:hAnsi="Calibri" w:eastAsia="Calibri" w:cs="Calibri"/>
          <w:sz w:val="24"/>
          <w:szCs w:val="24"/>
        </w:rPr>
        <w:t>(</w:t>
      </w:r>
      <w:r w:rsidRPr="007C0890" w:rsidR="005449CC">
        <w:rPr>
          <w:rFonts w:ascii="Calibri" w:hAnsi="Calibri" w:eastAsia="Calibri" w:cs="Calibri"/>
          <w:b/>
          <w:bCs/>
          <w:sz w:val="24"/>
          <w:szCs w:val="24"/>
        </w:rPr>
        <w:t>Approval to Proceed (ATP)</w:t>
      </w:r>
      <w:r w:rsidRPr="007C0890" w:rsidR="005449CC">
        <w:rPr>
          <w:rFonts w:ascii="Calibri" w:hAnsi="Calibri" w:eastAsia="Calibri" w:cs="Calibri"/>
          <w:sz w:val="24"/>
          <w:szCs w:val="24"/>
        </w:rPr>
        <w:t> An internal recruitment status </w:t>
      </w:r>
      <w:r w:rsidRPr="6C3266E5" w:rsidR="26FEF63B">
        <w:rPr>
          <w:rFonts w:ascii="Calibri" w:hAnsi="Calibri" w:eastAsia="Calibri" w:cs="Calibri"/>
          <w:sz w:val="24"/>
          <w:szCs w:val="24"/>
        </w:rPr>
        <w:t>confirming</w:t>
      </w:r>
      <w:r w:rsidRPr="007C0890" w:rsidR="005449CC">
        <w:rPr>
          <w:rFonts w:ascii="Calibri" w:hAnsi="Calibri" w:eastAsia="Calibri" w:cs="Calibri"/>
          <w:sz w:val="24"/>
          <w:szCs w:val="24"/>
        </w:rPr>
        <w:t xml:space="preserve"> that the highest </w:t>
      </w:r>
      <w:r w:rsidRPr="00EC6E65" w:rsidR="005449CC">
        <w:rPr>
          <w:rFonts w:ascii="Calibri" w:hAnsi="Calibri" w:eastAsia="Calibri" w:cs="Calibri"/>
          <w:sz w:val="24"/>
          <w:szCs w:val="24"/>
        </w:rPr>
        <w:t xml:space="preserve">ranked eligible candidate who </w:t>
      </w:r>
      <w:r w:rsidRPr="6C3266E5" w:rsidR="0C740F4C">
        <w:rPr>
          <w:rFonts w:ascii="Calibri" w:hAnsi="Calibri" w:eastAsia="Calibri" w:cs="Calibri"/>
          <w:sz w:val="24"/>
          <w:szCs w:val="24"/>
        </w:rPr>
        <w:t xml:space="preserve">has </w:t>
      </w:r>
      <w:r w:rsidRPr="00EC6E65" w:rsidR="005449CC">
        <w:rPr>
          <w:rFonts w:ascii="Calibri" w:hAnsi="Calibri" w:eastAsia="Calibri" w:cs="Calibri"/>
          <w:sz w:val="24"/>
          <w:szCs w:val="24"/>
        </w:rPr>
        <w:t>expressed interest is progressing to pre-employment clearances</w:t>
      </w:r>
      <w:r w:rsidRPr="00EC6E65" w:rsidR="00D94614">
        <w:rPr>
          <w:rFonts w:ascii="Calibri" w:hAnsi="Calibri" w:eastAsia="Calibri" w:cs="Calibri"/>
          <w:sz w:val="24"/>
          <w:szCs w:val="24"/>
        </w:rPr>
        <w:t>)</w:t>
      </w:r>
      <w:r w:rsidRPr="00EC6E65" w:rsidR="005449CC">
        <w:rPr>
          <w:rFonts w:ascii="Calibri" w:hAnsi="Calibri" w:eastAsia="Calibri" w:cs="Calibri"/>
          <w:sz w:val="24"/>
          <w:szCs w:val="24"/>
        </w:rPr>
        <w:t xml:space="preserve">. </w:t>
      </w:r>
      <w:r w:rsidRPr="6C3266E5" w:rsidR="00203F31">
        <w:rPr>
          <w:rFonts w:ascii="Calibri" w:hAnsi="Calibri" w:eastAsia="Calibri" w:cs="Calibri"/>
          <w:sz w:val="24"/>
          <w:szCs w:val="24"/>
        </w:rPr>
        <w:t xml:space="preserve">Approval to Proceed does not constitute an offer of employment. </w:t>
      </w:r>
    </w:p>
    <w:p w:rsidRPr="00EC6E65" w:rsidR="00C06F4C" w:rsidP="6C3266E5" w:rsidRDefault="00CF151F" w14:paraId="622F0664" w14:textId="31866B52">
      <w:pPr>
        <w:pStyle w:val="ListParagraph"/>
        <w:numPr>
          <w:ilvl w:val="0"/>
          <w:numId w:val="6"/>
        </w:numPr>
        <w:spacing w:after="0" w:line="276" w:lineRule="auto"/>
        <w:jc w:val="both"/>
        <w:rPr>
          <w:rFonts w:ascii="Calibri" w:hAnsi="Calibri" w:eastAsia="Calibri" w:cs="Calibri"/>
          <w:sz w:val="24"/>
          <w:szCs w:val="24"/>
        </w:rPr>
      </w:pPr>
      <w:r>
        <w:rPr>
          <w:rFonts w:ascii="Calibri" w:hAnsi="Calibri" w:eastAsia="Calibri" w:cs="Calibri"/>
          <w:sz w:val="24"/>
          <w:szCs w:val="24"/>
        </w:rPr>
        <w:t>C</w:t>
      </w:r>
      <w:r w:rsidRPr="00EC6E65" w:rsidR="007C105C">
        <w:rPr>
          <w:rFonts w:ascii="Calibri" w:hAnsi="Calibri" w:eastAsia="Calibri" w:cs="Calibri"/>
          <w:sz w:val="24"/>
          <w:szCs w:val="24"/>
        </w:rPr>
        <w:t>andid</w:t>
      </w:r>
      <w:r w:rsidRPr="00EC6E65" w:rsidR="00275830">
        <w:rPr>
          <w:rFonts w:ascii="Calibri" w:hAnsi="Calibri" w:eastAsia="Calibri" w:cs="Calibri"/>
          <w:sz w:val="24"/>
          <w:szCs w:val="24"/>
        </w:rPr>
        <w:t xml:space="preserve">ate </w:t>
      </w:r>
      <w:r w:rsidR="009F5A1D">
        <w:rPr>
          <w:rFonts w:ascii="Calibri" w:hAnsi="Calibri" w:eastAsia="Calibri" w:cs="Calibri"/>
          <w:sz w:val="24"/>
          <w:szCs w:val="24"/>
        </w:rPr>
        <w:t>m</w:t>
      </w:r>
      <w:r w:rsidR="00942888">
        <w:rPr>
          <w:rFonts w:ascii="Calibri" w:hAnsi="Calibri" w:eastAsia="Calibri" w:cs="Calibri"/>
          <w:sz w:val="24"/>
          <w:szCs w:val="24"/>
        </w:rPr>
        <w:t xml:space="preserve">ust </w:t>
      </w:r>
      <w:r w:rsidRPr="00EC6E65" w:rsidR="00AF6BDC">
        <w:rPr>
          <w:rFonts w:ascii="Calibri" w:hAnsi="Calibri" w:eastAsia="Calibri" w:cs="Calibri"/>
          <w:sz w:val="24"/>
          <w:szCs w:val="24"/>
        </w:rPr>
        <w:t>conf</w:t>
      </w:r>
      <w:r w:rsidRPr="00EC6E65" w:rsidR="006E5857">
        <w:rPr>
          <w:rFonts w:ascii="Calibri" w:hAnsi="Calibri" w:eastAsia="Calibri" w:cs="Calibri"/>
          <w:sz w:val="24"/>
          <w:szCs w:val="24"/>
        </w:rPr>
        <w:t>irm</w:t>
      </w:r>
      <w:r w:rsidR="00D720BA">
        <w:rPr>
          <w:rFonts w:ascii="Calibri" w:hAnsi="Calibri" w:eastAsia="Calibri" w:cs="Calibri"/>
          <w:sz w:val="24"/>
          <w:szCs w:val="24"/>
        </w:rPr>
        <w:t xml:space="preserve"> (</w:t>
      </w:r>
      <w:r w:rsidRPr="00EC6E65" w:rsidR="00922DB6">
        <w:rPr>
          <w:rFonts w:ascii="Calibri" w:hAnsi="Calibri" w:eastAsia="Calibri" w:cs="Calibri"/>
          <w:sz w:val="24"/>
          <w:szCs w:val="24"/>
        </w:rPr>
        <w:t>withi</w:t>
      </w:r>
      <w:r w:rsidRPr="00EC6E65" w:rsidR="0027392C">
        <w:rPr>
          <w:rFonts w:ascii="Calibri" w:hAnsi="Calibri" w:eastAsia="Calibri" w:cs="Calibri"/>
          <w:sz w:val="24"/>
          <w:szCs w:val="24"/>
        </w:rPr>
        <w:t>n two b</w:t>
      </w:r>
      <w:r w:rsidRPr="00EC6E65" w:rsidR="008D6924">
        <w:rPr>
          <w:rFonts w:ascii="Calibri" w:hAnsi="Calibri" w:eastAsia="Calibri" w:cs="Calibri"/>
          <w:sz w:val="24"/>
          <w:szCs w:val="24"/>
        </w:rPr>
        <w:t>usiness</w:t>
      </w:r>
      <w:r w:rsidRPr="00EC6E65" w:rsidR="00EB7C53">
        <w:rPr>
          <w:rFonts w:ascii="Calibri" w:hAnsi="Calibri" w:eastAsia="Calibri" w:cs="Calibri"/>
          <w:sz w:val="24"/>
          <w:szCs w:val="24"/>
        </w:rPr>
        <w:t xml:space="preserve"> days</w:t>
      </w:r>
      <w:r w:rsidR="000F5D3A">
        <w:rPr>
          <w:rFonts w:ascii="Calibri" w:hAnsi="Calibri" w:eastAsia="Calibri" w:cs="Calibri"/>
          <w:sz w:val="24"/>
          <w:szCs w:val="24"/>
        </w:rPr>
        <w:t>)</w:t>
      </w:r>
      <w:r w:rsidRPr="00EC6E65" w:rsidR="00EB7C53">
        <w:rPr>
          <w:rFonts w:ascii="Calibri" w:hAnsi="Calibri" w:eastAsia="Calibri" w:cs="Calibri"/>
          <w:sz w:val="24"/>
          <w:szCs w:val="24"/>
        </w:rPr>
        <w:t xml:space="preserve"> th</w:t>
      </w:r>
      <w:r w:rsidRPr="00EC6E65" w:rsidR="003225C1">
        <w:rPr>
          <w:rFonts w:ascii="Calibri" w:hAnsi="Calibri" w:eastAsia="Calibri" w:cs="Calibri"/>
          <w:sz w:val="24"/>
          <w:szCs w:val="24"/>
        </w:rPr>
        <w:t xml:space="preserve">at </w:t>
      </w:r>
      <w:r w:rsidRPr="00EC6E65" w:rsidR="006E5857">
        <w:rPr>
          <w:rFonts w:ascii="Calibri" w:hAnsi="Calibri" w:eastAsia="Calibri" w:cs="Calibri"/>
          <w:sz w:val="24"/>
          <w:szCs w:val="24"/>
        </w:rPr>
        <w:t xml:space="preserve">they </w:t>
      </w:r>
      <w:r w:rsidRPr="00EC6E65" w:rsidR="00257929">
        <w:rPr>
          <w:rFonts w:ascii="Calibri" w:hAnsi="Calibri" w:eastAsia="Calibri" w:cs="Calibri"/>
          <w:sz w:val="24"/>
          <w:szCs w:val="24"/>
        </w:rPr>
        <w:t>are i</w:t>
      </w:r>
      <w:r w:rsidRPr="00EC6E65" w:rsidR="00104D82">
        <w:rPr>
          <w:rFonts w:ascii="Calibri" w:hAnsi="Calibri" w:eastAsia="Calibri" w:cs="Calibri"/>
          <w:sz w:val="24"/>
          <w:szCs w:val="24"/>
        </w:rPr>
        <w:t>nterested</w:t>
      </w:r>
      <w:r w:rsidRPr="00EC6E65" w:rsidR="00234CAE">
        <w:rPr>
          <w:rFonts w:ascii="Calibri" w:hAnsi="Calibri" w:eastAsia="Calibri" w:cs="Calibri"/>
          <w:sz w:val="24"/>
          <w:szCs w:val="24"/>
        </w:rPr>
        <w:t xml:space="preserve"> and </w:t>
      </w:r>
      <w:r w:rsidRPr="00EC6E65" w:rsidR="001C6BD4">
        <w:rPr>
          <w:rFonts w:ascii="Calibri" w:hAnsi="Calibri" w:eastAsia="Calibri" w:cs="Calibri"/>
          <w:sz w:val="24"/>
          <w:szCs w:val="24"/>
        </w:rPr>
        <w:t xml:space="preserve">happy to </w:t>
      </w:r>
      <w:r w:rsidRPr="00EC6E65" w:rsidR="00E07BE6">
        <w:rPr>
          <w:rFonts w:ascii="Calibri" w:hAnsi="Calibri" w:eastAsia="Calibri" w:cs="Calibri"/>
          <w:sz w:val="24"/>
          <w:szCs w:val="24"/>
        </w:rPr>
        <w:t>move on</w:t>
      </w:r>
      <w:r w:rsidRPr="00EC6E65" w:rsidR="00E86CD6">
        <w:rPr>
          <w:rFonts w:ascii="Calibri" w:hAnsi="Calibri" w:eastAsia="Calibri" w:cs="Calibri"/>
          <w:sz w:val="24"/>
          <w:szCs w:val="24"/>
        </w:rPr>
        <w:t xml:space="preserve">to </w:t>
      </w:r>
      <w:r w:rsidRPr="00EC6E65" w:rsidR="00C06F4C">
        <w:rPr>
          <w:rFonts w:ascii="Calibri" w:hAnsi="Calibri" w:eastAsia="Calibri" w:cs="Calibri"/>
          <w:sz w:val="24"/>
          <w:szCs w:val="24"/>
        </w:rPr>
        <w:t>pre-employment check</w:t>
      </w:r>
      <w:r w:rsidRPr="00EC6E65" w:rsidR="006220ED">
        <w:rPr>
          <w:rFonts w:ascii="Calibri" w:hAnsi="Calibri" w:eastAsia="Calibri" w:cs="Calibri"/>
          <w:sz w:val="24"/>
          <w:szCs w:val="24"/>
        </w:rPr>
        <w:t xml:space="preserve"> </w:t>
      </w:r>
      <w:r w:rsidRPr="00EC6E65" w:rsidR="00C06F4C">
        <w:rPr>
          <w:rFonts w:ascii="Calibri" w:hAnsi="Calibri" w:eastAsia="Calibri" w:cs="Calibri"/>
          <w:sz w:val="24"/>
          <w:szCs w:val="24"/>
        </w:rPr>
        <w:t>s</w:t>
      </w:r>
      <w:r w:rsidRPr="00EC6E65" w:rsidR="00BA4D74">
        <w:rPr>
          <w:rFonts w:ascii="Calibri" w:hAnsi="Calibri" w:eastAsia="Calibri" w:cs="Calibri"/>
          <w:sz w:val="24"/>
          <w:szCs w:val="24"/>
        </w:rPr>
        <w:t>tage</w:t>
      </w:r>
      <w:r w:rsidRPr="00EC6E65" w:rsidR="001B496C">
        <w:rPr>
          <w:rFonts w:ascii="Calibri" w:hAnsi="Calibri" w:eastAsia="Calibri" w:cs="Calibri"/>
          <w:sz w:val="24"/>
          <w:szCs w:val="24"/>
        </w:rPr>
        <w:t xml:space="preserve"> (</w:t>
      </w:r>
      <w:r w:rsidRPr="6C3266E5" w:rsidR="00C06F4C">
        <w:rPr>
          <w:rFonts w:ascii="Calibri" w:hAnsi="Calibri" w:eastAsia="Calibri" w:cs="Calibri"/>
          <w:sz w:val="24"/>
          <w:szCs w:val="24"/>
        </w:rPr>
        <w:t>references</w:t>
      </w:r>
      <w:r w:rsidRPr="6C3266E5" w:rsidR="24661023">
        <w:rPr>
          <w:rFonts w:ascii="Calibri" w:hAnsi="Calibri" w:eastAsia="Calibri" w:cs="Calibri"/>
          <w:sz w:val="24"/>
          <w:szCs w:val="24"/>
        </w:rPr>
        <w:t xml:space="preserve">, </w:t>
      </w:r>
      <w:r w:rsidRPr="6C3266E5" w:rsidR="00C06F4C">
        <w:rPr>
          <w:rFonts w:ascii="Calibri" w:hAnsi="Calibri" w:eastAsia="Calibri" w:cs="Calibri"/>
          <w:sz w:val="24"/>
          <w:szCs w:val="24"/>
        </w:rPr>
        <w:t>medical</w:t>
      </w:r>
      <w:r w:rsidRPr="6C3266E5" w:rsidR="39C2EEED">
        <w:rPr>
          <w:rFonts w:ascii="Calibri" w:hAnsi="Calibri" w:eastAsia="Calibri" w:cs="Calibri"/>
          <w:sz w:val="24"/>
          <w:szCs w:val="24"/>
        </w:rPr>
        <w:t xml:space="preserve">, </w:t>
      </w:r>
      <w:r w:rsidRPr="6C3266E5" w:rsidR="00C06F4C">
        <w:rPr>
          <w:rFonts w:ascii="Calibri" w:hAnsi="Calibri" w:eastAsia="Calibri" w:cs="Calibri"/>
          <w:sz w:val="24"/>
          <w:szCs w:val="24"/>
        </w:rPr>
        <w:t>Garda Vetting</w:t>
      </w:r>
      <w:r w:rsidRPr="6C3266E5" w:rsidR="46DD733D">
        <w:rPr>
          <w:rFonts w:ascii="Calibri" w:hAnsi="Calibri" w:eastAsia="Calibri" w:cs="Calibri"/>
          <w:sz w:val="24"/>
          <w:szCs w:val="24"/>
        </w:rPr>
        <w:t>, W</w:t>
      </w:r>
      <w:r w:rsidRPr="6C3266E5" w:rsidR="00C06F4C">
        <w:rPr>
          <w:rFonts w:ascii="Calibri" w:hAnsi="Calibri" w:eastAsia="Calibri" w:cs="Calibri"/>
          <w:sz w:val="24"/>
          <w:szCs w:val="24"/>
        </w:rPr>
        <w:t>ork authorisation</w:t>
      </w:r>
      <w:r w:rsidRPr="6C3266E5" w:rsidR="0F1A705D">
        <w:rPr>
          <w:rFonts w:ascii="Calibri" w:hAnsi="Calibri" w:eastAsia="Calibri" w:cs="Calibri"/>
          <w:sz w:val="24"/>
          <w:szCs w:val="24"/>
        </w:rPr>
        <w:t xml:space="preserve">, </w:t>
      </w:r>
      <w:r w:rsidRPr="6C3266E5" w:rsidR="00C06F4C">
        <w:rPr>
          <w:rFonts w:ascii="Calibri" w:hAnsi="Calibri" w:eastAsia="Calibri" w:cs="Calibri"/>
          <w:sz w:val="24"/>
          <w:szCs w:val="24"/>
        </w:rPr>
        <w:t>qualifications</w:t>
      </w:r>
      <w:r w:rsidRPr="00EC6E65" w:rsidR="006E2FA4">
        <w:rPr>
          <w:rFonts w:ascii="Calibri" w:hAnsi="Calibri" w:eastAsia="Calibri" w:cs="Calibri"/>
          <w:sz w:val="24"/>
          <w:szCs w:val="24"/>
        </w:rPr>
        <w:t>)</w:t>
      </w:r>
    </w:p>
    <w:p w:rsidRPr="00EC6E65" w:rsidR="00FF54D7" w:rsidP="6C3266E5" w:rsidRDefault="008D7B03" w14:paraId="43D221BC" w14:textId="4D7F8795">
      <w:pPr>
        <w:pStyle w:val="ListParagraph"/>
        <w:numPr>
          <w:ilvl w:val="0"/>
          <w:numId w:val="6"/>
        </w:numPr>
        <w:spacing w:after="0" w:line="276" w:lineRule="auto"/>
        <w:jc w:val="both"/>
        <w:rPr>
          <w:rFonts w:ascii="Calibri" w:hAnsi="Calibri" w:eastAsia="Calibri" w:cs="Calibri"/>
          <w:sz w:val="24"/>
          <w:szCs w:val="24"/>
        </w:rPr>
      </w:pPr>
      <w:r w:rsidRPr="00EC6E65">
        <w:rPr>
          <w:rFonts w:ascii="Calibri" w:hAnsi="Calibri" w:eastAsia="Calibri" w:cs="Calibri"/>
          <w:sz w:val="24"/>
          <w:szCs w:val="24"/>
        </w:rPr>
        <w:t xml:space="preserve">HR </w:t>
      </w:r>
      <w:r w:rsidRPr="00EC6E65" w:rsidR="00EB3446">
        <w:rPr>
          <w:rFonts w:ascii="Calibri" w:hAnsi="Calibri" w:eastAsia="Calibri" w:cs="Calibri"/>
          <w:sz w:val="24"/>
          <w:szCs w:val="24"/>
        </w:rPr>
        <w:t xml:space="preserve">will </w:t>
      </w:r>
      <w:r w:rsidRPr="00EC6E65" w:rsidR="00C06F4C">
        <w:rPr>
          <w:rFonts w:ascii="Calibri" w:hAnsi="Calibri" w:eastAsia="Calibri" w:cs="Calibri"/>
          <w:sz w:val="24"/>
          <w:szCs w:val="24"/>
        </w:rPr>
        <w:t>contact the referees</w:t>
      </w:r>
      <w:r w:rsidRPr="00EC6E65" w:rsidR="00892C3E">
        <w:rPr>
          <w:rFonts w:ascii="Calibri" w:hAnsi="Calibri" w:eastAsia="Calibri" w:cs="Calibri"/>
          <w:sz w:val="24"/>
          <w:szCs w:val="24"/>
        </w:rPr>
        <w:t xml:space="preserve"> a</w:t>
      </w:r>
      <w:r w:rsidRPr="00EC6E65" w:rsidR="006C3355">
        <w:rPr>
          <w:rFonts w:ascii="Calibri" w:hAnsi="Calibri" w:eastAsia="Calibri" w:cs="Calibri"/>
          <w:sz w:val="24"/>
          <w:szCs w:val="24"/>
        </w:rPr>
        <w:t xml:space="preserve">nd </w:t>
      </w:r>
      <w:r w:rsidRPr="00EC6E65" w:rsidR="00E0735D">
        <w:rPr>
          <w:rFonts w:ascii="Calibri" w:hAnsi="Calibri" w:eastAsia="Calibri" w:cs="Calibri"/>
          <w:sz w:val="24"/>
          <w:szCs w:val="24"/>
        </w:rPr>
        <w:t xml:space="preserve">proceed with </w:t>
      </w:r>
      <w:r w:rsidRPr="00EC6E65" w:rsidR="002F1786">
        <w:rPr>
          <w:rFonts w:ascii="Calibri" w:hAnsi="Calibri" w:eastAsia="Calibri" w:cs="Calibri"/>
          <w:sz w:val="24"/>
          <w:szCs w:val="24"/>
        </w:rPr>
        <w:t>final c</w:t>
      </w:r>
      <w:r w:rsidRPr="00EC6E65" w:rsidR="00423E22">
        <w:rPr>
          <w:rFonts w:ascii="Calibri" w:hAnsi="Calibri" w:eastAsia="Calibri" w:cs="Calibri"/>
          <w:sz w:val="24"/>
          <w:szCs w:val="24"/>
        </w:rPr>
        <w:t xml:space="preserve">hecks </w:t>
      </w:r>
      <w:r w:rsidRPr="00EC6E65" w:rsidR="002426BA">
        <w:rPr>
          <w:rFonts w:ascii="Calibri" w:hAnsi="Calibri" w:eastAsia="Calibri" w:cs="Calibri"/>
          <w:sz w:val="24"/>
          <w:szCs w:val="24"/>
        </w:rPr>
        <w:t xml:space="preserve">i.e. </w:t>
      </w:r>
      <w:r w:rsidRPr="00EC6E65" w:rsidR="00B80759">
        <w:rPr>
          <w:rFonts w:ascii="Calibri" w:hAnsi="Calibri" w:eastAsia="Calibri" w:cs="Calibri"/>
          <w:sz w:val="24"/>
          <w:szCs w:val="24"/>
        </w:rPr>
        <w:t>p</w:t>
      </w:r>
      <w:r w:rsidRPr="00EC6E65" w:rsidR="001C132C">
        <w:rPr>
          <w:rFonts w:ascii="Calibri" w:hAnsi="Calibri" w:eastAsia="Calibri" w:cs="Calibri"/>
          <w:sz w:val="24"/>
          <w:szCs w:val="24"/>
        </w:rPr>
        <w:t>ublic</w:t>
      </w:r>
      <w:r w:rsidRPr="00EC6E65" w:rsidR="001802E5">
        <w:rPr>
          <w:rFonts w:ascii="Calibri" w:hAnsi="Calibri" w:eastAsia="Calibri" w:cs="Calibri"/>
          <w:sz w:val="24"/>
          <w:szCs w:val="24"/>
        </w:rPr>
        <w:t xml:space="preserve"> sector</w:t>
      </w:r>
      <w:r w:rsidRPr="00EC6E65" w:rsidR="00361C6C">
        <w:rPr>
          <w:rFonts w:ascii="Calibri" w:hAnsi="Calibri" w:eastAsia="Calibri" w:cs="Calibri"/>
          <w:sz w:val="24"/>
          <w:szCs w:val="24"/>
        </w:rPr>
        <w:t xml:space="preserve"> employ</w:t>
      </w:r>
      <w:r w:rsidRPr="00EC6E65" w:rsidR="00D11017">
        <w:rPr>
          <w:rFonts w:ascii="Calibri" w:hAnsi="Calibri" w:eastAsia="Calibri" w:cs="Calibri"/>
          <w:sz w:val="24"/>
          <w:szCs w:val="24"/>
        </w:rPr>
        <w:t>ment hist</w:t>
      </w:r>
      <w:r w:rsidRPr="00EC6E65" w:rsidR="00EA27CB">
        <w:rPr>
          <w:rFonts w:ascii="Calibri" w:hAnsi="Calibri" w:eastAsia="Calibri" w:cs="Calibri"/>
          <w:sz w:val="24"/>
          <w:szCs w:val="24"/>
        </w:rPr>
        <w:t xml:space="preserve">ory, </w:t>
      </w:r>
      <w:r w:rsidRPr="00EC6E65" w:rsidR="0051233B">
        <w:rPr>
          <w:rFonts w:ascii="Calibri" w:hAnsi="Calibri" w:eastAsia="Calibri" w:cs="Calibri"/>
          <w:sz w:val="24"/>
          <w:szCs w:val="24"/>
        </w:rPr>
        <w:t xml:space="preserve">availability </w:t>
      </w:r>
      <w:r w:rsidRPr="00EC6E65" w:rsidR="00407E7D">
        <w:rPr>
          <w:rFonts w:ascii="Calibri" w:hAnsi="Calibri" w:eastAsia="Calibri" w:cs="Calibri"/>
          <w:sz w:val="24"/>
          <w:szCs w:val="24"/>
        </w:rPr>
        <w:t>et</w:t>
      </w:r>
      <w:r w:rsidRPr="00EC6E65" w:rsidR="00BC67FD">
        <w:rPr>
          <w:rFonts w:ascii="Calibri" w:hAnsi="Calibri" w:eastAsia="Calibri" w:cs="Calibri"/>
          <w:sz w:val="24"/>
          <w:szCs w:val="24"/>
        </w:rPr>
        <w:t>c</w:t>
      </w:r>
      <w:r w:rsidRPr="00EC6E65" w:rsidR="00E13078">
        <w:rPr>
          <w:rFonts w:ascii="Calibri" w:hAnsi="Calibri" w:eastAsia="Calibri" w:cs="Calibri"/>
          <w:sz w:val="24"/>
          <w:szCs w:val="24"/>
        </w:rPr>
        <w:t>)</w:t>
      </w:r>
    </w:p>
    <w:p w:rsidRPr="002A76BC" w:rsidR="79629C42" w:rsidP="6C3266E5" w:rsidRDefault="00C06F4C" w14:paraId="24F356E5" w14:textId="15F7CAFD">
      <w:pPr>
        <w:pStyle w:val="ListParagraph"/>
        <w:numPr>
          <w:ilvl w:val="0"/>
          <w:numId w:val="6"/>
        </w:numPr>
        <w:spacing w:after="0" w:line="276" w:lineRule="auto"/>
        <w:jc w:val="both"/>
        <w:rPr>
          <w:rFonts w:ascii="Calibri" w:hAnsi="Calibri" w:eastAsia="Calibri" w:cs="Calibri"/>
          <w:sz w:val="24"/>
          <w:szCs w:val="24"/>
        </w:rPr>
      </w:pPr>
      <w:r w:rsidRPr="6C3266E5">
        <w:rPr>
          <w:rFonts w:ascii="Calibri" w:hAnsi="Calibri" w:eastAsia="Calibri" w:cs="Calibri"/>
          <w:sz w:val="24"/>
          <w:szCs w:val="24"/>
        </w:rPr>
        <w:t xml:space="preserve">Please note that where a candidate has expressed interest in a role through the </w:t>
      </w:r>
      <w:r w:rsidRPr="6C3266E5" w:rsidR="01DBC612">
        <w:rPr>
          <w:rFonts w:ascii="Calibri" w:hAnsi="Calibri" w:eastAsia="Calibri" w:cs="Calibri"/>
          <w:sz w:val="24"/>
          <w:szCs w:val="24"/>
        </w:rPr>
        <w:t xml:space="preserve">panel </w:t>
      </w:r>
      <w:r w:rsidRPr="6C3266E5">
        <w:rPr>
          <w:rFonts w:ascii="Calibri" w:hAnsi="Calibri" w:eastAsia="Calibri" w:cs="Calibri"/>
          <w:sz w:val="24"/>
          <w:szCs w:val="24"/>
        </w:rPr>
        <w:t>EOI process and subsequently declines to proceed following the issue of an Approval to Proceed, or fails to respond within 48 hours, will be treated as declining one role opportunity under the panel process. </w:t>
      </w:r>
      <w:r w:rsidRPr="6C3266E5" w:rsidR="061CD497">
        <w:rPr>
          <w:rFonts w:ascii="Calibri" w:hAnsi="Calibri" w:eastAsia="Calibri" w:cs="Calibri"/>
          <w:color w:val="000000" w:themeColor="text1"/>
          <w:sz w:val="24"/>
          <w:szCs w:val="24"/>
        </w:rPr>
        <w:t xml:space="preserve">Candidates who decline two roles they expressed interest in will be removed from the panel. </w:t>
      </w:r>
      <w:r w:rsidRPr="6C3266E5" w:rsidR="061CD497">
        <w:rPr>
          <w:rFonts w:ascii="Calibri" w:hAnsi="Calibri" w:eastAsia="Calibri" w:cs="Calibri"/>
          <w:sz w:val="24"/>
          <w:szCs w:val="24"/>
        </w:rPr>
        <w:t xml:space="preserve"> </w:t>
      </w:r>
    </w:p>
    <w:p w:rsidRPr="002A76BC" w:rsidR="79629C42" w:rsidP="6C3266E5" w:rsidRDefault="0B6CBACB" w14:paraId="20FA9DEE" w14:textId="1914C426">
      <w:pPr>
        <w:pStyle w:val="ListParagraph"/>
        <w:numPr>
          <w:ilvl w:val="0"/>
          <w:numId w:val="6"/>
        </w:numPr>
        <w:spacing w:after="0" w:line="276" w:lineRule="auto"/>
        <w:jc w:val="both"/>
        <w:rPr>
          <w:rFonts w:ascii="Calibri" w:hAnsi="Calibri" w:eastAsia="Calibri" w:cs="Calibri"/>
          <w:sz w:val="24"/>
          <w:szCs w:val="24"/>
        </w:rPr>
      </w:pPr>
      <w:r w:rsidRPr="6C3266E5">
        <w:rPr>
          <w:rFonts w:ascii="Calibri" w:hAnsi="Calibri" w:eastAsia="Calibri" w:cs="Calibri"/>
          <w:sz w:val="24"/>
          <w:szCs w:val="24"/>
        </w:rPr>
        <w:t>Start dates are expected to be approximately 6–8 weeks from receipt of the completed RIF and job description to allow time for the Expression of Interest process, pre</w:t>
      </w:r>
      <w:r w:rsidR="79629C42">
        <w:noBreakHyphen/>
      </w:r>
      <w:r w:rsidRPr="6C3266E5">
        <w:rPr>
          <w:rFonts w:ascii="Calibri" w:hAnsi="Calibri" w:eastAsia="Calibri" w:cs="Calibri"/>
          <w:sz w:val="24"/>
          <w:szCs w:val="24"/>
        </w:rPr>
        <w:t xml:space="preserve">employment checks and notice periods.  </w:t>
      </w:r>
    </w:p>
    <w:p w:rsidRPr="002A76BC" w:rsidR="001B1238" w:rsidP="00453DE0" w:rsidRDefault="001B1238" w14:paraId="265D86CB" w14:textId="1AD7BE55">
      <w:pPr>
        <w:spacing w:after="0" w:line="276" w:lineRule="auto"/>
        <w:jc w:val="both"/>
        <w:rPr>
          <w:rFonts w:ascii="Calibri" w:hAnsi="Calibri" w:eastAsia="Calibri" w:cs="Calibri"/>
          <w:sz w:val="24"/>
          <w:szCs w:val="24"/>
        </w:rPr>
      </w:pPr>
      <w:r w:rsidRPr="6C3266E5">
        <w:rPr>
          <w:rFonts w:ascii="Calibri" w:hAnsi="Calibri" w:eastAsia="Calibri" w:cs="Calibri"/>
          <w:sz w:val="24"/>
          <w:szCs w:val="24"/>
        </w:rPr>
        <w:t> </w:t>
      </w:r>
      <w:r w:rsidRPr="6C3266E5" w:rsidR="5C6B3526">
        <w:rPr>
          <w:rFonts w:ascii="Calibri" w:hAnsi="Calibri" w:eastAsia="Calibri" w:cs="Calibri"/>
          <w:sz w:val="24"/>
          <w:szCs w:val="24"/>
        </w:rPr>
        <w:t xml:space="preserve"> </w:t>
      </w:r>
    </w:p>
    <w:p w:rsidRPr="002A76BC" w:rsidR="735683F2" w:rsidP="00453DE0" w:rsidRDefault="735683F2" w14:paraId="58B23944" w14:textId="2D027CD7">
      <w:pPr>
        <w:spacing w:line="276" w:lineRule="auto"/>
        <w:jc w:val="both"/>
        <w:rPr>
          <w:rFonts w:ascii="Calibri" w:hAnsi="Calibri" w:eastAsia="Calibri" w:cs="Calibri"/>
          <w:b/>
          <w:sz w:val="24"/>
          <w:szCs w:val="24"/>
        </w:rPr>
      </w:pPr>
      <w:r w:rsidRPr="6C3266E5">
        <w:rPr>
          <w:rFonts w:ascii="Calibri" w:hAnsi="Calibri" w:eastAsia="Calibri" w:cs="Calibri"/>
          <w:b/>
          <w:sz w:val="24"/>
          <w:szCs w:val="24"/>
        </w:rPr>
        <w:t>Panel Rules &amp; Exceptions</w:t>
      </w:r>
    </w:p>
    <w:p w:rsidR="008C5B4D" w:rsidP="6C3266E5" w:rsidRDefault="008C5B4D" w14:paraId="0BE635A2" w14:textId="719A0A0F">
      <w:pPr>
        <w:pStyle w:val="ListParagraph"/>
        <w:numPr>
          <w:ilvl w:val="0"/>
          <w:numId w:val="5"/>
        </w:numPr>
        <w:spacing w:line="276" w:lineRule="auto"/>
        <w:jc w:val="both"/>
        <w:rPr>
          <w:rFonts w:ascii="Calibri" w:hAnsi="Calibri" w:eastAsia="Calibri" w:cs="Calibri"/>
          <w:sz w:val="24"/>
          <w:szCs w:val="24"/>
        </w:rPr>
      </w:pPr>
      <w:r w:rsidRPr="6C3266E5">
        <w:rPr>
          <w:rFonts w:ascii="Calibri" w:hAnsi="Calibri" w:eastAsia="Calibri" w:cs="Calibri"/>
          <w:sz w:val="24"/>
          <w:szCs w:val="24"/>
        </w:rPr>
        <w:t>All new Grade 3 posts must be filled from the panel in order of merit and availability. The only exception to the above is where very specific skills are required. In such cases: </w:t>
      </w:r>
    </w:p>
    <w:p w:rsidR="008C5B4D" w:rsidP="6C3266E5" w:rsidRDefault="68F51946" w14:paraId="40DAB7A6" w14:textId="4DFBF263">
      <w:pPr>
        <w:pStyle w:val="ListParagraph"/>
        <w:numPr>
          <w:ilvl w:val="1"/>
          <w:numId w:val="5"/>
        </w:numPr>
        <w:spacing w:line="276" w:lineRule="auto"/>
        <w:jc w:val="both"/>
        <w:rPr>
          <w:rFonts w:ascii="Calibri" w:hAnsi="Calibri" w:eastAsia="Calibri" w:cs="Calibri"/>
          <w:sz w:val="24"/>
          <w:szCs w:val="24"/>
        </w:rPr>
      </w:pPr>
      <w:r w:rsidRPr="6C3266E5">
        <w:rPr>
          <w:rFonts w:ascii="Calibri" w:hAnsi="Calibri" w:eastAsia="Calibri" w:cs="Calibri"/>
          <w:sz w:val="24"/>
          <w:szCs w:val="24"/>
        </w:rPr>
        <w:t xml:space="preserve">An additional competition can only be initiated </w:t>
      </w:r>
      <w:r w:rsidRPr="6C3266E5" w:rsidR="008C5B4D">
        <w:rPr>
          <w:rFonts w:ascii="Calibri" w:hAnsi="Calibri" w:eastAsia="Calibri" w:cs="Calibri"/>
          <w:sz w:val="24"/>
          <w:szCs w:val="24"/>
        </w:rPr>
        <w:t>where the skills are not available from the panel</w:t>
      </w:r>
      <w:r w:rsidRPr="6C3266E5" w:rsidR="3FCF5FC8">
        <w:rPr>
          <w:rFonts w:ascii="Calibri" w:hAnsi="Calibri" w:eastAsia="Calibri" w:cs="Calibri"/>
          <w:sz w:val="24"/>
          <w:szCs w:val="24"/>
        </w:rPr>
        <w:t>.</w:t>
      </w:r>
    </w:p>
    <w:p w:rsidR="008C5B4D" w:rsidP="6C3266E5" w:rsidRDefault="008C5B4D" w14:paraId="0EDFFFC6" w14:textId="77777777">
      <w:pPr>
        <w:pStyle w:val="ListParagraph"/>
        <w:numPr>
          <w:ilvl w:val="1"/>
          <w:numId w:val="5"/>
        </w:numPr>
        <w:spacing w:line="276" w:lineRule="auto"/>
        <w:jc w:val="both"/>
        <w:rPr>
          <w:rFonts w:ascii="Calibri" w:hAnsi="Calibri" w:eastAsia="Calibri" w:cs="Calibri"/>
          <w:sz w:val="24"/>
          <w:szCs w:val="24"/>
        </w:rPr>
      </w:pPr>
      <w:r w:rsidRPr="6C3266E5">
        <w:rPr>
          <w:rFonts w:ascii="Calibri" w:hAnsi="Calibri" w:eastAsia="Calibri" w:cs="Calibri"/>
          <w:sz w:val="24"/>
          <w:szCs w:val="24"/>
        </w:rPr>
        <w:t>This requires exceptional sign-off from the Head of Recruitment &amp; Contracts, and the decision is final. </w:t>
      </w:r>
    </w:p>
    <w:p w:rsidR="001B1238" w:rsidP="6C3266E5" w:rsidRDefault="001B1238" w14:paraId="57214CAC" w14:textId="24236FE7">
      <w:pPr>
        <w:pStyle w:val="ListParagraph"/>
        <w:numPr>
          <w:ilvl w:val="0"/>
          <w:numId w:val="5"/>
        </w:numPr>
        <w:spacing w:line="276" w:lineRule="auto"/>
        <w:jc w:val="both"/>
        <w:rPr>
          <w:rFonts w:ascii="Calibri" w:hAnsi="Calibri" w:eastAsia="Calibri" w:cs="Calibri"/>
          <w:sz w:val="24"/>
          <w:szCs w:val="24"/>
        </w:rPr>
      </w:pPr>
      <w:r w:rsidRPr="68923505" w:rsidR="001B1238">
        <w:rPr>
          <w:rFonts w:ascii="Calibri" w:hAnsi="Calibri" w:eastAsia="Calibri" w:cs="Calibri"/>
          <w:sz w:val="24"/>
          <w:szCs w:val="24"/>
        </w:rPr>
        <w:t>Hiring managers cannot reject candidates from the panel. </w:t>
      </w:r>
      <w:r w:rsidRPr="68923505" w:rsidR="1342EB28">
        <w:rPr>
          <w:rFonts w:ascii="Calibri" w:hAnsi="Calibri" w:eastAsia="Calibri" w:cs="Calibri"/>
          <w:sz w:val="24"/>
          <w:szCs w:val="24"/>
        </w:rPr>
        <w:t xml:space="preserve">Candidates have been interviewed and deemed </w:t>
      </w:r>
      <w:r w:rsidRPr="68923505" w:rsidR="00BC4824">
        <w:rPr>
          <w:rFonts w:ascii="Calibri" w:hAnsi="Calibri" w:eastAsia="Calibri" w:cs="Calibri"/>
          <w:sz w:val="24"/>
          <w:szCs w:val="24"/>
        </w:rPr>
        <w:t>successful;</w:t>
      </w:r>
      <w:r w:rsidRPr="68923505" w:rsidR="1342EB28">
        <w:rPr>
          <w:rFonts w:ascii="Calibri" w:hAnsi="Calibri" w:eastAsia="Calibri" w:cs="Calibri"/>
          <w:sz w:val="24"/>
          <w:szCs w:val="24"/>
        </w:rPr>
        <w:t xml:space="preserve"> there is no second interview process.</w:t>
      </w:r>
    </w:p>
    <w:p w:rsidR="68923505" w:rsidP="68923505" w:rsidRDefault="68923505" w14:paraId="370D082D" w14:textId="6D1696DB">
      <w:pPr>
        <w:pStyle w:val="ListParagraph"/>
        <w:spacing w:line="276" w:lineRule="auto"/>
        <w:ind w:left="360"/>
        <w:jc w:val="both"/>
        <w:rPr>
          <w:rFonts w:ascii="Calibri" w:hAnsi="Calibri" w:eastAsia="Calibri" w:cs="Calibri"/>
          <w:sz w:val="24"/>
          <w:szCs w:val="24"/>
        </w:rPr>
      </w:pPr>
    </w:p>
    <w:p w:rsidR="0CB9C33D" w:rsidP="68923505" w:rsidRDefault="0CB9C33D" w14:paraId="451110A2" w14:textId="11177E5B">
      <w:pPr>
        <w:pStyle w:val="ListParagraph"/>
        <w:numPr>
          <w:ilvl w:val="0"/>
          <w:numId w:val="5"/>
        </w:numPr>
        <w:spacing w:line="276" w:lineRule="auto"/>
        <w:ind/>
        <w:jc w:val="both"/>
        <w:rPr>
          <w:noProof w:val="0"/>
          <w:lang w:val="en-IE"/>
        </w:rPr>
      </w:pPr>
      <w:r w:rsidRPr="68923505" w:rsidR="41CAA11C">
        <w:rPr>
          <w:rFonts w:ascii="Calibri" w:hAnsi="Calibri" w:eastAsia="Calibri" w:cs="Calibri"/>
          <w:b w:val="1"/>
          <w:bCs w:val="1"/>
          <w:color w:val="000000" w:themeColor="text1" w:themeTint="FF" w:themeShade="FF"/>
          <w:sz w:val="24"/>
          <w:szCs w:val="24"/>
        </w:rPr>
        <w:t>C</w:t>
      </w:r>
      <w:r w:rsidRPr="68923505" w:rsidR="0CB9C33D">
        <w:rPr>
          <w:rFonts w:ascii="Calibri" w:hAnsi="Calibri" w:eastAsia="Calibri" w:cs="Calibri"/>
          <w:b w:val="1"/>
          <w:bCs w:val="1"/>
          <w:color w:val="000000" w:themeColor="text1" w:themeTint="FF" w:themeShade="FF"/>
          <w:sz w:val="24"/>
          <w:szCs w:val="24"/>
        </w:rPr>
        <w:t xml:space="preserve">onfined </w:t>
      </w:r>
      <w:r w:rsidRPr="68923505" w:rsidR="190F4C27">
        <w:rPr>
          <w:rFonts w:ascii="Calibri" w:hAnsi="Calibri" w:eastAsia="Calibri" w:cs="Calibri"/>
          <w:b w:val="1"/>
          <w:bCs w:val="1"/>
          <w:color w:val="000000" w:themeColor="text1" w:themeTint="FF" w:themeShade="FF"/>
          <w:sz w:val="24"/>
          <w:szCs w:val="24"/>
        </w:rPr>
        <w:t>c</w:t>
      </w:r>
      <w:r w:rsidRPr="68923505" w:rsidR="0CB9C33D">
        <w:rPr>
          <w:rFonts w:ascii="Calibri" w:hAnsi="Calibri" w:eastAsia="Calibri" w:cs="Calibri"/>
          <w:b w:val="1"/>
          <w:bCs w:val="1"/>
          <w:color w:val="000000" w:themeColor="text1" w:themeTint="FF" w:themeShade="FF"/>
          <w:sz w:val="24"/>
          <w:szCs w:val="24"/>
        </w:rPr>
        <w:t>ompetition</w:t>
      </w:r>
      <w:r w:rsidRPr="68923505" w:rsidR="377F8CE4">
        <w:rPr>
          <w:rFonts w:ascii="Calibri" w:hAnsi="Calibri" w:eastAsia="Calibri" w:cs="Calibri"/>
          <w:b w:val="1"/>
          <w:bCs w:val="1"/>
          <w:color w:val="000000" w:themeColor="text1" w:themeTint="FF" w:themeShade="FF"/>
          <w:sz w:val="24"/>
          <w:szCs w:val="24"/>
        </w:rPr>
        <w:t>s</w:t>
      </w:r>
      <w:r w:rsidRPr="68923505" w:rsidR="0CB9C33D">
        <w:rPr>
          <w:rFonts w:ascii="Calibri" w:hAnsi="Calibri" w:eastAsia="Calibri" w:cs="Calibri"/>
          <w:b w:val="1"/>
          <w:bCs w:val="1"/>
          <w:color w:val="000000" w:themeColor="text1" w:themeTint="FF" w:themeShade="FF"/>
          <w:sz w:val="24"/>
          <w:szCs w:val="24"/>
        </w:rPr>
        <w:t>:</w:t>
      </w:r>
    </w:p>
    <w:p w:rsidR="0CB9C33D" w:rsidP="68923505" w:rsidRDefault="0CB9C33D" w14:paraId="1D6DAB69" w14:textId="78366BD1">
      <w:pPr>
        <w:pStyle w:val="ListParagraph"/>
        <w:spacing w:line="276" w:lineRule="auto"/>
        <w:ind w:left="360"/>
        <w:jc w:val="both"/>
        <w:rPr>
          <w:rFonts w:ascii="Calibri" w:hAnsi="Calibri" w:eastAsia="Calibri" w:cs="Calibri"/>
          <w:b w:val="0"/>
          <w:bCs w:val="0"/>
          <w:noProof w:val="0"/>
          <w:sz w:val="24"/>
          <w:szCs w:val="24"/>
          <w:lang w:val="en-IE"/>
        </w:rPr>
      </w:pPr>
      <w:r w:rsidRPr="68923505" w:rsidR="0CB9C33D">
        <w:rPr>
          <w:rFonts w:ascii="Calibri" w:hAnsi="Calibri" w:eastAsia="Calibri" w:cs="Calibri"/>
          <w:color w:val="000000" w:themeColor="text1" w:themeTint="FF" w:themeShade="FF"/>
          <w:sz w:val="24"/>
          <w:szCs w:val="24"/>
        </w:rPr>
        <w:t xml:space="preserve">A confined competition is one wherein the EOI is issued only to the panel members already in the School/Unit. This is done on an exceptional basis where business justification (i.e. training, experience gained, systems experience etc) is provided alongside the RIF </w:t>
      </w:r>
      <w:r w:rsidRPr="68923505" w:rsidR="7528E96F">
        <w:rPr>
          <w:rFonts w:ascii="Calibri" w:hAnsi="Calibri" w:eastAsia="Calibri" w:cs="Calibri"/>
          <w:color w:val="000000" w:themeColor="text1" w:themeTint="FF" w:themeShade="FF"/>
          <w:sz w:val="24"/>
          <w:szCs w:val="24"/>
        </w:rPr>
        <w:t>for</w:t>
      </w:r>
      <w:r w:rsidRPr="68923505" w:rsidR="0CB9C33D">
        <w:rPr>
          <w:rFonts w:ascii="Calibri" w:hAnsi="Calibri" w:eastAsia="Calibri" w:cs="Calibri"/>
          <w:color w:val="000000" w:themeColor="text1" w:themeTint="FF" w:themeShade="FF"/>
          <w:sz w:val="24"/>
          <w:szCs w:val="24"/>
        </w:rPr>
        <w:t xml:space="preserve"> the post. </w:t>
      </w:r>
      <w:r w:rsidRPr="68923505" w:rsidR="4C79C558">
        <w:rPr>
          <w:rFonts w:ascii="Calibri" w:hAnsi="Calibri" w:eastAsia="Calibri" w:cs="Calibri"/>
          <w:b w:val="0"/>
          <w:bCs w:val="0"/>
          <w:i w:val="0"/>
          <w:iCs w:val="0"/>
          <w:caps w:val="0"/>
          <w:smallCaps w:val="0"/>
          <w:noProof w:val="0"/>
          <w:color w:val="000000" w:themeColor="text1" w:themeTint="FF" w:themeShade="FF"/>
          <w:sz w:val="24"/>
          <w:szCs w:val="24"/>
          <w:lang w:val="en-IE"/>
        </w:rPr>
        <w:t xml:space="preserve">Agency staff are excluded from confined competitions. </w:t>
      </w:r>
      <w:r w:rsidRPr="68923505" w:rsidR="4C79C558">
        <w:rPr>
          <w:rFonts w:ascii="Calibri" w:hAnsi="Calibri" w:eastAsia="Calibri" w:cs="Calibri"/>
          <w:b w:val="0"/>
          <w:bCs w:val="0"/>
          <w:i w:val="0"/>
          <w:iCs w:val="0"/>
          <w:caps w:val="0"/>
          <w:smallCaps w:val="0"/>
          <w:noProof w:val="0"/>
          <w:color w:val="000000" w:themeColor="text1" w:themeTint="FF" w:themeShade="FF"/>
          <w:sz w:val="24"/>
          <w:szCs w:val="24"/>
          <w:lang w:val="en-IE"/>
        </w:rPr>
        <w:t xml:space="preserve"> Agency staff are intended to fill short term gaps and are always considered external and will not be eligible for confined competitions.</w:t>
      </w:r>
    </w:p>
    <w:p w:rsidR="0CB9C33D" w:rsidP="68923505" w:rsidRDefault="0CB9C33D" w14:paraId="01EDDE1F" w14:textId="4A8DE99F">
      <w:pPr>
        <w:pStyle w:val="ListParagraph"/>
        <w:spacing w:line="276" w:lineRule="auto"/>
        <w:ind w:left="360"/>
        <w:jc w:val="both"/>
        <w:rPr>
          <w:rFonts w:ascii="Calibri" w:hAnsi="Calibri" w:eastAsia="Calibri" w:cs="Calibri"/>
          <w:color w:val="000000" w:themeColor="text1"/>
          <w:sz w:val="24"/>
          <w:szCs w:val="24"/>
          <w:lang w:val="en-US"/>
        </w:rPr>
      </w:pPr>
      <w:r w:rsidRPr="68923505" w:rsidR="0CB9C33D">
        <w:rPr>
          <w:rFonts w:ascii="Calibri" w:hAnsi="Calibri" w:eastAsia="Calibri" w:cs="Calibri"/>
          <w:b w:val="0"/>
          <w:bCs w:val="0"/>
          <w:color w:val="000000" w:themeColor="text1" w:themeTint="FF" w:themeShade="FF"/>
          <w:sz w:val="24"/>
          <w:szCs w:val="24"/>
        </w:rPr>
        <w:t>A confined competition is not intended to be limited solely to employees currently performing the exact same role as the vacancy being filled</w:t>
      </w:r>
      <w:r w:rsidRPr="68923505" w:rsidR="02F96E04">
        <w:rPr>
          <w:rFonts w:ascii="Calibri" w:hAnsi="Calibri" w:eastAsia="Calibri" w:cs="Calibri"/>
          <w:b w:val="0"/>
          <w:bCs w:val="0"/>
          <w:color w:val="000000" w:themeColor="text1" w:themeTint="FF" w:themeShade="FF"/>
          <w:sz w:val="24"/>
          <w:szCs w:val="24"/>
        </w:rPr>
        <w:t xml:space="preserve"> i.e. </w:t>
      </w:r>
      <w:r w:rsidRPr="68923505" w:rsidR="0CB9C33D">
        <w:rPr>
          <w:rFonts w:ascii="Calibri" w:hAnsi="Calibri" w:eastAsia="Calibri" w:cs="Calibri"/>
          <w:color w:val="000000" w:themeColor="text1" w:themeTint="FF" w:themeShade="FF"/>
          <w:sz w:val="24"/>
          <w:szCs w:val="24"/>
        </w:rPr>
        <w:t xml:space="preserve">where a vacancy arises within Recruitment, it would not be </w:t>
      </w:r>
      <w:r w:rsidRPr="68923505" w:rsidR="0CB9C33D">
        <w:rPr>
          <w:rFonts w:ascii="Calibri" w:hAnsi="Calibri" w:eastAsia="Calibri" w:cs="Calibri"/>
          <w:color w:val="000000" w:themeColor="text1" w:themeTint="FF" w:themeShade="FF"/>
          <w:sz w:val="24"/>
          <w:szCs w:val="24"/>
        </w:rPr>
        <w:t>appropriate to</w:t>
      </w:r>
      <w:r w:rsidRPr="68923505" w:rsidR="0CB9C33D">
        <w:rPr>
          <w:rFonts w:ascii="Calibri" w:hAnsi="Calibri" w:eastAsia="Calibri" w:cs="Calibri"/>
          <w:color w:val="000000" w:themeColor="text1" w:themeTint="FF" w:themeShade="FF"/>
          <w:sz w:val="24"/>
          <w:szCs w:val="24"/>
        </w:rPr>
        <w:t xml:space="preserve"> confine the EOI only to Recruitment staff where other employees across the wider HR Unit may also </w:t>
      </w:r>
      <w:r w:rsidRPr="68923505" w:rsidR="0CB9C33D">
        <w:rPr>
          <w:rFonts w:ascii="Calibri" w:hAnsi="Calibri" w:eastAsia="Calibri" w:cs="Calibri"/>
          <w:color w:val="000000" w:themeColor="text1" w:themeTint="FF" w:themeShade="FF"/>
          <w:sz w:val="24"/>
          <w:szCs w:val="24"/>
        </w:rPr>
        <w:t>possess</w:t>
      </w:r>
      <w:r w:rsidRPr="68923505" w:rsidR="0CB9C33D">
        <w:rPr>
          <w:rFonts w:ascii="Calibri" w:hAnsi="Calibri" w:eastAsia="Calibri" w:cs="Calibri"/>
          <w:color w:val="000000" w:themeColor="text1" w:themeTint="FF" w:themeShade="FF"/>
          <w:sz w:val="24"/>
          <w:szCs w:val="24"/>
        </w:rPr>
        <w:t xml:space="preserve"> relevant experience, systems knowledge, and transferable skills.</w:t>
      </w:r>
    </w:p>
    <w:p w:rsidR="0CB9C33D" w:rsidP="6C3266E5" w:rsidRDefault="0CB9C33D" w14:paraId="0D21C320" w14:textId="056C9E24">
      <w:pPr>
        <w:pStyle w:val="ListParagraph"/>
        <w:spacing w:before="240" w:after="240"/>
        <w:ind w:left="360"/>
        <w:jc w:val="both"/>
        <w:rPr>
          <w:rFonts w:ascii="Calibri" w:hAnsi="Calibri" w:eastAsia="Calibri" w:cs="Calibri"/>
          <w:color w:val="000000" w:themeColor="text1"/>
          <w:sz w:val="24"/>
          <w:szCs w:val="24"/>
          <w:lang w:val="en-US"/>
        </w:rPr>
      </w:pPr>
      <w:r w:rsidRPr="68923505" w:rsidR="0CB9C33D">
        <w:rPr>
          <w:rFonts w:ascii="Calibri" w:hAnsi="Calibri" w:eastAsia="Calibri" w:cs="Calibri"/>
          <w:color w:val="000000" w:themeColor="text1" w:themeTint="FF" w:themeShade="FF"/>
          <w:sz w:val="24"/>
          <w:szCs w:val="24"/>
        </w:rPr>
        <w:t>Staff working across the broader Unit may already have familiarity with relevant systems such as Core, associated HR processes, and the operational environment. The purpose of a confined competition is to reduce the level of onboarding and training required, rather than to limit eligibility only to individuals who could step into the role with no training whatsoever.</w:t>
      </w:r>
    </w:p>
    <w:p w:rsidR="68923505" w:rsidP="68923505" w:rsidRDefault="68923505" w14:paraId="17102BA5" w14:textId="34789513">
      <w:pPr>
        <w:rPr>
          <w:rFonts w:ascii="Calibri" w:hAnsi="Calibri" w:eastAsia="Calibri" w:cs="Calibri"/>
          <w:b w:val="0"/>
          <w:bCs w:val="0"/>
          <w:i w:val="0"/>
          <w:iCs w:val="0"/>
          <w:caps w:val="0"/>
          <w:smallCaps w:val="0"/>
          <w:noProof w:val="0"/>
          <w:color w:val="000000" w:themeColor="text1" w:themeTint="FF" w:themeShade="FF"/>
          <w:sz w:val="22"/>
          <w:szCs w:val="22"/>
          <w:lang w:val="en-IE"/>
        </w:rPr>
      </w:pPr>
    </w:p>
    <w:p w:rsidR="68923505" w:rsidP="68923505" w:rsidRDefault="68923505" w14:paraId="1AFE45A2" w14:textId="5F52BD43">
      <w:pPr>
        <w:pStyle w:val="ListParagraph"/>
        <w:spacing w:before="240" w:after="240"/>
        <w:ind w:left="360"/>
        <w:jc w:val="both"/>
        <w:rPr>
          <w:rFonts w:ascii="Calibri" w:hAnsi="Calibri" w:eastAsia="Calibri" w:cs="Calibri"/>
          <w:color w:val="000000" w:themeColor="text1" w:themeTint="FF" w:themeShade="FF"/>
          <w:sz w:val="24"/>
          <w:szCs w:val="24"/>
        </w:rPr>
      </w:pPr>
    </w:p>
    <w:p w:rsidRPr="002A76BC" w:rsidR="40901CEC" w:rsidP="00453DE0" w:rsidRDefault="40901CEC" w14:paraId="01E3D3DA" w14:textId="6A3333C7">
      <w:pPr>
        <w:spacing w:line="276" w:lineRule="auto"/>
        <w:jc w:val="both"/>
        <w:rPr>
          <w:rFonts w:ascii="Calibri" w:hAnsi="Calibri" w:eastAsia="Calibri" w:cs="Calibri"/>
          <w:b/>
          <w:sz w:val="24"/>
          <w:szCs w:val="24"/>
        </w:rPr>
      </w:pPr>
      <w:r w:rsidRPr="6C3266E5">
        <w:rPr>
          <w:rFonts w:ascii="Calibri" w:hAnsi="Calibri" w:eastAsia="Calibri" w:cs="Calibri"/>
          <w:b/>
          <w:sz w:val="24"/>
          <w:szCs w:val="24"/>
        </w:rPr>
        <w:t>Contact for Enquiries</w:t>
      </w:r>
    </w:p>
    <w:p w:rsidRPr="002A76BC" w:rsidR="40901CEC" w:rsidP="00453DE0" w:rsidRDefault="40901CEC" w14:paraId="46F547D2" w14:textId="78E74787">
      <w:pPr>
        <w:spacing w:line="276" w:lineRule="auto"/>
        <w:jc w:val="both"/>
        <w:rPr>
          <w:rFonts w:ascii="Calibri" w:hAnsi="Calibri" w:eastAsia="Calibri" w:cs="Calibri"/>
          <w:b/>
          <w:sz w:val="24"/>
          <w:szCs w:val="24"/>
        </w:rPr>
      </w:pPr>
      <w:r w:rsidRPr="6C3266E5">
        <w:rPr>
          <w:rFonts w:ascii="Calibri" w:hAnsi="Calibri" w:eastAsia="Calibri" w:cs="Calibri"/>
          <w:sz w:val="24"/>
          <w:szCs w:val="24"/>
        </w:rPr>
        <w:t xml:space="preserve">For advice or further information please contact: </w:t>
      </w:r>
      <w:hyperlink r:id="rId11">
        <w:r w:rsidRPr="6C3266E5">
          <w:rPr>
            <w:rStyle w:val="Hyperlink"/>
            <w:rFonts w:ascii="Calibri" w:hAnsi="Calibri" w:eastAsia="Calibri" w:cs="Calibri"/>
            <w:b/>
            <w:sz w:val="24"/>
            <w:szCs w:val="24"/>
          </w:rPr>
          <w:t>hradminpanel@universityofgalway.ie</w:t>
        </w:r>
      </w:hyperlink>
      <w:r w:rsidRPr="6C3266E5">
        <w:rPr>
          <w:rFonts w:ascii="Calibri" w:hAnsi="Calibri" w:eastAsia="Calibri" w:cs="Calibri"/>
          <w:b/>
          <w:sz w:val="24"/>
          <w:szCs w:val="24"/>
        </w:rPr>
        <w:t xml:space="preserve"> </w:t>
      </w:r>
    </w:p>
    <w:p w:rsidR="00D3518E" w:rsidP="6C3266E5" w:rsidRDefault="00D3518E" w14:paraId="218350BC" w14:textId="287B6E2D">
      <w:pPr>
        <w:jc w:val="both"/>
        <w:rPr>
          <w:sz w:val="24"/>
          <w:szCs w:val="24"/>
        </w:rPr>
      </w:pPr>
    </w:p>
    <w:sectPr w:rsidR="00D3518E" w:rsidSect="00B81EE1">
      <w:headerReference w:type="default" r:id="rId12"/>
      <w:footerReference w:type="default" r:id="rId13"/>
      <w:pgSz w:w="11906" w:h="16838" w:orient="portrait"/>
      <w:pgMar w:top="117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237" w:rsidP="001B1238" w:rsidRDefault="00D17237" w14:paraId="28D6D8DA" w14:textId="77777777">
      <w:pPr>
        <w:spacing w:after="0" w:line="240" w:lineRule="auto"/>
      </w:pPr>
      <w:r>
        <w:separator/>
      </w:r>
    </w:p>
  </w:endnote>
  <w:endnote w:type="continuationSeparator" w:id="0">
    <w:p w:rsidR="00D17237" w:rsidP="001B1238" w:rsidRDefault="00D17237" w14:paraId="1199FE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3266E5" w:rsidTr="6C3266E5" w14:paraId="0429184D" w14:textId="77777777">
      <w:trPr>
        <w:trHeight w:val="300"/>
      </w:trPr>
      <w:tc>
        <w:tcPr>
          <w:tcW w:w="3005" w:type="dxa"/>
        </w:tcPr>
        <w:p w:rsidR="6C3266E5" w:rsidP="6C3266E5" w:rsidRDefault="6C3266E5" w14:paraId="20D9718A" w14:textId="7A8E05BC">
          <w:pPr>
            <w:pStyle w:val="Header"/>
            <w:ind w:left="-115"/>
          </w:pPr>
        </w:p>
      </w:tc>
      <w:tc>
        <w:tcPr>
          <w:tcW w:w="3005" w:type="dxa"/>
        </w:tcPr>
        <w:p w:rsidR="6C3266E5" w:rsidP="6C3266E5" w:rsidRDefault="6C3266E5" w14:paraId="66EC5201" w14:textId="6109B6BC">
          <w:pPr>
            <w:pStyle w:val="Header"/>
            <w:jc w:val="center"/>
          </w:pPr>
        </w:p>
      </w:tc>
      <w:tc>
        <w:tcPr>
          <w:tcW w:w="3005" w:type="dxa"/>
        </w:tcPr>
        <w:p w:rsidR="6C3266E5" w:rsidP="6C3266E5" w:rsidRDefault="6C3266E5" w14:paraId="2C6089AD" w14:textId="02A72E6C">
          <w:pPr>
            <w:pStyle w:val="Header"/>
            <w:ind w:right="-115"/>
            <w:jc w:val="right"/>
          </w:pPr>
        </w:p>
      </w:tc>
    </w:tr>
  </w:tbl>
  <w:p w:rsidR="00E600C4" w:rsidRDefault="00E600C4" w14:paraId="338DDC35" w14:textId="1E62A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237" w:rsidP="001B1238" w:rsidRDefault="00D17237" w14:paraId="7E338756" w14:textId="77777777">
      <w:pPr>
        <w:spacing w:after="0" w:line="240" w:lineRule="auto"/>
      </w:pPr>
      <w:r>
        <w:separator/>
      </w:r>
    </w:p>
  </w:footnote>
  <w:footnote w:type="continuationSeparator" w:id="0">
    <w:p w:rsidR="00D17237" w:rsidP="001B1238" w:rsidRDefault="00D17237" w14:paraId="251260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6C3266E5" w:rsidTr="6C3266E5" w14:paraId="2F0695DC" w14:textId="77777777">
      <w:trPr>
        <w:trHeight w:val="300"/>
      </w:trPr>
      <w:tc>
        <w:tcPr>
          <w:tcW w:w="3005" w:type="dxa"/>
        </w:tcPr>
        <w:p w:rsidR="6C3266E5" w:rsidP="6C3266E5" w:rsidRDefault="6C3266E5" w14:paraId="27016663" w14:textId="798B8710">
          <w:pPr>
            <w:pStyle w:val="Header"/>
            <w:ind w:left="-115"/>
          </w:pPr>
          <w:r>
            <w:rPr>
              <w:noProof/>
            </w:rPr>
            <w:drawing>
              <wp:inline distT="0" distB="0" distL="0" distR="0" wp14:anchorId="05B8C81B" wp14:editId="482019E0">
                <wp:extent cx="1771650" cy="504825"/>
                <wp:effectExtent l="0" t="0" r="0" b="0"/>
                <wp:docPr id="3791577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10972" name="Picture 1220110972"/>
                        <pic:cNvPicPr/>
                      </pic:nvPicPr>
                      <pic:blipFill>
                        <a:blip r:embed="rId1">
                          <a:extLst>
                            <a:ext uri="{28A0092B-C50C-407E-A947-70E740481C1C}">
                              <a14:useLocalDpi xmlns:a14="http://schemas.microsoft.com/office/drawing/2010/main"/>
                            </a:ext>
                          </a:extLst>
                        </a:blip>
                        <a:stretch>
                          <a:fillRect/>
                        </a:stretch>
                      </pic:blipFill>
                      <pic:spPr>
                        <a:xfrm>
                          <a:off x="0" y="0"/>
                          <a:ext cx="1771650" cy="504825"/>
                        </a:xfrm>
                        <a:prstGeom prst="rect">
                          <a:avLst/>
                        </a:prstGeom>
                      </pic:spPr>
                    </pic:pic>
                  </a:graphicData>
                </a:graphic>
              </wp:inline>
            </w:drawing>
          </w:r>
        </w:p>
      </w:tc>
      <w:tc>
        <w:tcPr>
          <w:tcW w:w="3005" w:type="dxa"/>
        </w:tcPr>
        <w:p w:rsidR="6C3266E5" w:rsidP="6C3266E5" w:rsidRDefault="6C3266E5" w14:paraId="79460AC4" w14:textId="651AB4AF">
          <w:pPr>
            <w:pStyle w:val="Header"/>
            <w:jc w:val="center"/>
          </w:pPr>
        </w:p>
      </w:tc>
      <w:tc>
        <w:tcPr>
          <w:tcW w:w="3005" w:type="dxa"/>
        </w:tcPr>
        <w:p w:rsidR="6C3266E5" w:rsidP="6C3266E5" w:rsidRDefault="6C3266E5" w14:paraId="4454D628" w14:textId="43341B75">
          <w:pPr>
            <w:pStyle w:val="Header"/>
            <w:ind w:right="-115"/>
            <w:jc w:val="right"/>
          </w:pPr>
        </w:p>
      </w:tc>
    </w:tr>
  </w:tbl>
  <w:p w:rsidR="00E600C4" w:rsidRDefault="00E600C4" w14:paraId="542B028D" w14:textId="3F2F2B91">
    <w:pPr>
      <w:pStyle w:val="Header"/>
    </w:pPr>
  </w:p>
</w:hdr>
</file>

<file path=word/intelligence2.xml><?xml version="1.0" encoding="utf-8"?>
<int2:intelligence xmlns:int2="http://schemas.microsoft.com/office/intelligence/2020/intelligence" xmlns:oel="http://schemas.microsoft.com/office/2019/extlst">
  <int2:observations>
    <int2:textHash int2:hashCode="PS3CUKZlX/Ief7" int2:id="JLdoLxR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4580"/>
    <w:multiLevelType w:val="hybridMultilevel"/>
    <w:tmpl w:val="FFFFFFFF"/>
    <w:lvl w:ilvl="0" w:tplc="3D9617AC">
      <w:start w:val="1"/>
      <w:numFmt w:val="bullet"/>
      <w:lvlText w:val=""/>
      <w:lvlJc w:val="left"/>
      <w:pPr>
        <w:ind w:left="720" w:hanging="360"/>
      </w:pPr>
      <w:rPr>
        <w:rFonts w:hint="default" w:ascii="Symbol" w:hAnsi="Symbol"/>
      </w:rPr>
    </w:lvl>
    <w:lvl w:ilvl="1" w:tplc="60D0A334">
      <w:start w:val="1"/>
      <w:numFmt w:val="bullet"/>
      <w:lvlText w:val="o"/>
      <w:lvlJc w:val="left"/>
      <w:pPr>
        <w:ind w:left="1440" w:hanging="360"/>
      </w:pPr>
      <w:rPr>
        <w:rFonts w:hint="default" w:ascii="Courier New" w:hAnsi="Courier New"/>
      </w:rPr>
    </w:lvl>
    <w:lvl w:ilvl="2" w:tplc="72EC2CAE">
      <w:start w:val="1"/>
      <w:numFmt w:val="bullet"/>
      <w:lvlText w:val=""/>
      <w:lvlJc w:val="left"/>
      <w:pPr>
        <w:ind w:left="2160" w:hanging="360"/>
      </w:pPr>
      <w:rPr>
        <w:rFonts w:hint="default" w:ascii="Wingdings" w:hAnsi="Wingdings"/>
      </w:rPr>
    </w:lvl>
    <w:lvl w:ilvl="3" w:tplc="888AA50A">
      <w:start w:val="1"/>
      <w:numFmt w:val="bullet"/>
      <w:lvlText w:val=""/>
      <w:lvlJc w:val="left"/>
      <w:pPr>
        <w:ind w:left="2880" w:hanging="360"/>
      </w:pPr>
      <w:rPr>
        <w:rFonts w:hint="default" w:ascii="Symbol" w:hAnsi="Symbol"/>
      </w:rPr>
    </w:lvl>
    <w:lvl w:ilvl="4" w:tplc="DA8CAA92">
      <w:start w:val="1"/>
      <w:numFmt w:val="bullet"/>
      <w:lvlText w:val="o"/>
      <w:lvlJc w:val="left"/>
      <w:pPr>
        <w:ind w:left="3600" w:hanging="360"/>
      </w:pPr>
      <w:rPr>
        <w:rFonts w:hint="default" w:ascii="Courier New" w:hAnsi="Courier New"/>
      </w:rPr>
    </w:lvl>
    <w:lvl w:ilvl="5" w:tplc="354629AE">
      <w:start w:val="1"/>
      <w:numFmt w:val="bullet"/>
      <w:lvlText w:val=""/>
      <w:lvlJc w:val="left"/>
      <w:pPr>
        <w:ind w:left="4320" w:hanging="360"/>
      </w:pPr>
      <w:rPr>
        <w:rFonts w:hint="default" w:ascii="Wingdings" w:hAnsi="Wingdings"/>
      </w:rPr>
    </w:lvl>
    <w:lvl w:ilvl="6" w:tplc="41D6FFE0">
      <w:start w:val="1"/>
      <w:numFmt w:val="bullet"/>
      <w:lvlText w:val=""/>
      <w:lvlJc w:val="left"/>
      <w:pPr>
        <w:ind w:left="5040" w:hanging="360"/>
      </w:pPr>
      <w:rPr>
        <w:rFonts w:hint="default" w:ascii="Symbol" w:hAnsi="Symbol"/>
      </w:rPr>
    </w:lvl>
    <w:lvl w:ilvl="7" w:tplc="0354EBB6">
      <w:start w:val="1"/>
      <w:numFmt w:val="bullet"/>
      <w:lvlText w:val="o"/>
      <w:lvlJc w:val="left"/>
      <w:pPr>
        <w:ind w:left="5760" w:hanging="360"/>
      </w:pPr>
      <w:rPr>
        <w:rFonts w:hint="default" w:ascii="Courier New" w:hAnsi="Courier New"/>
      </w:rPr>
    </w:lvl>
    <w:lvl w:ilvl="8" w:tplc="4174698C">
      <w:start w:val="1"/>
      <w:numFmt w:val="bullet"/>
      <w:lvlText w:val=""/>
      <w:lvlJc w:val="left"/>
      <w:pPr>
        <w:ind w:left="6480" w:hanging="360"/>
      </w:pPr>
      <w:rPr>
        <w:rFonts w:hint="default" w:ascii="Wingdings" w:hAnsi="Wingdings"/>
      </w:rPr>
    </w:lvl>
  </w:abstractNum>
  <w:abstractNum w:abstractNumId="1" w15:restartNumberingAfterBreak="0">
    <w:nsid w:val="0D44DCDA"/>
    <w:multiLevelType w:val="hybridMultilevel"/>
    <w:tmpl w:val="F0A80FE6"/>
    <w:lvl w:ilvl="0" w:tplc="37285CAA">
      <w:start w:val="1"/>
      <w:numFmt w:val="decimal"/>
      <w:lvlText w:val="%1."/>
      <w:lvlJc w:val="left"/>
      <w:pPr>
        <w:ind w:left="720" w:hanging="360"/>
      </w:pPr>
    </w:lvl>
    <w:lvl w:ilvl="1" w:tplc="7A78CE4C">
      <w:start w:val="1"/>
      <w:numFmt w:val="lowerLetter"/>
      <w:lvlText w:val="%2."/>
      <w:lvlJc w:val="left"/>
      <w:pPr>
        <w:ind w:left="1440" w:hanging="360"/>
      </w:pPr>
    </w:lvl>
    <w:lvl w:ilvl="2" w:tplc="D9AC4A66">
      <w:start w:val="1"/>
      <w:numFmt w:val="lowerRoman"/>
      <w:lvlText w:val="%3."/>
      <w:lvlJc w:val="right"/>
      <w:pPr>
        <w:ind w:left="2160" w:hanging="180"/>
      </w:pPr>
    </w:lvl>
    <w:lvl w:ilvl="3" w:tplc="BECAE850">
      <w:start w:val="1"/>
      <w:numFmt w:val="decimal"/>
      <w:lvlText w:val="%4."/>
      <w:lvlJc w:val="left"/>
      <w:pPr>
        <w:ind w:left="2880" w:hanging="360"/>
      </w:pPr>
    </w:lvl>
    <w:lvl w:ilvl="4" w:tplc="01183938">
      <w:start w:val="1"/>
      <w:numFmt w:val="lowerLetter"/>
      <w:lvlText w:val="%5."/>
      <w:lvlJc w:val="left"/>
      <w:pPr>
        <w:ind w:left="3600" w:hanging="360"/>
      </w:pPr>
    </w:lvl>
    <w:lvl w:ilvl="5" w:tplc="8EA83B06">
      <w:start w:val="1"/>
      <w:numFmt w:val="lowerRoman"/>
      <w:lvlText w:val="%6."/>
      <w:lvlJc w:val="right"/>
      <w:pPr>
        <w:ind w:left="4320" w:hanging="180"/>
      </w:pPr>
    </w:lvl>
    <w:lvl w:ilvl="6" w:tplc="B35A2B4C">
      <w:start w:val="1"/>
      <w:numFmt w:val="decimal"/>
      <w:lvlText w:val="%7."/>
      <w:lvlJc w:val="left"/>
      <w:pPr>
        <w:ind w:left="5040" w:hanging="360"/>
      </w:pPr>
    </w:lvl>
    <w:lvl w:ilvl="7" w:tplc="899CBE32">
      <w:start w:val="1"/>
      <w:numFmt w:val="lowerLetter"/>
      <w:lvlText w:val="%8."/>
      <w:lvlJc w:val="left"/>
      <w:pPr>
        <w:ind w:left="5760" w:hanging="360"/>
      </w:pPr>
    </w:lvl>
    <w:lvl w:ilvl="8" w:tplc="0E10BC8E">
      <w:start w:val="1"/>
      <w:numFmt w:val="lowerRoman"/>
      <w:lvlText w:val="%9."/>
      <w:lvlJc w:val="right"/>
      <w:pPr>
        <w:ind w:left="6480" w:hanging="180"/>
      </w:pPr>
    </w:lvl>
  </w:abstractNum>
  <w:abstractNum w:abstractNumId="2" w15:restartNumberingAfterBreak="0">
    <w:nsid w:val="105A105F"/>
    <w:multiLevelType w:val="hybridMultilevel"/>
    <w:tmpl w:val="60F8A888"/>
    <w:lvl w:ilvl="0" w:tplc="18090001">
      <w:start w:val="1"/>
      <w:numFmt w:val="bullet"/>
      <w:lvlText w:val=""/>
      <w:lvlJc w:val="left"/>
      <w:pPr>
        <w:ind w:left="1004" w:hanging="360"/>
      </w:pPr>
      <w:rPr>
        <w:rFonts w:hint="default" w:ascii="Symbol" w:hAnsi="Symbol"/>
      </w:rPr>
    </w:lvl>
    <w:lvl w:ilvl="1" w:tplc="18090003" w:tentative="1">
      <w:start w:val="1"/>
      <w:numFmt w:val="bullet"/>
      <w:lvlText w:val="o"/>
      <w:lvlJc w:val="left"/>
      <w:pPr>
        <w:ind w:left="1724" w:hanging="360"/>
      </w:pPr>
      <w:rPr>
        <w:rFonts w:hint="default" w:ascii="Courier New" w:hAnsi="Courier New" w:cs="Courier New"/>
      </w:rPr>
    </w:lvl>
    <w:lvl w:ilvl="2" w:tplc="18090005" w:tentative="1">
      <w:start w:val="1"/>
      <w:numFmt w:val="bullet"/>
      <w:lvlText w:val=""/>
      <w:lvlJc w:val="left"/>
      <w:pPr>
        <w:ind w:left="2444" w:hanging="360"/>
      </w:pPr>
      <w:rPr>
        <w:rFonts w:hint="default" w:ascii="Wingdings" w:hAnsi="Wingdings"/>
      </w:rPr>
    </w:lvl>
    <w:lvl w:ilvl="3" w:tplc="18090001" w:tentative="1">
      <w:start w:val="1"/>
      <w:numFmt w:val="bullet"/>
      <w:lvlText w:val=""/>
      <w:lvlJc w:val="left"/>
      <w:pPr>
        <w:ind w:left="3164" w:hanging="360"/>
      </w:pPr>
      <w:rPr>
        <w:rFonts w:hint="default" w:ascii="Symbol" w:hAnsi="Symbol"/>
      </w:rPr>
    </w:lvl>
    <w:lvl w:ilvl="4" w:tplc="18090003" w:tentative="1">
      <w:start w:val="1"/>
      <w:numFmt w:val="bullet"/>
      <w:lvlText w:val="o"/>
      <w:lvlJc w:val="left"/>
      <w:pPr>
        <w:ind w:left="3884" w:hanging="360"/>
      </w:pPr>
      <w:rPr>
        <w:rFonts w:hint="default" w:ascii="Courier New" w:hAnsi="Courier New" w:cs="Courier New"/>
      </w:rPr>
    </w:lvl>
    <w:lvl w:ilvl="5" w:tplc="18090005" w:tentative="1">
      <w:start w:val="1"/>
      <w:numFmt w:val="bullet"/>
      <w:lvlText w:val=""/>
      <w:lvlJc w:val="left"/>
      <w:pPr>
        <w:ind w:left="4604" w:hanging="360"/>
      </w:pPr>
      <w:rPr>
        <w:rFonts w:hint="default" w:ascii="Wingdings" w:hAnsi="Wingdings"/>
      </w:rPr>
    </w:lvl>
    <w:lvl w:ilvl="6" w:tplc="18090001" w:tentative="1">
      <w:start w:val="1"/>
      <w:numFmt w:val="bullet"/>
      <w:lvlText w:val=""/>
      <w:lvlJc w:val="left"/>
      <w:pPr>
        <w:ind w:left="5324" w:hanging="360"/>
      </w:pPr>
      <w:rPr>
        <w:rFonts w:hint="default" w:ascii="Symbol" w:hAnsi="Symbol"/>
      </w:rPr>
    </w:lvl>
    <w:lvl w:ilvl="7" w:tplc="18090003" w:tentative="1">
      <w:start w:val="1"/>
      <w:numFmt w:val="bullet"/>
      <w:lvlText w:val="o"/>
      <w:lvlJc w:val="left"/>
      <w:pPr>
        <w:ind w:left="6044" w:hanging="360"/>
      </w:pPr>
      <w:rPr>
        <w:rFonts w:hint="default" w:ascii="Courier New" w:hAnsi="Courier New" w:cs="Courier New"/>
      </w:rPr>
    </w:lvl>
    <w:lvl w:ilvl="8" w:tplc="18090005" w:tentative="1">
      <w:start w:val="1"/>
      <w:numFmt w:val="bullet"/>
      <w:lvlText w:val=""/>
      <w:lvlJc w:val="left"/>
      <w:pPr>
        <w:ind w:left="6764" w:hanging="360"/>
      </w:pPr>
      <w:rPr>
        <w:rFonts w:hint="default" w:ascii="Wingdings" w:hAnsi="Wingdings"/>
      </w:rPr>
    </w:lvl>
  </w:abstractNum>
  <w:abstractNum w:abstractNumId="3" w15:restartNumberingAfterBreak="0">
    <w:nsid w:val="23C5AD47"/>
    <w:multiLevelType w:val="hybridMultilevel"/>
    <w:tmpl w:val="FFFFFFFF"/>
    <w:lvl w:ilvl="0" w:tplc="AAD6678C">
      <w:start w:val="1"/>
      <w:numFmt w:val="bullet"/>
      <w:lvlText w:val=""/>
      <w:lvlJc w:val="left"/>
      <w:pPr>
        <w:ind w:left="720" w:hanging="360"/>
      </w:pPr>
      <w:rPr>
        <w:rFonts w:hint="default" w:ascii="Symbol" w:hAnsi="Symbol"/>
      </w:rPr>
    </w:lvl>
    <w:lvl w:ilvl="1" w:tplc="F920EDF4">
      <w:start w:val="1"/>
      <w:numFmt w:val="bullet"/>
      <w:lvlText w:val="o"/>
      <w:lvlJc w:val="left"/>
      <w:pPr>
        <w:ind w:left="1440" w:hanging="360"/>
      </w:pPr>
      <w:rPr>
        <w:rFonts w:hint="default" w:ascii="Courier New" w:hAnsi="Courier New"/>
      </w:rPr>
    </w:lvl>
    <w:lvl w:ilvl="2" w:tplc="3AC61C58">
      <w:start w:val="1"/>
      <w:numFmt w:val="bullet"/>
      <w:lvlText w:val=""/>
      <w:lvlJc w:val="left"/>
      <w:pPr>
        <w:ind w:left="2160" w:hanging="360"/>
      </w:pPr>
      <w:rPr>
        <w:rFonts w:hint="default" w:ascii="Wingdings" w:hAnsi="Wingdings"/>
      </w:rPr>
    </w:lvl>
    <w:lvl w:ilvl="3" w:tplc="D7CADC30">
      <w:start w:val="1"/>
      <w:numFmt w:val="bullet"/>
      <w:lvlText w:val=""/>
      <w:lvlJc w:val="left"/>
      <w:pPr>
        <w:ind w:left="2880" w:hanging="360"/>
      </w:pPr>
      <w:rPr>
        <w:rFonts w:hint="default" w:ascii="Symbol" w:hAnsi="Symbol"/>
      </w:rPr>
    </w:lvl>
    <w:lvl w:ilvl="4" w:tplc="97A07E64">
      <w:start w:val="1"/>
      <w:numFmt w:val="bullet"/>
      <w:lvlText w:val="o"/>
      <w:lvlJc w:val="left"/>
      <w:pPr>
        <w:ind w:left="3600" w:hanging="360"/>
      </w:pPr>
      <w:rPr>
        <w:rFonts w:hint="default" w:ascii="Courier New" w:hAnsi="Courier New"/>
      </w:rPr>
    </w:lvl>
    <w:lvl w:ilvl="5" w:tplc="56460CC0">
      <w:start w:val="1"/>
      <w:numFmt w:val="bullet"/>
      <w:lvlText w:val=""/>
      <w:lvlJc w:val="left"/>
      <w:pPr>
        <w:ind w:left="4320" w:hanging="360"/>
      </w:pPr>
      <w:rPr>
        <w:rFonts w:hint="default" w:ascii="Wingdings" w:hAnsi="Wingdings"/>
      </w:rPr>
    </w:lvl>
    <w:lvl w:ilvl="6" w:tplc="8F10023A">
      <w:start w:val="1"/>
      <w:numFmt w:val="bullet"/>
      <w:lvlText w:val=""/>
      <w:lvlJc w:val="left"/>
      <w:pPr>
        <w:ind w:left="5040" w:hanging="360"/>
      </w:pPr>
      <w:rPr>
        <w:rFonts w:hint="default" w:ascii="Symbol" w:hAnsi="Symbol"/>
      </w:rPr>
    </w:lvl>
    <w:lvl w:ilvl="7" w:tplc="CA34C2CC">
      <w:start w:val="1"/>
      <w:numFmt w:val="bullet"/>
      <w:lvlText w:val="o"/>
      <w:lvlJc w:val="left"/>
      <w:pPr>
        <w:ind w:left="5760" w:hanging="360"/>
      </w:pPr>
      <w:rPr>
        <w:rFonts w:hint="default" w:ascii="Courier New" w:hAnsi="Courier New"/>
      </w:rPr>
    </w:lvl>
    <w:lvl w:ilvl="8" w:tplc="AE02208E">
      <w:start w:val="1"/>
      <w:numFmt w:val="bullet"/>
      <w:lvlText w:val=""/>
      <w:lvlJc w:val="left"/>
      <w:pPr>
        <w:ind w:left="6480" w:hanging="360"/>
      </w:pPr>
      <w:rPr>
        <w:rFonts w:hint="default" w:ascii="Wingdings" w:hAnsi="Wingdings"/>
      </w:rPr>
    </w:lvl>
  </w:abstractNum>
  <w:abstractNum w:abstractNumId="4" w15:restartNumberingAfterBreak="0">
    <w:nsid w:val="3AACE55B"/>
    <w:multiLevelType w:val="hybridMultilevel"/>
    <w:tmpl w:val="C76637F8"/>
    <w:lvl w:ilvl="0" w:tplc="B88C4996">
      <w:start w:val="1"/>
      <w:numFmt w:val="decimal"/>
      <w:lvlText w:val="%1."/>
      <w:lvlJc w:val="left"/>
      <w:pPr>
        <w:ind w:left="720" w:hanging="360"/>
      </w:pPr>
      <w:rPr>
        <w:color w:val="auto"/>
      </w:rPr>
    </w:lvl>
    <w:lvl w:ilvl="1" w:tplc="0230564C">
      <w:start w:val="1"/>
      <w:numFmt w:val="lowerLetter"/>
      <w:lvlText w:val="%2."/>
      <w:lvlJc w:val="left"/>
      <w:pPr>
        <w:ind w:left="1440" w:hanging="360"/>
      </w:pPr>
    </w:lvl>
    <w:lvl w:ilvl="2" w:tplc="13DC30E6">
      <w:start w:val="1"/>
      <w:numFmt w:val="lowerRoman"/>
      <w:lvlText w:val="%3."/>
      <w:lvlJc w:val="right"/>
      <w:pPr>
        <w:ind w:left="2160" w:hanging="180"/>
      </w:pPr>
    </w:lvl>
    <w:lvl w:ilvl="3" w:tplc="67E437A4">
      <w:start w:val="1"/>
      <w:numFmt w:val="decimal"/>
      <w:lvlText w:val="%4."/>
      <w:lvlJc w:val="left"/>
      <w:pPr>
        <w:ind w:left="2880" w:hanging="360"/>
      </w:pPr>
    </w:lvl>
    <w:lvl w:ilvl="4" w:tplc="0F14DE64">
      <w:start w:val="1"/>
      <w:numFmt w:val="lowerLetter"/>
      <w:lvlText w:val="%5."/>
      <w:lvlJc w:val="left"/>
      <w:pPr>
        <w:ind w:left="3600" w:hanging="360"/>
      </w:pPr>
    </w:lvl>
    <w:lvl w:ilvl="5" w:tplc="3314EC94">
      <w:start w:val="1"/>
      <w:numFmt w:val="lowerRoman"/>
      <w:lvlText w:val="%6."/>
      <w:lvlJc w:val="right"/>
      <w:pPr>
        <w:ind w:left="4320" w:hanging="180"/>
      </w:pPr>
    </w:lvl>
    <w:lvl w:ilvl="6" w:tplc="9258B6AE">
      <w:start w:val="1"/>
      <w:numFmt w:val="decimal"/>
      <w:lvlText w:val="%7."/>
      <w:lvlJc w:val="left"/>
      <w:pPr>
        <w:ind w:left="5040" w:hanging="360"/>
      </w:pPr>
    </w:lvl>
    <w:lvl w:ilvl="7" w:tplc="E52A378A">
      <w:start w:val="1"/>
      <w:numFmt w:val="lowerLetter"/>
      <w:lvlText w:val="%8."/>
      <w:lvlJc w:val="left"/>
      <w:pPr>
        <w:ind w:left="5760" w:hanging="360"/>
      </w:pPr>
    </w:lvl>
    <w:lvl w:ilvl="8" w:tplc="13A87B5C">
      <w:start w:val="1"/>
      <w:numFmt w:val="lowerRoman"/>
      <w:lvlText w:val="%9."/>
      <w:lvlJc w:val="right"/>
      <w:pPr>
        <w:ind w:left="6480" w:hanging="180"/>
      </w:pPr>
    </w:lvl>
  </w:abstractNum>
  <w:abstractNum w:abstractNumId="5" w15:restartNumberingAfterBreak="0">
    <w:nsid w:val="723F189A"/>
    <w:multiLevelType w:val="hybridMultilevel"/>
    <w:tmpl w:val="0520F0AC"/>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num w:numId="1" w16cid:durableId="1320115681">
    <w:abstractNumId w:val="3"/>
  </w:num>
  <w:num w:numId="2" w16cid:durableId="1423841623">
    <w:abstractNumId w:val="4"/>
  </w:num>
  <w:num w:numId="3" w16cid:durableId="513418619">
    <w:abstractNumId w:val="0"/>
  </w:num>
  <w:num w:numId="4" w16cid:durableId="235164130">
    <w:abstractNumId w:val="2"/>
  </w:num>
  <w:num w:numId="5" w16cid:durableId="1188374456">
    <w:abstractNumId w:val="5"/>
  </w:num>
  <w:num w:numId="6" w16cid:durableId="11600738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09"/>
    <w:rsid w:val="00022D32"/>
    <w:rsid w:val="0003460C"/>
    <w:rsid w:val="00057FFD"/>
    <w:rsid w:val="000A21EF"/>
    <w:rsid w:val="000D1F57"/>
    <w:rsid w:val="000D7B64"/>
    <w:rsid w:val="000F178E"/>
    <w:rsid w:val="000F43AF"/>
    <w:rsid w:val="000F5D3A"/>
    <w:rsid w:val="00104D82"/>
    <w:rsid w:val="00113A74"/>
    <w:rsid w:val="00151D72"/>
    <w:rsid w:val="00160CFF"/>
    <w:rsid w:val="001802E5"/>
    <w:rsid w:val="00180B88"/>
    <w:rsid w:val="00180C3A"/>
    <w:rsid w:val="0018125B"/>
    <w:rsid w:val="001818AD"/>
    <w:rsid w:val="001A12E6"/>
    <w:rsid w:val="001B1238"/>
    <w:rsid w:val="001B3CD7"/>
    <w:rsid w:val="001B496C"/>
    <w:rsid w:val="001B5A5C"/>
    <w:rsid w:val="001C132C"/>
    <w:rsid w:val="001C6BD4"/>
    <w:rsid w:val="001E0C3B"/>
    <w:rsid w:val="001F608D"/>
    <w:rsid w:val="001F7F01"/>
    <w:rsid w:val="00203F31"/>
    <w:rsid w:val="00207ED8"/>
    <w:rsid w:val="00214CE6"/>
    <w:rsid w:val="00234CAE"/>
    <w:rsid w:val="002426BA"/>
    <w:rsid w:val="0024725C"/>
    <w:rsid w:val="0024785B"/>
    <w:rsid w:val="00251853"/>
    <w:rsid w:val="00257929"/>
    <w:rsid w:val="0027350B"/>
    <w:rsid w:val="0027392C"/>
    <w:rsid w:val="00275830"/>
    <w:rsid w:val="00276009"/>
    <w:rsid w:val="00284242"/>
    <w:rsid w:val="002970A2"/>
    <w:rsid w:val="002A57E9"/>
    <w:rsid w:val="002A76BC"/>
    <w:rsid w:val="002C1572"/>
    <w:rsid w:val="002C40B1"/>
    <w:rsid w:val="002D608C"/>
    <w:rsid w:val="002E1966"/>
    <w:rsid w:val="002E4CCA"/>
    <w:rsid w:val="002F1786"/>
    <w:rsid w:val="002F68A5"/>
    <w:rsid w:val="00310834"/>
    <w:rsid w:val="003225C1"/>
    <w:rsid w:val="0034190F"/>
    <w:rsid w:val="00345227"/>
    <w:rsid w:val="003562AE"/>
    <w:rsid w:val="00361C6C"/>
    <w:rsid w:val="00363EF0"/>
    <w:rsid w:val="00391467"/>
    <w:rsid w:val="003B7C15"/>
    <w:rsid w:val="00407E7D"/>
    <w:rsid w:val="00423E22"/>
    <w:rsid w:val="00435258"/>
    <w:rsid w:val="00435421"/>
    <w:rsid w:val="0044284C"/>
    <w:rsid w:val="00453DE0"/>
    <w:rsid w:val="004642AF"/>
    <w:rsid w:val="004647F7"/>
    <w:rsid w:val="0047664C"/>
    <w:rsid w:val="0048523A"/>
    <w:rsid w:val="00485B99"/>
    <w:rsid w:val="004866F6"/>
    <w:rsid w:val="004A0983"/>
    <w:rsid w:val="004A0E98"/>
    <w:rsid w:val="004B31E1"/>
    <w:rsid w:val="004E3DDD"/>
    <w:rsid w:val="004F4CB8"/>
    <w:rsid w:val="004F602E"/>
    <w:rsid w:val="00505403"/>
    <w:rsid w:val="0051233B"/>
    <w:rsid w:val="00517E30"/>
    <w:rsid w:val="005275C6"/>
    <w:rsid w:val="00540DA1"/>
    <w:rsid w:val="005449CC"/>
    <w:rsid w:val="00547989"/>
    <w:rsid w:val="0055511F"/>
    <w:rsid w:val="00576BFF"/>
    <w:rsid w:val="00591497"/>
    <w:rsid w:val="005956F0"/>
    <w:rsid w:val="005A062A"/>
    <w:rsid w:val="005A1E49"/>
    <w:rsid w:val="005B3867"/>
    <w:rsid w:val="005D550C"/>
    <w:rsid w:val="00612907"/>
    <w:rsid w:val="006220ED"/>
    <w:rsid w:val="00622AFC"/>
    <w:rsid w:val="006241E2"/>
    <w:rsid w:val="00626989"/>
    <w:rsid w:val="006310DB"/>
    <w:rsid w:val="00665378"/>
    <w:rsid w:val="006A783E"/>
    <w:rsid w:val="006B652B"/>
    <w:rsid w:val="006B7C75"/>
    <w:rsid w:val="006C3355"/>
    <w:rsid w:val="006D11EA"/>
    <w:rsid w:val="006D14CB"/>
    <w:rsid w:val="006E2FA4"/>
    <w:rsid w:val="006E5857"/>
    <w:rsid w:val="006F6B09"/>
    <w:rsid w:val="006F73EB"/>
    <w:rsid w:val="00730880"/>
    <w:rsid w:val="00751C71"/>
    <w:rsid w:val="00764922"/>
    <w:rsid w:val="00771F12"/>
    <w:rsid w:val="007844C2"/>
    <w:rsid w:val="00791807"/>
    <w:rsid w:val="00795F35"/>
    <w:rsid w:val="007C0890"/>
    <w:rsid w:val="007C105C"/>
    <w:rsid w:val="00815BEC"/>
    <w:rsid w:val="00827229"/>
    <w:rsid w:val="008414A2"/>
    <w:rsid w:val="008502FC"/>
    <w:rsid w:val="00853144"/>
    <w:rsid w:val="00860AE8"/>
    <w:rsid w:val="00864FC6"/>
    <w:rsid w:val="00892909"/>
    <w:rsid w:val="00892C3E"/>
    <w:rsid w:val="008A1818"/>
    <w:rsid w:val="008A4FE7"/>
    <w:rsid w:val="008C0F2B"/>
    <w:rsid w:val="008C5B4D"/>
    <w:rsid w:val="008C5F33"/>
    <w:rsid w:val="008D5507"/>
    <w:rsid w:val="008D6924"/>
    <w:rsid w:val="008D7B03"/>
    <w:rsid w:val="00900B8F"/>
    <w:rsid w:val="009027D7"/>
    <w:rsid w:val="00922DB6"/>
    <w:rsid w:val="00942888"/>
    <w:rsid w:val="00970A0D"/>
    <w:rsid w:val="009863CF"/>
    <w:rsid w:val="009A7015"/>
    <w:rsid w:val="009D1D9C"/>
    <w:rsid w:val="009D36B6"/>
    <w:rsid w:val="009D5CAE"/>
    <w:rsid w:val="009E57D9"/>
    <w:rsid w:val="009F484F"/>
    <w:rsid w:val="009F5A1D"/>
    <w:rsid w:val="00A31655"/>
    <w:rsid w:val="00A355A0"/>
    <w:rsid w:val="00A43F0D"/>
    <w:rsid w:val="00A60786"/>
    <w:rsid w:val="00A67CEE"/>
    <w:rsid w:val="00A918CC"/>
    <w:rsid w:val="00AB17C1"/>
    <w:rsid w:val="00AB466F"/>
    <w:rsid w:val="00AB67CF"/>
    <w:rsid w:val="00AD70E5"/>
    <w:rsid w:val="00AF6BDC"/>
    <w:rsid w:val="00B044EF"/>
    <w:rsid w:val="00B34E98"/>
    <w:rsid w:val="00B37E56"/>
    <w:rsid w:val="00B4732E"/>
    <w:rsid w:val="00B537AF"/>
    <w:rsid w:val="00B6349D"/>
    <w:rsid w:val="00B73FF6"/>
    <w:rsid w:val="00B80759"/>
    <w:rsid w:val="00B81EE1"/>
    <w:rsid w:val="00B866FB"/>
    <w:rsid w:val="00B92834"/>
    <w:rsid w:val="00BA05B3"/>
    <w:rsid w:val="00BA3082"/>
    <w:rsid w:val="00BA4D74"/>
    <w:rsid w:val="00BB401F"/>
    <w:rsid w:val="00BC4824"/>
    <w:rsid w:val="00BC67FD"/>
    <w:rsid w:val="00BD57BF"/>
    <w:rsid w:val="00BF0DB7"/>
    <w:rsid w:val="00C06F4C"/>
    <w:rsid w:val="00C16AEC"/>
    <w:rsid w:val="00C33523"/>
    <w:rsid w:val="00C5554D"/>
    <w:rsid w:val="00C61F09"/>
    <w:rsid w:val="00C64FC6"/>
    <w:rsid w:val="00C71822"/>
    <w:rsid w:val="00C740D4"/>
    <w:rsid w:val="00CE45F1"/>
    <w:rsid w:val="00CF151F"/>
    <w:rsid w:val="00D04D55"/>
    <w:rsid w:val="00D11017"/>
    <w:rsid w:val="00D15DF9"/>
    <w:rsid w:val="00D17237"/>
    <w:rsid w:val="00D3518E"/>
    <w:rsid w:val="00D720BA"/>
    <w:rsid w:val="00D726AE"/>
    <w:rsid w:val="00D81882"/>
    <w:rsid w:val="00D85F70"/>
    <w:rsid w:val="00D87532"/>
    <w:rsid w:val="00D90478"/>
    <w:rsid w:val="00D9171F"/>
    <w:rsid w:val="00D93E92"/>
    <w:rsid w:val="00D93ED6"/>
    <w:rsid w:val="00D94614"/>
    <w:rsid w:val="00DB4C19"/>
    <w:rsid w:val="00DD0123"/>
    <w:rsid w:val="00E0735D"/>
    <w:rsid w:val="00E07BE6"/>
    <w:rsid w:val="00E13078"/>
    <w:rsid w:val="00E22683"/>
    <w:rsid w:val="00E247B4"/>
    <w:rsid w:val="00E600C4"/>
    <w:rsid w:val="00E6681A"/>
    <w:rsid w:val="00E70F30"/>
    <w:rsid w:val="00E74FE8"/>
    <w:rsid w:val="00E86CD6"/>
    <w:rsid w:val="00E94469"/>
    <w:rsid w:val="00EA27CB"/>
    <w:rsid w:val="00EA48AE"/>
    <w:rsid w:val="00EA5026"/>
    <w:rsid w:val="00EB3446"/>
    <w:rsid w:val="00EB7C53"/>
    <w:rsid w:val="00EC6E65"/>
    <w:rsid w:val="00ED1C8C"/>
    <w:rsid w:val="00F025C3"/>
    <w:rsid w:val="00F37C35"/>
    <w:rsid w:val="00F60188"/>
    <w:rsid w:val="00F6219C"/>
    <w:rsid w:val="00F65DCF"/>
    <w:rsid w:val="00F752CE"/>
    <w:rsid w:val="00FB246F"/>
    <w:rsid w:val="00FD1058"/>
    <w:rsid w:val="00FD1BAD"/>
    <w:rsid w:val="00FD3293"/>
    <w:rsid w:val="00FE7F86"/>
    <w:rsid w:val="00FF54D7"/>
    <w:rsid w:val="00FF5A67"/>
    <w:rsid w:val="00FF69C6"/>
    <w:rsid w:val="01DBC612"/>
    <w:rsid w:val="020AF137"/>
    <w:rsid w:val="022FE3DF"/>
    <w:rsid w:val="02F96E04"/>
    <w:rsid w:val="03E28147"/>
    <w:rsid w:val="0463617F"/>
    <w:rsid w:val="049203B3"/>
    <w:rsid w:val="04D2D261"/>
    <w:rsid w:val="052A3DF0"/>
    <w:rsid w:val="061CD497"/>
    <w:rsid w:val="06F01DC7"/>
    <w:rsid w:val="08540BED"/>
    <w:rsid w:val="088AD98D"/>
    <w:rsid w:val="08A9EA95"/>
    <w:rsid w:val="0ABE5547"/>
    <w:rsid w:val="0B6CBACB"/>
    <w:rsid w:val="0C740F4C"/>
    <w:rsid w:val="0CB9C33D"/>
    <w:rsid w:val="0DC9C0D7"/>
    <w:rsid w:val="0E6F18E1"/>
    <w:rsid w:val="0ECA7AD8"/>
    <w:rsid w:val="0F1A705D"/>
    <w:rsid w:val="0F858B0C"/>
    <w:rsid w:val="10789F64"/>
    <w:rsid w:val="11191BF4"/>
    <w:rsid w:val="1342EB28"/>
    <w:rsid w:val="146761EC"/>
    <w:rsid w:val="149DB514"/>
    <w:rsid w:val="15DEE3FD"/>
    <w:rsid w:val="17395C3B"/>
    <w:rsid w:val="1841B829"/>
    <w:rsid w:val="185C6A67"/>
    <w:rsid w:val="190F4C27"/>
    <w:rsid w:val="197608D6"/>
    <w:rsid w:val="19D8F588"/>
    <w:rsid w:val="1AAA66C4"/>
    <w:rsid w:val="1AADB732"/>
    <w:rsid w:val="1AF9F09D"/>
    <w:rsid w:val="1B275553"/>
    <w:rsid w:val="1B5B9436"/>
    <w:rsid w:val="1B756EC2"/>
    <w:rsid w:val="1CE13E45"/>
    <w:rsid w:val="1F033DE8"/>
    <w:rsid w:val="1FF9D491"/>
    <w:rsid w:val="209BEB72"/>
    <w:rsid w:val="21CE9A2B"/>
    <w:rsid w:val="2216B576"/>
    <w:rsid w:val="236EEFDC"/>
    <w:rsid w:val="23BCF68A"/>
    <w:rsid w:val="23CC9B43"/>
    <w:rsid w:val="24661023"/>
    <w:rsid w:val="24806065"/>
    <w:rsid w:val="24EF8A10"/>
    <w:rsid w:val="268C1B2D"/>
    <w:rsid w:val="26FEF63B"/>
    <w:rsid w:val="27A7494A"/>
    <w:rsid w:val="2854C032"/>
    <w:rsid w:val="28E76BD4"/>
    <w:rsid w:val="296BBD83"/>
    <w:rsid w:val="2ACCC5C0"/>
    <w:rsid w:val="2ADBC48E"/>
    <w:rsid w:val="2BD461BE"/>
    <w:rsid w:val="2D17D27E"/>
    <w:rsid w:val="2D262560"/>
    <w:rsid w:val="2D8BF51A"/>
    <w:rsid w:val="2E5BD1E5"/>
    <w:rsid w:val="2FEB82E5"/>
    <w:rsid w:val="32628A26"/>
    <w:rsid w:val="32CDD0E0"/>
    <w:rsid w:val="348500CB"/>
    <w:rsid w:val="3516A43E"/>
    <w:rsid w:val="36507E3A"/>
    <w:rsid w:val="377F8CE4"/>
    <w:rsid w:val="378FD59E"/>
    <w:rsid w:val="398706B7"/>
    <w:rsid w:val="39C2EEED"/>
    <w:rsid w:val="3CE259CE"/>
    <w:rsid w:val="3E53106D"/>
    <w:rsid w:val="3E8D226D"/>
    <w:rsid w:val="3EF5EF35"/>
    <w:rsid w:val="3F1231BC"/>
    <w:rsid w:val="3FCF5FC8"/>
    <w:rsid w:val="4004EB96"/>
    <w:rsid w:val="40901CEC"/>
    <w:rsid w:val="40E8C82C"/>
    <w:rsid w:val="41CAA11C"/>
    <w:rsid w:val="424A1CDF"/>
    <w:rsid w:val="42B08771"/>
    <w:rsid w:val="42D66E76"/>
    <w:rsid w:val="42E594FB"/>
    <w:rsid w:val="4453E0C6"/>
    <w:rsid w:val="45CB42B5"/>
    <w:rsid w:val="46DD733D"/>
    <w:rsid w:val="48DAA3D3"/>
    <w:rsid w:val="495DACB3"/>
    <w:rsid w:val="49B700C3"/>
    <w:rsid w:val="4A070FAA"/>
    <w:rsid w:val="4A255C4E"/>
    <w:rsid w:val="4A3F7798"/>
    <w:rsid w:val="4A577C47"/>
    <w:rsid w:val="4C79C558"/>
    <w:rsid w:val="4CD9EA5A"/>
    <w:rsid w:val="4FBCE4C5"/>
    <w:rsid w:val="500CA377"/>
    <w:rsid w:val="5100F9E6"/>
    <w:rsid w:val="537A3BBC"/>
    <w:rsid w:val="53D84556"/>
    <w:rsid w:val="561F627F"/>
    <w:rsid w:val="57B72546"/>
    <w:rsid w:val="583DC1E6"/>
    <w:rsid w:val="58447191"/>
    <w:rsid w:val="58661D5A"/>
    <w:rsid w:val="595EB5BA"/>
    <w:rsid w:val="5992A238"/>
    <w:rsid w:val="59941B2E"/>
    <w:rsid w:val="5BCA8E04"/>
    <w:rsid w:val="5C16328B"/>
    <w:rsid w:val="5C655BB1"/>
    <w:rsid w:val="5C6B3526"/>
    <w:rsid w:val="5CD4B73B"/>
    <w:rsid w:val="5CF951EC"/>
    <w:rsid w:val="5DBC1337"/>
    <w:rsid w:val="5E56D946"/>
    <w:rsid w:val="5F2E1D85"/>
    <w:rsid w:val="5F3198BE"/>
    <w:rsid w:val="5FDE06C1"/>
    <w:rsid w:val="600B6F65"/>
    <w:rsid w:val="61190080"/>
    <w:rsid w:val="6299A6A3"/>
    <w:rsid w:val="631F96A8"/>
    <w:rsid w:val="6744C866"/>
    <w:rsid w:val="681C0CE3"/>
    <w:rsid w:val="68923505"/>
    <w:rsid w:val="68F51946"/>
    <w:rsid w:val="6B0134DE"/>
    <w:rsid w:val="6B5F2D32"/>
    <w:rsid w:val="6B63BF96"/>
    <w:rsid w:val="6C3266E5"/>
    <w:rsid w:val="70B6B82A"/>
    <w:rsid w:val="70C6AFBB"/>
    <w:rsid w:val="72637577"/>
    <w:rsid w:val="72C2B7AC"/>
    <w:rsid w:val="735683F2"/>
    <w:rsid w:val="73772DDD"/>
    <w:rsid w:val="738FABE9"/>
    <w:rsid w:val="73B225B8"/>
    <w:rsid w:val="73DE17E0"/>
    <w:rsid w:val="740B0690"/>
    <w:rsid w:val="752159E5"/>
    <w:rsid w:val="7528E96F"/>
    <w:rsid w:val="752F92F2"/>
    <w:rsid w:val="756FD1A1"/>
    <w:rsid w:val="76A4443F"/>
    <w:rsid w:val="77231643"/>
    <w:rsid w:val="793DE6C2"/>
    <w:rsid w:val="79629C42"/>
    <w:rsid w:val="7969E975"/>
    <w:rsid w:val="7A34F510"/>
    <w:rsid w:val="7A566C6F"/>
    <w:rsid w:val="7B3994B3"/>
    <w:rsid w:val="7BC99B30"/>
    <w:rsid w:val="7D607C76"/>
    <w:rsid w:val="7D6E2E42"/>
    <w:rsid w:val="7D714EC6"/>
    <w:rsid w:val="7DCC4A9F"/>
    <w:rsid w:val="7E3B776E"/>
    <w:rsid w:val="7F3B7264"/>
    <w:rsid w:val="7FC677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2CB4"/>
  <w15:chartTrackingRefBased/>
  <w15:docId w15:val="{17813F74-22A0-44A2-B8F7-987A3D20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60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0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0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60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60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60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60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60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60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60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60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6009"/>
    <w:rPr>
      <w:rFonts w:eastAsiaTheme="majorEastAsia" w:cstheme="majorBidi"/>
      <w:color w:val="272727" w:themeColor="text1" w:themeTint="D8"/>
    </w:rPr>
  </w:style>
  <w:style w:type="paragraph" w:styleId="Title">
    <w:name w:val="Title"/>
    <w:basedOn w:val="Normal"/>
    <w:next w:val="Normal"/>
    <w:link w:val="TitleChar"/>
    <w:uiPriority w:val="10"/>
    <w:qFormat/>
    <w:rsid w:val="002760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60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60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6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009"/>
    <w:pPr>
      <w:spacing w:before="160"/>
      <w:jc w:val="center"/>
    </w:pPr>
    <w:rPr>
      <w:i/>
      <w:iCs/>
      <w:color w:val="404040" w:themeColor="text1" w:themeTint="BF"/>
    </w:rPr>
  </w:style>
  <w:style w:type="character" w:styleId="QuoteChar" w:customStyle="1">
    <w:name w:val="Quote Char"/>
    <w:basedOn w:val="DefaultParagraphFont"/>
    <w:link w:val="Quote"/>
    <w:uiPriority w:val="29"/>
    <w:rsid w:val="00276009"/>
    <w:rPr>
      <w:i/>
      <w:iCs/>
      <w:color w:val="404040" w:themeColor="text1" w:themeTint="BF"/>
    </w:rPr>
  </w:style>
  <w:style w:type="paragraph" w:styleId="ListParagraph">
    <w:name w:val="List Paragraph"/>
    <w:basedOn w:val="Normal"/>
    <w:uiPriority w:val="34"/>
    <w:qFormat/>
    <w:rsid w:val="00276009"/>
    <w:pPr>
      <w:ind w:left="720"/>
      <w:contextualSpacing/>
    </w:pPr>
  </w:style>
  <w:style w:type="character" w:styleId="IntenseEmphasis">
    <w:name w:val="Intense Emphasis"/>
    <w:basedOn w:val="DefaultParagraphFont"/>
    <w:uiPriority w:val="21"/>
    <w:qFormat/>
    <w:rsid w:val="00276009"/>
    <w:rPr>
      <w:i/>
      <w:iCs/>
      <w:color w:val="0F4761" w:themeColor="accent1" w:themeShade="BF"/>
    </w:rPr>
  </w:style>
  <w:style w:type="paragraph" w:styleId="IntenseQuote">
    <w:name w:val="Intense Quote"/>
    <w:basedOn w:val="Normal"/>
    <w:next w:val="Normal"/>
    <w:link w:val="IntenseQuoteChar"/>
    <w:uiPriority w:val="30"/>
    <w:qFormat/>
    <w:rsid w:val="002760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6009"/>
    <w:rPr>
      <w:i/>
      <w:iCs/>
      <w:color w:val="0F4761" w:themeColor="accent1" w:themeShade="BF"/>
    </w:rPr>
  </w:style>
  <w:style w:type="character" w:styleId="IntenseReference">
    <w:name w:val="Intense Reference"/>
    <w:basedOn w:val="DefaultParagraphFont"/>
    <w:uiPriority w:val="32"/>
    <w:qFormat/>
    <w:rsid w:val="00276009"/>
    <w:rPr>
      <w:b/>
      <w:bCs/>
      <w:smallCaps/>
      <w:color w:val="0F4761" w:themeColor="accent1" w:themeShade="BF"/>
      <w:spacing w:val="5"/>
    </w:rPr>
  </w:style>
  <w:style w:type="character" w:styleId="Hyperlink">
    <w:name w:val="Hyperlink"/>
    <w:basedOn w:val="DefaultParagraphFont"/>
    <w:uiPriority w:val="99"/>
    <w:unhideWhenUsed/>
    <w:rsid w:val="00276009"/>
    <w:rPr>
      <w:color w:val="467886" w:themeColor="hyperlink"/>
      <w:u w:val="single"/>
    </w:rPr>
  </w:style>
  <w:style w:type="character" w:styleId="UnresolvedMention">
    <w:name w:val="Unresolved Mention"/>
    <w:basedOn w:val="DefaultParagraphFont"/>
    <w:uiPriority w:val="99"/>
    <w:semiHidden/>
    <w:unhideWhenUsed/>
    <w:rsid w:val="00276009"/>
    <w:rPr>
      <w:color w:val="605E5C"/>
      <w:shd w:val="clear" w:color="auto" w:fill="E1DFDD"/>
    </w:rPr>
  </w:style>
  <w:style w:type="paragraph" w:styleId="Header">
    <w:name w:val="header"/>
    <w:basedOn w:val="Normal"/>
    <w:link w:val="HeaderChar"/>
    <w:uiPriority w:val="99"/>
    <w:unhideWhenUsed/>
    <w:rsid w:val="001B12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1238"/>
  </w:style>
  <w:style w:type="paragraph" w:styleId="Footer">
    <w:name w:val="footer"/>
    <w:basedOn w:val="Normal"/>
    <w:link w:val="FooterChar"/>
    <w:uiPriority w:val="99"/>
    <w:unhideWhenUsed/>
    <w:rsid w:val="001B12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1238"/>
  </w:style>
  <w:style w:type="paragraph" w:styleId="NormalWeb">
    <w:name w:val="Normal (Web)"/>
    <w:basedOn w:val="Normal"/>
    <w:uiPriority w:val="99"/>
    <w:semiHidden/>
    <w:unhideWhenUsed/>
    <w:rsid w:val="00C06F4C"/>
    <w:rPr>
      <w:rFonts w:ascii="Times New Roman" w:hAnsi="Times New Roman" w:cs="Times New Roman"/>
      <w:sz w:val="24"/>
      <w:szCs w:val="24"/>
    </w:rPr>
  </w:style>
  <w:style w:type="table" w:styleId="TableGrid">
    <w:name w:val="Table Grid"/>
    <w:basedOn w:val="TableNormal"/>
    <w:uiPriority w:val="59"/>
    <w:rsid w:val="00E600C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radminpanel@universityofgalway.i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recruit@universityofgalway.i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cf9307-d291-4b54-bbd5-542d3a6563bf">
      <Terms xmlns="http://schemas.microsoft.com/office/infopath/2007/PartnerControls"/>
    </lcf76f155ced4ddcb4097134ff3c332f>
    <_Flow_SignoffStatus xmlns="cdcf9307-d291-4b54-bbd5-542d3a6563bf" xsi:nil="true"/>
    <TaxCatchAll xmlns="4925b2bc-3cb2-4669-9968-8d8a56e671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05C8F5C45549448AAC2245A766C604" ma:contentTypeVersion="19" ma:contentTypeDescription="Create a new document." ma:contentTypeScope="" ma:versionID="fa85aefd6e9dbf15477602be87cecc53">
  <xsd:schema xmlns:xsd="http://www.w3.org/2001/XMLSchema" xmlns:xs="http://www.w3.org/2001/XMLSchema" xmlns:p="http://schemas.microsoft.com/office/2006/metadata/properties" xmlns:ns2="cdcf9307-d291-4b54-bbd5-542d3a6563bf" xmlns:ns3="4925b2bc-3cb2-4669-9968-8d8a56e671d1" targetNamespace="http://schemas.microsoft.com/office/2006/metadata/properties" ma:root="true" ma:fieldsID="1692e443cbf0c079fe162dfe9505cdf1" ns2:_="" ns3:_="">
    <xsd:import namespace="cdcf9307-d291-4b54-bbd5-542d3a6563bf"/>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f9307-d291-4b54-bbd5-542d3a65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9D5C5-8DC4-4894-8E6D-E04C8BDEB932}">
  <ds:schemaRefs>
    <ds:schemaRef ds:uri="http://schemas.microsoft.com/office/2006/metadata/properties"/>
    <ds:schemaRef ds:uri="http://schemas.microsoft.com/office/infopath/2007/PartnerControls"/>
    <ds:schemaRef ds:uri="cdcf9307-d291-4b54-bbd5-542d3a6563bf"/>
    <ds:schemaRef ds:uri="4925b2bc-3cb2-4669-9968-8d8a56e671d1"/>
  </ds:schemaRefs>
</ds:datastoreItem>
</file>

<file path=customXml/itemProps2.xml><?xml version="1.0" encoding="utf-8"?>
<ds:datastoreItem xmlns:ds="http://schemas.openxmlformats.org/officeDocument/2006/customXml" ds:itemID="{9AD994A8-FA87-4797-A419-61EFD9C49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f9307-d291-4b54-bbd5-542d3a6563bf"/>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B8328-5CF5-4671-942A-88140B54D1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Withey, Claire</dc:creator>
  <keywords/>
  <dc:description/>
  <lastModifiedBy>Mooney, Caroline</lastModifiedBy>
  <revision>263</revision>
  <dcterms:created xsi:type="dcterms:W3CDTF">2026-04-29T13:01:00.0000000Z</dcterms:created>
  <dcterms:modified xsi:type="dcterms:W3CDTF">2026-05-22T11:59:48.5892296Z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e701cf57-f54d-4aa7-888c-528ef09b9197</vt:lpwstr>
  </property>
  <property fmtid="{D5CDD505-2E9C-101B-9397-08002B2CF9AE}" pid="3" name="ContentTypeId">
    <vt:lpwstr>0x010100E705C8F5C45549448AAC2245A766C604</vt:lpwstr>
  </property>
  <property fmtid="{D5CDD505-2E9C-101B-9397-08002B2CF9AE}" pid="4" name="MediaServiceImageTags">
    <vt:lpwstr/>
  </property>
</Properties>
</file>