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18AAE" w14:textId="77777777" w:rsidR="005516B6" w:rsidRPr="0060355C" w:rsidRDefault="008B4F7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softHyphen/>
        <w:t>European Union</w:t>
      </w:r>
      <w:r w:rsidR="005516B6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</w:p>
    <w:p w14:paraId="2C2224A1" w14:textId="1F5A3478" w:rsidR="00986DC6" w:rsidRPr="0060355C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60355C">
        <w:rPr>
          <w:rFonts w:asciiTheme="minorHAnsi" w:hAnsiTheme="minorHAnsi"/>
          <w:b/>
          <w:color w:val="1F497D" w:themeColor="text2"/>
          <w:sz w:val="28"/>
          <w:szCs w:val="28"/>
        </w:rPr>
        <w:t>Main Financial Terms an</w:t>
      </w:r>
      <w:r w:rsidR="007D5D38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d Conditions for </w:t>
      </w:r>
      <w:r w:rsidR="00042109">
        <w:rPr>
          <w:rFonts w:asciiTheme="minorHAnsi" w:hAnsiTheme="minorHAnsi"/>
          <w:b/>
          <w:color w:val="1F497D" w:themeColor="text2"/>
          <w:sz w:val="28"/>
          <w:szCs w:val="28"/>
        </w:rPr>
        <w:t>Horizon Europe</w:t>
      </w:r>
      <w:r w:rsidR="00757E27" w:rsidRPr="0060355C">
        <w:rPr>
          <w:rFonts w:asciiTheme="minorHAnsi" w:hAnsiTheme="minorHAnsi"/>
          <w:b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14:paraId="34E41239" w14:textId="77777777" w:rsidR="00F01527" w:rsidRDefault="00F01527" w:rsidP="00F01527"/>
    <w:p w14:paraId="2C9BF777" w14:textId="77777777" w:rsidR="00F01527" w:rsidRDefault="001128B3" w:rsidP="00F01527">
      <w:r>
        <w:rPr>
          <w:rFonts w:asciiTheme="minorHAnsi" w:hAnsiTheme="minorHAnsi"/>
          <w:b/>
          <w:noProof/>
          <w:color w:val="1F497D" w:themeColor="text2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07FFC" wp14:editId="039A965B">
                <wp:simplePos x="0" y="0"/>
                <wp:positionH relativeFrom="column">
                  <wp:posOffset>-290830</wp:posOffset>
                </wp:positionH>
                <wp:positionV relativeFrom="paragraph">
                  <wp:posOffset>75565</wp:posOffset>
                </wp:positionV>
                <wp:extent cx="2614295" cy="34671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429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E002C" w14:textId="77777777" w:rsidR="00987F78" w:rsidRPr="0060355C" w:rsidRDefault="00987F7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</w:rPr>
                              <w:t>Allowable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07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9pt;margin-top:5.95pt;width:205.85pt;height:27.3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77DAIAAPMDAAAOAAAAZHJzL2Uyb0RvYy54bWysU21v2yAQ/j5p/wHxfXHsOWljxam6dpkm&#10;dS9Sux9AMI7RgGNAYme/vgdOU2v7No0PiOPuHu557ljfDFqRo3BegqlpPptTIgyHRpp9TX88bd9d&#10;U+IDMw1TYERNT8LTm83bN+veVqKADlQjHEEQ46ve1rQLwVZZ5nknNPMzsMKgswWnWUDT7bPGsR7R&#10;tcqK+XyZ9eAa64AL7/H2fnTSTcJvW8HDt7b1IhBVU6wtpN2lfRf3bLNm1d4x20l+LoP9QxWaSYOP&#10;XqDuWWDk4ORfUFpyBx7aMOOgM2hbyUXigGzy+R9sHjtmReKC4nh7kcn/P1j+9fjdEdlg77BThmns&#10;0ZMYAvkAAymiPL31FUY9WowLA15jaKLq7QPwn54YuOuY2Ytb56DvBGuwvDxmZpPUEcdHkF3/BRp8&#10;hh0CJKChdTpqh2oQRMc2nS6tiaVwvCyWeVmsFpRw9L0vl1d56l3Gqpds63z4JECTeKipw9YndHZ8&#10;8CFWw6qXkPiYga1UKrVfGdLXdLUoFilh4tEy4HQqqWt6PY9rnJdI8qNpUnJgUo1nfECZM+tIdKQc&#10;ht2AgVGKHTQn5O9gnEL8NXjowP2mpMcJrKn/dWBOUKI+G9RwlZdlHNlklIurAg039eymHmY4QtU0&#10;UDIe70Ia88jV21vUeiuTDK+VnGvFyUrqnH9BHN2pnaJe/+rmGQAA//8DAFBLAwQUAAYACAAAACEA&#10;McHDk94AAAAJAQAADwAAAGRycy9kb3ducmV2LnhtbEyPwU7DMBBE70j8g7VI3FqnhaQQ4lQVassR&#10;aCPObrIkEfHast00/D3LCW6zmtHM22I9mUGM6ENvScFinoBAqm3TU6ugOu5mDyBC1NTowRIq+MYA&#10;6/L6qtB5Yy/0juMhtoJLKORaQRejy6UMdYdGh7l1SOx9Wm905NO3svH6wuVmkMskyaTRPfFCpx0+&#10;d1h/Hc5GgYtuv3rxr2+b7W5Mqo99tezbrVK3N9PmCUTEKf6F4Ref0aFkppM9UxPEoGB2nzJ6ZGPx&#10;CIIDd1nK4qQgy1KQZSH/f1D+AAAA//8DAFBLAQItABQABgAIAAAAIQC2gziS/gAAAOEBAAATAAAA&#10;AAAAAAAAAAAAAAAAAABbQ29udGVudF9UeXBlc10ueG1sUEsBAi0AFAAGAAgAAAAhADj9If/WAAAA&#10;lAEAAAsAAAAAAAAAAAAAAAAALwEAAF9yZWxzLy5yZWxzUEsBAi0AFAAGAAgAAAAhAPAnDvsMAgAA&#10;8wMAAA4AAAAAAAAAAAAAAAAALgIAAGRycy9lMm9Eb2MueG1sUEsBAi0AFAAGAAgAAAAhADHBw5Pe&#10;AAAACQEAAA8AAAAAAAAAAAAAAAAAZgQAAGRycy9kb3ducmV2LnhtbFBLBQYAAAAABAAEAPMAAABx&#10;BQAAAAA=&#10;" filled="f" stroked="f">
                <v:textbox style="mso-fit-shape-to-text:t">
                  <w:txbxContent>
                    <w:p w14:paraId="2C1E002C" w14:textId="77777777" w:rsidR="00987F78" w:rsidRPr="0060355C" w:rsidRDefault="00987F7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</w:rPr>
                        <w:t>Allowable Costs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6D030" wp14:editId="3AEDA4F1">
                <wp:simplePos x="0" y="0"/>
                <wp:positionH relativeFrom="column">
                  <wp:posOffset>3006090</wp:posOffset>
                </wp:positionH>
                <wp:positionV relativeFrom="paragraph">
                  <wp:posOffset>75565</wp:posOffset>
                </wp:positionV>
                <wp:extent cx="2732405" cy="34671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1B226" w14:textId="77777777" w:rsidR="00987F78" w:rsidRPr="0060355C" w:rsidRDefault="00987F78" w:rsidP="00B20EC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>AmendmEnts &amp; notifications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6D030" id="_x0000_s1027" type="#_x0000_t202" style="position:absolute;margin-left:236.7pt;margin-top:5.95pt;width:215.15pt;height:27.3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ZRDwIAAPkDAAAOAAAAZHJzL2Uyb0RvYy54bWysU9tuGyEQfa/Uf0C817ve2HGyMo7SpK4q&#10;pRcp6QdglvWiAkMBe9f9+g6s41jNW1Qe0MDMHOacGZY3g9FkL31QYBmdTkpKpBXQKLtl9OfT+sMV&#10;JSFy23ANVjJ6kIHerN6/W/aulhV0oBvpCYLYUPeO0S5GVxdFEJ00PEzASYvOFrzhEY9+WzSe94hu&#10;dFGV5WXRg2+cByFDwNv70UlXGb9tpYjf2zbISDSjWFvMu8/7Ju3FasnrreeuU+JYBn9DFYYri4+e&#10;oO555GTn1Ssoo4SHAG2cCDAFtK0SMnNANtPyHzaPHXcyc0FxgjvJFP4frPi2/+GJahitKLHcYIue&#10;5BDJRxhIldTpXagx6NFhWBzwGrucmQb3AOJXIBbuOm638tZ76DvJG6xumjKLs9QRJySQTf8VGnyG&#10;7yJkoKH1JkmHYhBExy4dTp1JpQi8rBYX1aycUyLQdzG7XExz6wpeP2c7H+JnCYYkg1GPnc/ofP8Q&#10;YqqG188h6TELa6V17r62pGf0el7Nc8KZx6iIw6mVYfSqTGscl0Tyk21ycuRKjzY+oO2RdSI6Uo7D&#10;ZsjyZkmSIhtoDiiDh3EW8e+g0YH/Q0mPc8ho+L3jXlKiv1iU8no6m6XBzYfZfFHhwZ97NucebgVC&#10;MRopGc27mIc9UQ7uFiVfq6zGSyXHknG+skjHv5AG+Pyco15+7OovAAAA//8DAFBLAwQUAAYACAAA&#10;ACEAJsxYUd4AAAAJAQAADwAAAGRycy9kb3ducmV2LnhtbEyPy07DMBBF90j8gzVI7KjdBwkNcaoK&#10;tWUJlIi1Gw9JRPyQ7abh7xlWsBzdo3vPlJvJDGzEEHtnJcxnAhjaxunethLq9/3dA7CYlNVqcBYl&#10;fGOETXV9VapCu4t9w/GYWkYlNhZKQpeSLziPTYdGxZnzaCn7dMGoRGdouQ7qQuVm4AshMm5Ub2mh&#10;Ux6fOmy+jmcjwSd/yJ/Dy+t2tx9F/XGoF327k/L2Zto+Aks4pT8YfvVJHSpyOrmz1ZENElb5ckUo&#10;BfM1MALWYpkDO0nIsnvgVcn/f1D9AAAA//8DAFBLAQItABQABgAIAAAAIQC2gziS/gAAAOEBAAAT&#10;AAAAAAAAAAAAAAAAAAAAAABbQ29udGVudF9UeXBlc10ueG1sUEsBAi0AFAAGAAgAAAAhADj9If/W&#10;AAAAlAEAAAsAAAAAAAAAAAAAAAAALwEAAF9yZWxzLy5yZWxzUEsBAi0AFAAGAAgAAAAhAAfgxlEP&#10;AgAA+QMAAA4AAAAAAAAAAAAAAAAALgIAAGRycy9lMm9Eb2MueG1sUEsBAi0AFAAGAAgAAAAhACbM&#10;WFHeAAAACQEAAA8AAAAAAAAAAAAAAAAAaQQAAGRycy9kb3ducmV2LnhtbFBLBQYAAAAABAAEAPMA&#10;AAB0BQAAAAA=&#10;" filled="f" stroked="f">
                <v:textbox style="mso-fit-shape-to-text:t">
                  <w:txbxContent>
                    <w:p w14:paraId="1BC1B226" w14:textId="77777777" w:rsidR="00987F78" w:rsidRPr="0060355C" w:rsidRDefault="00987F78" w:rsidP="00B20EC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>AmendmEnts &amp; notifications</w:t>
                      </w:r>
                    </w:p>
                  </w:txbxContent>
                </v:textbox>
              </v:shape>
            </w:pict>
          </mc:Fallback>
        </mc:AlternateConten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14:paraId="76715323" w14:textId="77777777" w:rsidR="00F01527" w:rsidRDefault="00F01527" w:rsidP="00F01527"/>
    <w:p w14:paraId="748F6DC8" w14:textId="73A8058D" w:rsidR="00F01527" w:rsidRDefault="00D06E12" w:rsidP="00F01527"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A0247" wp14:editId="43A214DD">
                <wp:simplePos x="0" y="0"/>
                <wp:positionH relativeFrom="column">
                  <wp:posOffset>-219075</wp:posOffset>
                </wp:positionH>
                <wp:positionV relativeFrom="paragraph">
                  <wp:posOffset>182879</wp:posOffset>
                </wp:positionV>
                <wp:extent cx="3118485" cy="7743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8485" cy="774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5AF9" w14:textId="77777777" w:rsidR="00987F78" w:rsidRPr="0060355C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Costs claimed must be in accordance with</w:t>
                            </w:r>
                          </w:p>
                          <w:p w14:paraId="0EF2C585" w14:textId="4CCDBC39" w:rsidR="00987F78" w:rsidRPr="0060355C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the approved </w:t>
                            </w:r>
                            <w:r w:rsidR="00D232E4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project budget, incurred by UOG</w:t>
                            </w: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, </w:t>
                            </w:r>
                          </w:p>
                          <w:p w14:paraId="12904899" w14:textId="77777777" w:rsidR="00987F78" w:rsidRPr="0060355C" w:rsidRDefault="00987F78" w:rsidP="00BE32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during duration of contract (or where final reviews applicable - specific costs within 60 days of the end date as agreed with the EC project officer), and for the specific project purpose. </w:t>
                            </w:r>
                          </w:p>
                          <w:p w14:paraId="443DE1C9" w14:textId="77777777" w:rsidR="00987F78" w:rsidRPr="0060355C" w:rsidRDefault="00987F78" w:rsidP="00BE32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Cs/>
                                <w:i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Public entities must follow the national procurement policies.</w:t>
                            </w:r>
                          </w:p>
                          <w:p w14:paraId="150BAB72" w14:textId="77777777" w:rsidR="00987F78" w:rsidRPr="00333E8D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404040" w:themeColor="text1" w:themeTint="BF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BBCFC91" w14:textId="0F964FDC" w:rsidR="00987F78" w:rsidRPr="00333E8D" w:rsidRDefault="00987F7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  <w:t>Eligible direct costs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– only the following 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costs can be claimed for </w:t>
                            </w:r>
                            <w:r w:rsidR="008E3465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Horizon Europe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projects and must be directly attributable to the award and in line with t</w:t>
                            </w:r>
                            <w:r w:rsidR="004149E1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he Description of Works (Annex 1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):</w:t>
                            </w:r>
                          </w:p>
                          <w:tbl>
                            <w:tblPr>
                              <w:tblStyle w:val="TableGrid"/>
                              <w:tblW w:w="49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693"/>
                            </w:tblGrid>
                            <w:tr w:rsidR="00987F78" w:rsidRPr="00333E8D" w14:paraId="0CB194A5" w14:textId="77777777" w:rsidTr="00F82798">
                              <w:tc>
                                <w:tcPr>
                                  <w:tcW w:w="2235" w:type="dxa"/>
                                </w:tcPr>
                                <w:p w14:paraId="1C3243CF" w14:textId="692541F9" w:rsidR="00987F78" w:rsidRPr="00333E8D" w:rsidRDefault="00987F78" w:rsidP="00E0344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Personnel Costs – total personnel cost for productive hours </w:t>
                                  </w:r>
                                  <w:r w:rsidR="00893230" w:rsidRPr="00F13FE6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215 days</w:t>
                                  </w:r>
                                  <w:r w:rsidRPr="00F13FE6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p.a. (</w:t>
                                  </w: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with timesheets maintained</w:t>
                                  </w:r>
                                  <w:r w:rsidR="006E6D6B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on a regular basis. Use EU timesheet template</w:t>
                                  </w: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)</w:t>
                                  </w:r>
                                </w:p>
                                <w:p w14:paraId="4F601CDD" w14:textId="77777777" w:rsidR="00987F78" w:rsidRPr="00333E8D" w:rsidRDefault="005E7C1E" w:rsidP="0060355C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Approved </w:t>
                                  </w:r>
                                  <w:r w:rsidR="00987F78"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Subcontractor costs (not allowed between consortium partners)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5401AC2" w14:textId="77777777" w:rsidR="00987F78" w:rsidRPr="00333E8D" w:rsidRDefault="00987F78" w:rsidP="00F8279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Consumables</w:t>
                                  </w:r>
                                </w:p>
                                <w:p w14:paraId="774F6176" w14:textId="77777777" w:rsidR="00987F78" w:rsidRPr="00333E8D" w:rsidRDefault="00987F78" w:rsidP="001D2BFF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Conference Fees</w:t>
                                  </w:r>
                                </w:p>
                                <w:p w14:paraId="3B5AD5AB" w14:textId="77777777" w:rsidR="00987F78" w:rsidRPr="00333E8D" w:rsidRDefault="00987F78" w:rsidP="00B57FC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Travel and subsistence costs</w:t>
                                  </w:r>
                                </w:p>
                                <w:p w14:paraId="26C3C6E2" w14:textId="77777777" w:rsidR="00987F78" w:rsidRDefault="00987F78" w:rsidP="00DC3C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Equipment (depreciation only for project period for equipment subject to depreciation)</w:t>
                                  </w:r>
                                </w:p>
                                <w:p w14:paraId="3FB183B3" w14:textId="77777777" w:rsidR="00451F4A" w:rsidRDefault="00451F4A" w:rsidP="00DC3C9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Airport/City Taxes only</w:t>
                                  </w:r>
                                </w:p>
                                <w:p w14:paraId="465A5B91" w14:textId="77777777" w:rsidR="00987F78" w:rsidRDefault="005E7C1E" w:rsidP="000867C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VAT</w:t>
                                  </w:r>
                                </w:p>
                                <w:p w14:paraId="27EEBC11" w14:textId="3B54C455" w:rsidR="000867C5" w:rsidRPr="000867C5" w:rsidRDefault="000867C5" w:rsidP="00020545">
                                  <w:pPr>
                                    <w:spacing w:line="276" w:lineRule="auto"/>
                                    <w:ind w:left="284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047D3" w14:textId="77777777" w:rsidR="00987F78" w:rsidRPr="0060355C" w:rsidRDefault="00987F78" w:rsidP="00B6616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8"/>
                                <w:szCs w:val="28"/>
                                <w:lang w:val="en-IE"/>
                              </w:rPr>
                              <w:t>Ineligible direct costs:</w:t>
                            </w:r>
                          </w:p>
                          <w:tbl>
                            <w:tblPr>
                              <w:tblStyle w:val="TableGrid"/>
                              <w:tblW w:w="4961" w:type="dxa"/>
                              <w:tblInd w:w="-3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2409"/>
                            </w:tblGrid>
                            <w:tr w:rsidR="00987F78" w:rsidRPr="007868C0" w14:paraId="67C6A543" w14:textId="77777777" w:rsidTr="00B233BB">
                              <w:tc>
                                <w:tcPr>
                                  <w:tcW w:w="2552" w:type="dxa"/>
                                </w:tcPr>
                                <w:p w14:paraId="06F020E1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Unproductive personnel costs </w:t>
                                  </w:r>
                                </w:p>
                                <w:p w14:paraId="452A0632" w14:textId="77777777" w:rsidR="00987F78" w:rsidRPr="00333E8D" w:rsidRDefault="005E7C1E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Indirect taxes / charges (E</w:t>
                                  </w:r>
                                  <w:r w:rsidR="00987F78"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xchange losses, duties, interest, provision for losses)</w:t>
                                  </w:r>
                                </w:p>
                                <w:p w14:paraId="783C7750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Overheads</w:t>
                                  </w:r>
                                </w:p>
                                <w:p w14:paraId="42BA3F62" w14:textId="77777777" w:rsidR="00987F78" w:rsidRPr="00333E8D" w:rsidRDefault="00987F78" w:rsidP="00D77507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Exchange losses, cost related to return on capital.</w:t>
                                  </w:r>
                                </w:p>
                                <w:p w14:paraId="7E1E6E3C" w14:textId="77777777" w:rsidR="00987F78" w:rsidRPr="00333E8D" w:rsidRDefault="00987F78" w:rsidP="00D77507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Debt and debt service</w:t>
                                  </w:r>
                                </w:p>
                                <w:p w14:paraId="7077F99E" w14:textId="77777777" w:rsidR="00987F78" w:rsidRPr="00333E8D" w:rsidRDefault="00987F78" w:rsidP="0060355C">
                                  <w:pPr>
                                    <w:pStyle w:val="ListParagraph"/>
                                    <w:spacing w:line="276" w:lineRule="auto"/>
                                    <w:ind w:left="360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charges</w:t>
                                  </w:r>
                                </w:p>
                                <w:p w14:paraId="45B00C1F" w14:textId="77777777" w:rsidR="00987F78" w:rsidRPr="00333E8D" w:rsidRDefault="00987F78" w:rsidP="00056FC4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DCDE67E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Costs funded by another EU projects</w:t>
                                  </w:r>
                                </w:p>
                                <w:p w14:paraId="2F103276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Resources received free of charge</w:t>
                                  </w:r>
                                </w:p>
                                <w:p w14:paraId="1B6CA5AC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Administration costs (indirect costs not attributed in full to project)</w:t>
                                  </w:r>
                                </w:p>
                                <w:p w14:paraId="321C71EE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Cost of recruitment (exception ERC)</w:t>
                                  </w:r>
                                </w:p>
                                <w:p w14:paraId="084B8504" w14:textId="77777777" w:rsidR="00987F78" w:rsidRPr="00333E8D" w:rsidRDefault="00987F78" w:rsidP="00AA1971">
                                  <w:pPr>
                                    <w:numPr>
                                      <w:ilvl w:val="0"/>
                                      <w:numId w:val="8"/>
                                    </w:numPr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33E8D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Excessive and Reckless Expenditure</w:t>
                                  </w:r>
                                </w:p>
                                <w:p w14:paraId="543A9DDA" w14:textId="77777777" w:rsidR="00987F78" w:rsidRPr="00333E8D" w:rsidRDefault="00987F78" w:rsidP="00D77507">
                                  <w:pPr>
                                    <w:spacing w:line="276" w:lineRule="auto"/>
                                    <w:ind w:left="34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BED8DA" w14:textId="77777777" w:rsidR="00987F78" w:rsidRDefault="00987F78" w:rsidP="00AA197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  <w:p w14:paraId="1691F10C" w14:textId="77777777" w:rsidR="00987F78" w:rsidRDefault="00987F78" w:rsidP="00AA197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highlight w:val="yellow"/>
                                <w:lang w:val="en-IE"/>
                              </w:rPr>
                            </w:pPr>
                          </w:p>
                          <w:p w14:paraId="77D928A1" w14:textId="77777777" w:rsidR="00987F78" w:rsidRPr="006A628C" w:rsidRDefault="00987F78" w:rsidP="006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A024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7.25pt;margin-top:14.4pt;width:245.55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8PDgIAAPwDAAAOAAAAZHJzL2Uyb0RvYy54bWysU9tuGyEQfa/Uf0C817vrS+2sjKM0aapK&#10;6UVK+gGYZb2owFDA3nW/PgPruFb6VpUHBAycmXPmsL4ejCYH6YMCy2g1KSmRVkCj7I7RH0/371aU&#10;hMhtwzVYyehRBnq9eftm3btaTqED3UhPEMSGuneMdjG6uiiC6KThYQJOWgy24A2PuPW7ovG8R3Sj&#10;i2lZvi968I3zIGQIeHo3Bukm47etFPFb2wYZiWYUa4t59nneprnYrHm989x1SpzK4P9QheHKYtIz&#10;1B2PnOy9+gvKKOEhQBsnAkwBbauEzByQTVW+YvPYcSczFxQnuLNM4f/Biq+H756ohtFZuaTEcoNN&#10;epJDJB9gINOkT+9CjdceHV6MAx5jnzPX4B5A/AzEwm3H7U7eeA99J3mD9VXpZXHxdMQJCWTbf4EG&#10;0/B9hAw0tN4k8VAOgujYp+O5N6kUgYezqlrNVwtKBMaWy/lsNV3kHLx+ee58iJ8kGJIWjHpsfobn&#10;h4cQUzm8frmSslm4V1pnA2hLekavFgj5KmJURH9qZRhdlWmMjkksP9omP45c6XGNCbQ90U5MR85x&#10;2A5Z4bOaW2iOqIOH0Y74fXDRgf9NSY9WZDT82nMvKdGfLWp5Vc3nybt5M18sp7jxl5HtZYRbgVCM&#10;RkrG5W3Mfh+J3aDmrcpqpOaMlZxKRotlkU7fIXn4cp9v/fm0m2cAAAD//wMAUEsDBBQABgAIAAAA&#10;IQCwxrHT3wAAAAsBAAAPAAAAZHJzL2Rvd25yZXYueG1sTI/LTsMwEEX3SPyDNUjsWps0iUKIUyEQ&#10;WxDlIbFz42kSEY+j2G3C3zOs6HI0R/eeW20XN4gTTqH3pOFmrUAgNd721Gp4f3taFSBCNGTN4Ak1&#10;/GCAbX15UZnS+ple8bSLreAQCqXR0MU4llKGpkNnwtqPSPw7+MmZyOfUSjuZmcPdIBOlculMT9zQ&#10;mREfOmy+d0en4eP58PWZqpf20WXj7Bclyd1Kra+vlvs7EBGX+A/Dnz6rQ81Oe38kG8SgYbVJM0Y1&#10;JAVPYCDN8hzEnskkLTYg60qeb6h/AQAA//8DAFBLAQItABQABgAIAAAAIQC2gziS/gAAAOEBAAAT&#10;AAAAAAAAAAAAAAAAAAAAAABbQ29udGVudF9UeXBlc10ueG1sUEsBAi0AFAAGAAgAAAAhADj9If/W&#10;AAAAlAEAAAsAAAAAAAAAAAAAAAAALwEAAF9yZWxzLy5yZWxzUEsBAi0AFAAGAAgAAAAhAIZAHw8O&#10;AgAA/AMAAA4AAAAAAAAAAAAAAAAALgIAAGRycy9lMm9Eb2MueG1sUEsBAi0AFAAGAAgAAAAhALDG&#10;sdPfAAAACwEAAA8AAAAAAAAAAAAAAAAAaAQAAGRycy9kb3ducmV2LnhtbFBLBQYAAAAABAAEAPMA&#10;AAB0BQAAAAA=&#10;" filled="f" stroked="f">
                <v:textbox>
                  <w:txbxContent>
                    <w:p w14:paraId="13145AF9" w14:textId="77777777" w:rsidR="00987F78" w:rsidRPr="0060355C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Costs claimed must be in accordance with</w:t>
                      </w:r>
                    </w:p>
                    <w:p w14:paraId="0EF2C585" w14:textId="4CCDBC39" w:rsidR="00987F78" w:rsidRPr="0060355C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the approved </w:t>
                      </w:r>
                      <w:r w:rsidR="00D232E4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project budget, incurred by UOG</w:t>
                      </w: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, </w:t>
                      </w:r>
                    </w:p>
                    <w:p w14:paraId="12904899" w14:textId="77777777" w:rsidR="00987F78" w:rsidRPr="0060355C" w:rsidRDefault="00987F78" w:rsidP="00BE325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during duration of contract (or where final reviews applicable - specific costs within 60 days of the end date as agreed with the EC project officer), and for the specific project purpose. </w:t>
                      </w:r>
                    </w:p>
                    <w:p w14:paraId="443DE1C9" w14:textId="77777777" w:rsidR="00987F78" w:rsidRPr="0060355C" w:rsidRDefault="00987F78" w:rsidP="00BE3256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Cs/>
                          <w:i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Public entities must follow the national procurement policies.</w:t>
                      </w:r>
                    </w:p>
                    <w:p w14:paraId="150BAB72" w14:textId="77777777" w:rsidR="00987F78" w:rsidRPr="00333E8D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aps/>
                          <w:color w:val="404040" w:themeColor="text1" w:themeTint="BF"/>
                          <w:sz w:val="16"/>
                          <w:szCs w:val="16"/>
                          <w:lang w:val="en-IE"/>
                        </w:rPr>
                      </w:pPr>
                    </w:p>
                    <w:p w14:paraId="7BBCFC91" w14:textId="0F964FDC" w:rsidR="00987F78" w:rsidRPr="00333E8D" w:rsidRDefault="00987F7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  <w:t>Eligible direct costs</w:t>
                      </w:r>
                      <w:r>
                        <w:rPr>
                          <w:rFonts w:asciiTheme="minorHAnsi" w:hAnsiTheme="minorHAnsi" w:cstheme="minorHAnsi"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– only the following </w:t>
                      </w:r>
                      <w:r w:rsidRP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costs can be claimed for </w:t>
                      </w:r>
                      <w:r w:rsidR="008E3465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Horizon Europe</w:t>
                      </w:r>
                      <w:r w:rsidRP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projects and must be directly attributable to the award and in line with t</w:t>
                      </w:r>
                      <w:r w:rsidR="004149E1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he Description of Works (Annex 1</w:t>
                      </w:r>
                      <w:r w:rsidRPr="00333E8D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):</w:t>
                      </w:r>
                    </w:p>
                    <w:tbl>
                      <w:tblPr>
                        <w:tblStyle w:val="TableGrid"/>
                        <w:tblW w:w="492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693"/>
                      </w:tblGrid>
                      <w:tr w:rsidR="00987F78" w:rsidRPr="00333E8D" w14:paraId="0CB194A5" w14:textId="77777777" w:rsidTr="00F82798">
                        <w:tc>
                          <w:tcPr>
                            <w:tcW w:w="2235" w:type="dxa"/>
                          </w:tcPr>
                          <w:p w14:paraId="1C3243CF" w14:textId="692541F9" w:rsidR="00987F78" w:rsidRPr="00333E8D" w:rsidRDefault="00987F78" w:rsidP="00E0344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Personnel Costs – total personnel cost for productive hours </w:t>
                            </w:r>
                            <w:r w:rsidR="00893230" w:rsidRPr="00F13FE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215 days</w:t>
                            </w:r>
                            <w:r w:rsidRPr="00F13FE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p.a. (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with timesheets maintained</w:t>
                            </w:r>
                            <w:r w:rsidR="006E6D6B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on a regular basis. Use EU timesheet template</w:t>
                            </w: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)</w:t>
                            </w:r>
                          </w:p>
                          <w:p w14:paraId="4F601CDD" w14:textId="77777777" w:rsidR="00987F78" w:rsidRPr="00333E8D" w:rsidRDefault="005E7C1E" w:rsidP="0060355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Approved </w:t>
                            </w:r>
                            <w:r w:rsidR="00987F78"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Subcontractor costs (not allowed between consortium partners)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5401AC2" w14:textId="77777777" w:rsidR="00987F78" w:rsidRPr="00333E8D" w:rsidRDefault="00987F78" w:rsidP="00F8279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Consumables</w:t>
                            </w:r>
                          </w:p>
                          <w:p w14:paraId="774F6176" w14:textId="77777777" w:rsidR="00987F78" w:rsidRPr="00333E8D" w:rsidRDefault="00987F78" w:rsidP="001D2BF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Conference Fees</w:t>
                            </w:r>
                          </w:p>
                          <w:p w14:paraId="3B5AD5AB" w14:textId="77777777" w:rsidR="00987F78" w:rsidRPr="00333E8D" w:rsidRDefault="00987F78" w:rsidP="00B57FC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Travel and subsistence costs</w:t>
                            </w:r>
                          </w:p>
                          <w:p w14:paraId="26C3C6E2" w14:textId="77777777" w:rsidR="00987F78" w:rsidRDefault="00987F78" w:rsidP="00DC3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Equipment (depreciation only for project period for equipment subject to depreciation)</w:t>
                            </w:r>
                          </w:p>
                          <w:p w14:paraId="3FB183B3" w14:textId="77777777" w:rsidR="00451F4A" w:rsidRDefault="00451F4A" w:rsidP="00DC3C9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Airport/City Taxes only</w:t>
                            </w:r>
                          </w:p>
                          <w:p w14:paraId="465A5B91" w14:textId="77777777" w:rsidR="00987F78" w:rsidRDefault="005E7C1E" w:rsidP="000867C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VAT</w:t>
                            </w:r>
                          </w:p>
                          <w:p w14:paraId="27EEBC11" w14:textId="3B54C455" w:rsidR="000867C5" w:rsidRPr="000867C5" w:rsidRDefault="000867C5" w:rsidP="00020545">
                            <w:pPr>
                              <w:spacing w:line="276" w:lineRule="auto"/>
                              <w:ind w:left="28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13A047D3" w14:textId="77777777" w:rsidR="00987F78" w:rsidRPr="0060355C" w:rsidRDefault="00987F78" w:rsidP="00B6616B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8"/>
                          <w:szCs w:val="28"/>
                          <w:lang w:val="en-IE"/>
                        </w:rPr>
                        <w:t>Ineligible direct costs:</w:t>
                      </w:r>
                    </w:p>
                    <w:tbl>
                      <w:tblPr>
                        <w:tblStyle w:val="TableGrid"/>
                        <w:tblW w:w="4961" w:type="dxa"/>
                        <w:tblInd w:w="-3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2409"/>
                      </w:tblGrid>
                      <w:tr w:rsidR="00987F78" w:rsidRPr="007868C0" w14:paraId="67C6A543" w14:textId="77777777" w:rsidTr="00B233BB">
                        <w:tc>
                          <w:tcPr>
                            <w:tcW w:w="2552" w:type="dxa"/>
                          </w:tcPr>
                          <w:p w14:paraId="06F020E1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Unproductive personnel costs </w:t>
                            </w:r>
                          </w:p>
                          <w:p w14:paraId="452A0632" w14:textId="77777777" w:rsidR="00987F78" w:rsidRPr="00333E8D" w:rsidRDefault="005E7C1E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Indirect taxes / charges (E</w:t>
                            </w:r>
                            <w:r w:rsidR="00987F78"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xchange losses, duties, interest, provision for losses)</w:t>
                            </w:r>
                          </w:p>
                          <w:p w14:paraId="783C7750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Overheads</w:t>
                            </w:r>
                          </w:p>
                          <w:p w14:paraId="42BA3F62" w14:textId="77777777" w:rsidR="00987F78" w:rsidRPr="00333E8D" w:rsidRDefault="00987F78" w:rsidP="00D77507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Exchange losses, cost related to return on capital.</w:t>
                            </w:r>
                          </w:p>
                          <w:p w14:paraId="7E1E6E3C" w14:textId="77777777" w:rsidR="00987F78" w:rsidRPr="00333E8D" w:rsidRDefault="00987F78" w:rsidP="00D7750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Debt and debt service</w:t>
                            </w:r>
                          </w:p>
                          <w:p w14:paraId="7077F99E" w14:textId="77777777" w:rsidR="00987F78" w:rsidRPr="00333E8D" w:rsidRDefault="00987F78" w:rsidP="0060355C">
                            <w:pPr>
                              <w:pStyle w:val="ListParagraph"/>
                              <w:spacing w:line="276" w:lineRule="auto"/>
                              <w:ind w:left="360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charges</w:t>
                            </w:r>
                          </w:p>
                          <w:p w14:paraId="45B00C1F" w14:textId="77777777" w:rsidR="00987F78" w:rsidRPr="00333E8D" w:rsidRDefault="00987F78" w:rsidP="00056FC4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0DCDE67E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Costs funded by another EU projects</w:t>
                            </w:r>
                          </w:p>
                          <w:p w14:paraId="2F103276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Resources received free of charge</w:t>
                            </w:r>
                          </w:p>
                          <w:p w14:paraId="1B6CA5AC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Administration costs (indirect costs not attributed in full to project)</w:t>
                            </w:r>
                          </w:p>
                          <w:p w14:paraId="321C71EE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Cost of recruitment (exception ERC)</w:t>
                            </w:r>
                          </w:p>
                          <w:p w14:paraId="084B8504" w14:textId="77777777" w:rsidR="00987F78" w:rsidRPr="00333E8D" w:rsidRDefault="00987F78" w:rsidP="00AA1971">
                            <w:pPr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33E8D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Excessive and Reckless Expenditure</w:t>
                            </w:r>
                          </w:p>
                          <w:p w14:paraId="543A9DDA" w14:textId="77777777" w:rsidR="00987F78" w:rsidRPr="00333E8D" w:rsidRDefault="00987F78" w:rsidP="00D77507">
                            <w:pPr>
                              <w:spacing w:line="276" w:lineRule="auto"/>
                              <w:ind w:left="3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14:paraId="4ABED8DA" w14:textId="77777777" w:rsidR="00987F78" w:rsidRDefault="00987F78" w:rsidP="00AA197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highlight w:val="yellow"/>
                          <w:lang w:val="en-IE"/>
                        </w:rPr>
                      </w:pPr>
                    </w:p>
                    <w:p w14:paraId="1691F10C" w14:textId="77777777" w:rsidR="00987F78" w:rsidRDefault="00987F78" w:rsidP="00AA1971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highlight w:val="yellow"/>
                          <w:lang w:val="en-IE"/>
                        </w:rPr>
                      </w:pPr>
                    </w:p>
                    <w:p w14:paraId="77D928A1" w14:textId="77777777" w:rsidR="00987F78" w:rsidRPr="006A628C" w:rsidRDefault="00987F78" w:rsidP="006A62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738C77" w14:textId="470DB365" w:rsidR="00F01527" w:rsidRDefault="00D06E12" w:rsidP="00F01527"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82367" wp14:editId="5B738307">
                <wp:simplePos x="0" y="0"/>
                <wp:positionH relativeFrom="column">
                  <wp:posOffset>-180975</wp:posOffset>
                </wp:positionH>
                <wp:positionV relativeFrom="paragraph">
                  <wp:posOffset>7141845</wp:posOffset>
                </wp:positionV>
                <wp:extent cx="2876550" cy="742950"/>
                <wp:effectExtent l="0" t="0" r="19050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F1469" w14:textId="50E808EF" w:rsidR="00987F78" w:rsidRPr="0008580D" w:rsidRDefault="00987F78" w:rsidP="00DD2FE5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>Note: Refer to specific call documents for further eligible and ineligible costs</w:t>
                            </w:r>
                            <w:r w:rsidR="00351F7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. </w:t>
                            </w:r>
                            <w:r w:rsidR="00333E8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See the </w:t>
                            </w:r>
                            <w:hyperlink r:id="rId11" w:history="1">
                              <w:r w:rsidR="00333E8D" w:rsidRPr="00333E8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lang w:val="en-IE"/>
                                </w:rPr>
                                <w:t>EU Participant Portal</w:t>
                              </w:r>
                            </w:hyperlink>
                            <w:r w:rsidR="00333E8D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  <w:lang w:val="en-IE"/>
                              </w:rPr>
                              <w:t xml:space="preserve"> for information and updates.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82367" id="Text Box 16" o:spid="_x0000_s1029" type="#_x0000_t202" style="position:absolute;margin-left:-14.25pt;margin-top:562.35pt;width:226.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fC+LAIAAFg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XVBimMYW&#10;PYo+kDfQk8k80tNZX6DXg0W/0OM9tjmV6u098K+eGNi2zOzFrXPQtYLVmN4kvsyung44PoJU3Qeo&#10;MQ47BEhAfeN05A7ZIIiObTpdWhNz4XiZLxfz2QxNHG2Lab5COYZgxdNr63x4J0CTKJTUYesTOjve&#10;+zC4PrnEYB6UrHdSqaS4fbVVjhwZjskufWf0n9yUIV1JV7N8NhDwV4hx+v4EoWXAeVdSl3R5cWJF&#10;pO2tqTFNVgQm1SBjdcqceYzUDSSGvupTx17HAJHjCuoTEutgGG9cRxRacN8p6XC0S+q/HZgTlKj3&#10;BpuzmkyncReSMp0tclTctaW6tjDDEaqkgZJB3IZhfw7WyX2LkYZxMHCLDW1k4vo5q3P6OL6pW+dV&#10;i/txrSev5x/C5gcAAAD//wMAUEsDBBQABgAIAAAAIQAGu0fw4QAAAA0BAAAPAAAAZHJzL2Rvd25y&#10;ZXYueG1sTI/NTsMwEITvSLyDtUhcUOvEmCaEOBVCAsENSlWubuwmEf4JtpuGt2c5wXFnPs3O1OvZ&#10;GjLpEAfvBOTLDIh2rVeD6wRs3x8XJZCYpFPSeKcFfOsI6+b8rJaV8if3pqdN6giGuFhJAX1KY0Vp&#10;bHttZVz6UTv0Dj5YmfAMHVVBnjDcGsqybEWtHBx+6OWoH3rdfm6OVkDJn6eP+HL9umtXB3Obrorp&#10;6SsIcXkx398BSXpOfzD81sfq0GCnvT86FYkRsGDlDaJo5IwXQBDhjKO0R4nxvADa1PT/iuYHAAD/&#10;/wMAUEsBAi0AFAAGAAgAAAAhALaDOJL+AAAA4QEAABMAAAAAAAAAAAAAAAAAAAAAAFtDb250ZW50&#10;X1R5cGVzXS54bWxQSwECLQAUAAYACAAAACEAOP0h/9YAAACUAQAACwAAAAAAAAAAAAAAAAAvAQAA&#10;X3JlbHMvLnJlbHNQSwECLQAUAAYACAAAACEACIXwviwCAABYBAAADgAAAAAAAAAAAAAAAAAuAgAA&#10;ZHJzL2Uyb0RvYy54bWxQSwECLQAUAAYACAAAACEABrtH8OEAAAANAQAADwAAAAAAAAAAAAAAAACG&#10;BAAAZHJzL2Rvd25yZXYueG1sUEsFBgAAAAAEAAQA8wAAAJQFAAAAAA==&#10;">
                <v:textbox>
                  <w:txbxContent>
                    <w:p w14:paraId="3F6F1469" w14:textId="50E808EF" w:rsidR="00987F78" w:rsidRPr="0008580D" w:rsidRDefault="00987F78" w:rsidP="00DD2FE5">
                      <w:pPr>
                        <w:rPr>
                          <w:b/>
                          <w:color w:val="C00000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>Note: Refer to specific call documents for further eligible and ineligible costs</w:t>
                      </w:r>
                      <w:r w:rsidR="00351F7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. </w:t>
                      </w:r>
                      <w:r w:rsidR="00333E8D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See the </w:t>
                      </w:r>
                      <w:hyperlink r:id="rId12" w:history="1">
                        <w:r w:rsidR="00333E8D" w:rsidRPr="00333E8D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0"/>
                            <w:szCs w:val="20"/>
                            <w:lang w:val="en-IE"/>
                          </w:rPr>
                          <w:t>EU Participant Portal</w:t>
                        </w:r>
                      </w:hyperlink>
                      <w:r w:rsidR="00333E8D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  <w:lang w:val="en-IE"/>
                        </w:rPr>
                        <w:t xml:space="preserve"> for information and updates.</w:t>
                      </w:r>
                    </w:p>
                  </w:txbxContent>
                </v:textbox>
              </v:shape>
            </w:pict>
          </mc:Fallback>
        </mc:AlternateContent>
      </w:r>
      <w:r w:rsidR="005E7C1E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D93C8" wp14:editId="547B3E84">
                <wp:simplePos x="0" y="0"/>
                <wp:positionH relativeFrom="column">
                  <wp:posOffset>3017520</wp:posOffset>
                </wp:positionH>
                <wp:positionV relativeFrom="paragraph">
                  <wp:posOffset>2359025</wp:posOffset>
                </wp:positionV>
                <wp:extent cx="3451860" cy="5273040"/>
                <wp:effectExtent l="0" t="0" r="0" b="381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527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3DC13" w14:textId="77777777" w:rsidR="00987F78" w:rsidRPr="0060355C" w:rsidRDefault="00987F78" w:rsidP="003E288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355C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Periodic reporting:</w:t>
                            </w:r>
                          </w:p>
                          <w:p w14:paraId="4CFE1547" w14:textId="4321E350" w:rsidR="00987F78" w:rsidRPr="004149E1" w:rsidRDefault="00987F78" w:rsidP="002C5A2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Required 60 days after end of each respective period</w:t>
                            </w:r>
                          </w:p>
                          <w:p w14:paraId="4A8326E0" w14:textId="77777777"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Overview progress work</w:t>
                            </w:r>
                          </w:p>
                          <w:p w14:paraId="2477304D" w14:textId="77777777"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Explanation Use of Resources</w:t>
                            </w:r>
                          </w:p>
                          <w:p w14:paraId="0B84B40C" w14:textId="5D8C7E04" w:rsidR="00987F78" w:rsidRPr="00333E8D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Form C together with a summary financial report and certificate</w:t>
                            </w:r>
                            <w:r w:rsidRPr="00333E8D">
                              <w:rPr>
                                <w:rFonts w:ascii="Verdana" w:hAnsi="Verdana" w:cs="Verdana"/>
                                <w:color w:val="0000FF"/>
                                <w:sz w:val="18"/>
                                <w:szCs w:val="18"/>
                                <w:lang w:val="en-US" w:eastAsia="en-IE"/>
                              </w:rPr>
                              <w:t xml:space="preserve"> </w:t>
                            </w:r>
                          </w:p>
                          <w:p w14:paraId="7CFBDB11" w14:textId="77777777" w:rsidR="00987F78" w:rsidRPr="00333E8D" w:rsidRDefault="00987F78" w:rsidP="008A350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333E8D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Receipts must be declared on the financial statement</w:t>
                            </w:r>
                          </w:p>
                          <w:p w14:paraId="6510098B" w14:textId="77777777" w:rsidR="00987F78" w:rsidRPr="0060355C" w:rsidRDefault="00987F78" w:rsidP="003E288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0355C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  <w:t>Final reporting:</w:t>
                            </w:r>
                          </w:p>
                          <w:p w14:paraId="609C16ED" w14:textId="2B21D619" w:rsidR="00987F78" w:rsidRPr="0051311A" w:rsidRDefault="00987F78" w:rsidP="00D77507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Required 60 days after the end of the project </w:t>
                            </w:r>
                          </w:p>
                          <w:p w14:paraId="5F286620" w14:textId="77777777" w:rsidR="00987F78" w:rsidRPr="008A3508" w:rsidRDefault="00987F78" w:rsidP="002C5A2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Requirements as above.</w:t>
                            </w:r>
                          </w:p>
                          <w:p w14:paraId="2BE2C646" w14:textId="77777777" w:rsidR="00987F78" w:rsidRPr="008A3508" w:rsidRDefault="00987F78" w:rsidP="0098514A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Co-ordinator must submit a certified report on the distribution of financial contribution between beneficiaries. Must be submitted 30 days after receipt of final payment.</w:t>
                            </w:r>
                          </w:p>
                          <w:p w14:paraId="35DD2D71" w14:textId="01F3FBD4"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Financial reports are required to be 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</w:rPr>
                              <w:t>certified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by an auditor</w:t>
                            </w:r>
                            <w:r w:rsidRPr="000867C5">
                              <w:rPr>
                                <w:rFonts w:asciiTheme="minorHAnsi" w:hAnsiTheme="minorHAnsi"/>
                                <w:strike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508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when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val</w:t>
                            </w:r>
                            <w:r w:rsidR="00893230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ue greater than or equal </w:t>
                            </w:r>
                            <w:r w:rsidR="00893230" w:rsidRPr="00F13FE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to €430</w:t>
                            </w:r>
                            <w:r w:rsidRPr="00F13FE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,000</w:t>
                            </w:r>
                            <w:r w:rsidR="005E7C1E" w:rsidRPr="00F13FE6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E7C1E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at end of grant</w:t>
                            </w:r>
                            <w:r w:rsidR="00C25B32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(Total grant inc</w:t>
                            </w:r>
                            <w:r w:rsidR="005E5123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.</w:t>
                            </w:r>
                            <w:r w:rsidR="00C25B32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indirect costs)</w:t>
                            </w:r>
                            <w:r w:rsidR="00D06E12">
                              <w:rPr>
                                <w:rFonts w:asciiTheme="minorHAnsi" w:hAnsi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</w:rPr>
                              <w:t>. HE EIT KIC program audit at every €430,000 reached.</w:t>
                            </w:r>
                          </w:p>
                          <w:p w14:paraId="012522DE" w14:textId="687D30D5" w:rsidR="00987F78" w:rsidRDefault="00987F78" w:rsidP="008A35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‘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Certification of Financial Statements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’ </w:t>
                            </w:r>
                            <w:r w:rsidR="005E7C1E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(CFS)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(audit)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costs can be aligned under the </w:t>
                            </w:r>
                            <w:r w:rsidR="000867C5"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category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‘other’ with overhead allowable on this cost.</w:t>
                            </w:r>
                          </w:p>
                          <w:p w14:paraId="08B757D3" w14:textId="5809B64E" w:rsidR="005E7C1E" w:rsidRPr="00CC7303" w:rsidRDefault="00D06E12" w:rsidP="008A350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Reports can vary </w:t>
                            </w:r>
                            <w:r w:rsidR="000867C5" w:rsidRPr="00CC7303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12month</w:t>
                            </w:r>
                            <w:r w:rsidR="005E7C1E" w:rsidRPr="00CC7303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to </w:t>
                            </w:r>
                            <w:r w:rsidR="005E5123" w:rsidRPr="00CC7303"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18-month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financial reporting period.</w:t>
                            </w:r>
                          </w:p>
                          <w:p w14:paraId="7CB0DD77" w14:textId="638CFDEF" w:rsidR="00451F4A" w:rsidRPr="005E7C1E" w:rsidRDefault="00451F4A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51F4A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Electronic only signature on Grant Agreements and financial statement submissions and the electronic-only transmission of the certificates on financial statements and certificates </w:t>
                            </w:r>
                            <w:r w:rsid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on the methodology</w:t>
                            </w:r>
                          </w:p>
                          <w:p w14:paraId="282D2331" w14:textId="6FE3E580" w:rsidR="005E7C1E" w:rsidRPr="00F13FE6" w:rsidRDefault="005E7C1E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Use of </w:t>
                            </w:r>
                            <w:r w:rsidR="00503F93" w:rsidRP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215 days</w:t>
                            </w:r>
                            <w:r w:rsidRP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p.a. for personn</w:t>
                            </w:r>
                            <w:r w:rsidR="00503F93" w:rsidRP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el costs annual productive days. Daily</w:t>
                            </w:r>
                            <w:r w:rsidRPr="00F13FE6"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rate to be calculated per financial year.</w:t>
                            </w:r>
                          </w:p>
                          <w:p w14:paraId="66ABE1E5" w14:textId="77777777" w:rsidR="005E7C1E" w:rsidRPr="00451F4A" w:rsidRDefault="005E7C1E" w:rsidP="00451F4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Increased emphasis on time records with increased level of detail required.</w:t>
                            </w:r>
                          </w:p>
                          <w:p w14:paraId="6B05F8E3" w14:textId="77777777" w:rsidR="00451F4A" w:rsidRPr="008A3508" w:rsidRDefault="00451F4A" w:rsidP="00451F4A">
                            <w:pPr>
                              <w:spacing w:line="276" w:lineRule="auto"/>
                              <w:ind w:left="3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</w:p>
                          <w:p w14:paraId="5F2A0F7A" w14:textId="77777777" w:rsidR="00987F78" w:rsidRPr="008A350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BA0B4A0" w14:textId="77777777"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0F3E6141" w14:textId="77777777" w:rsidR="00987F78" w:rsidRDefault="00987F78" w:rsidP="0098514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725A94B" w14:textId="77777777" w:rsidR="00987F78" w:rsidRPr="00960141" w:rsidRDefault="00987F78" w:rsidP="00CD28E5">
                            <w:pPr>
                              <w:spacing w:line="276" w:lineRule="auto"/>
                              <w:ind w:left="28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2ADC824E" w14:textId="77777777" w:rsidR="00987F78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687FBEEE" w14:textId="77777777" w:rsidR="00987F78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07CC8D13" w14:textId="77777777" w:rsidR="00987F78" w:rsidRDefault="00987F78" w:rsidP="00757E27">
                            <w:pPr>
                              <w:pStyle w:val="Caption"/>
                              <w:keepNext/>
                              <w:jc w:val="center"/>
                              <w:rPr>
                                <w:color w:val="C00000"/>
                                <w:u w:val="single"/>
                              </w:rPr>
                            </w:pPr>
                          </w:p>
                          <w:p w14:paraId="4D4CD8DC" w14:textId="77777777" w:rsidR="00987F78" w:rsidRPr="00E5150A" w:rsidRDefault="00987F7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93C8" id="_x0000_s1030" type="#_x0000_t202" style="position:absolute;margin-left:237.6pt;margin-top:185.75pt;width:271.8pt;height:41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8WgDwIAAPsDAAAOAAAAZHJzL2Uyb0RvYy54bWysU8tu2zAQvBfoPxC817IVO3EEy0GaNEWB&#10;9AEk/YA1RVlESS5L0pbSr8+Ssl2jvRXVQSC5u8OZ2eXqZjCa7aUPCm3NZ5MpZ9IKbJTd1vz788O7&#10;JWchgm1Ao5U1f5GB36zfvln1rpIldqgb6RmB2FD1ruZdjK4qiiA6aSBM0ElLwRa9gUhbvy0aDz2h&#10;G12U0+ll0aNvnEchQ6DT+zHI1xm/baWIX9s2yMh0zYlbzH+f/5v0L9YrqLYeXKfEgQb8AwsDytKl&#10;J6h7iMB2Xv0FZZTwGLCNE4GmwLZVQmYNpGY2/UPNUwdOZi1kTnAnm8L/gxVf9t88Uw31juyxYKhH&#10;z3KI7D0OrEz29C5UlPXkKC8OdEypWWpwjyh+BGbxrgO7lbfeY99JaIjeLFUWZ6UjTkggm/4zNnQN&#10;7CJmoKH1JnlHbjBCJx4vp9YkKoIOL+aL2fKSQoJii/LqYjrPzSugOpY7H+JHiYalRc099T7Dw/4x&#10;xEQHqmNKus3ig9I6919b1tf8elEucsFZxKhI46mVqflymr5xYJLKD7bJxRGUHtd0gbYH2UnpqDkO&#10;myEbPD+6ucHmhXzwOE4jvR5adOh/cdbTJNY8/NyBl5zpT5a8vJ7NSSuLeTNfXJW08eeRzXkErCCo&#10;mkfOxuVdzOM+Sr4lz1uV3UjNGZkcKNOEZZMOryGN8Pk+Z/1+s+tXAAAA//8DAFBLAwQUAAYACAAA&#10;ACEAEH2V6uAAAAANAQAADwAAAGRycy9kb3ducmV2LnhtbEyPwU7DMAyG70i8Q2QkbixpWdlWmk4I&#10;xBW0wSZxyxqvrWicqsnW8vZ4J7jZ8qff31+sJ9eJMw6h9aQhmSkQSJW3LdUaPj9e75YgQjRkTecJ&#10;NfxggHV5fVWY3PqRNnjexlpwCIXcaGhi7HMpQ9WgM2HmeyS+Hf3gTOR1qKUdzMjhrpOpUg/SmZb4&#10;Q2N6fG6w+t6enIbd2/FrP1fv9YvL+tFPSpJbSa1vb6anRxARp/gHw0Wf1aFkp4M/kQ2i0zBfZCmj&#10;Gu4XSQbiQqhkyW0OPKUqWYEsC/m/RfkLAAD//wMAUEsBAi0AFAAGAAgAAAAhALaDOJL+AAAA4QEA&#10;ABMAAAAAAAAAAAAAAAAAAAAAAFtDb250ZW50X1R5cGVzXS54bWxQSwECLQAUAAYACAAAACEAOP0h&#10;/9YAAACUAQAACwAAAAAAAAAAAAAAAAAvAQAAX3JlbHMvLnJlbHNQSwECLQAUAAYACAAAACEAjvPF&#10;oA8CAAD7AwAADgAAAAAAAAAAAAAAAAAuAgAAZHJzL2Uyb0RvYy54bWxQSwECLQAUAAYACAAAACEA&#10;EH2V6uAAAAANAQAADwAAAAAAAAAAAAAAAABpBAAAZHJzL2Rvd25yZXYueG1sUEsFBgAAAAAEAAQA&#10;8wAAAHYFAAAAAA==&#10;" filled="f" stroked="f">
                <v:textbox>
                  <w:txbxContent>
                    <w:p w14:paraId="46E3DC13" w14:textId="77777777" w:rsidR="00987F78" w:rsidRPr="0060355C" w:rsidRDefault="00987F78" w:rsidP="003E288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355C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Periodic reporting:</w:t>
                      </w:r>
                    </w:p>
                    <w:p w14:paraId="4CFE1547" w14:textId="4321E350" w:rsidR="00987F78" w:rsidRPr="004149E1" w:rsidRDefault="00987F78" w:rsidP="002C5A20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Required 60 days after end of each respective period</w:t>
                      </w:r>
                    </w:p>
                    <w:p w14:paraId="4A8326E0" w14:textId="77777777"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Overview progress work</w:t>
                      </w:r>
                    </w:p>
                    <w:p w14:paraId="2477304D" w14:textId="77777777"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Explanation Use of Resources</w:t>
                      </w:r>
                    </w:p>
                    <w:p w14:paraId="0B84B40C" w14:textId="5D8C7E04" w:rsidR="00987F78" w:rsidRPr="00333E8D" w:rsidRDefault="00987F78" w:rsidP="002C5A2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Form C together with a summary financial report and certificate</w:t>
                      </w:r>
                      <w:r w:rsidRPr="00333E8D">
                        <w:rPr>
                          <w:rFonts w:ascii="Verdana" w:hAnsi="Verdana" w:cs="Verdana"/>
                          <w:color w:val="0000FF"/>
                          <w:sz w:val="18"/>
                          <w:szCs w:val="18"/>
                          <w:lang w:val="en-US" w:eastAsia="en-IE"/>
                        </w:rPr>
                        <w:t xml:space="preserve"> </w:t>
                      </w:r>
                    </w:p>
                    <w:p w14:paraId="7CFBDB11" w14:textId="77777777" w:rsidR="00987F78" w:rsidRPr="00333E8D" w:rsidRDefault="00987F78" w:rsidP="008A3508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333E8D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Receipts must be declared on the financial statement</w:t>
                      </w:r>
                    </w:p>
                    <w:p w14:paraId="6510098B" w14:textId="77777777" w:rsidR="00987F78" w:rsidRPr="0060355C" w:rsidRDefault="00987F78" w:rsidP="003E288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0355C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2"/>
                          <w:szCs w:val="22"/>
                        </w:rPr>
                        <w:t>Final reporting:</w:t>
                      </w:r>
                    </w:p>
                    <w:p w14:paraId="609C16ED" w14:textId="2B21D619" w:rsidR="00987F78" w:rsidRPr="0051311A" w:rsidRDefault="00987F78" w:rsidP="00D77507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Required 60 days after the end of the project </w:t>
                      </w:r>
                    </w:p>
                    <w:p w14:paraId="5F286620" w14:textId="77777777" w:rsidR="00987F78" w:rsidRPr="008A3508" w:rsidRDefault="00987F78" w:rsidP="002C5A2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Requirements as above.</w:t>
                      </w:r>
                    </w:p>
                    <w:p w14:paraId="2BE2C646" w14:textId="77777777" w:rsidR="00987F78" w:rsidRPr="008A3508" w:rsidRDefault="00987F78" w:rsidP="0098514A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Co-ordinator must submit a certified report on the distribution of financial contribution between beneficiaries. Must be submitted 30 days after receipt of final payment.</w:t>
                      </w:r>
                    </w:p>
                    <w:p w14:paraId="35DD2D71" w14:textId="01F3FBD4"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Financial reports are required to be 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  <w:u w:val="single"/>
                        </w:rPr>
                        <w:t>certified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 by an auditor</w:t>
                      </w:r>
                      <w:r w:rsidRPr="000867C5">
                        <w:rPr>
                          <w:rFonts w:asciiTheme="minorHAnsi" w:hAnsiTheme="minorHAnsi"/>
                          <w:strike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Pr="008A3508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when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val</w:t>
                      </w:r>
                      <w:r w:rsidR="00893230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ue greater than or equal </w:t>
                      </w:r>
                      <w:r w:rsidR="00893230" w:rsidRPr="00F13FE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to €430</w:t>
                      </w:r>
                      <w:r w:rsidRPr="00F13FE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,000</w:t>
                      </w:r>
                      <w:r w:rsidR="005E7C1E" w:rsidRPr="00F13FE6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5E7C1E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at end of grant</w:t>
                      </w:r>
                      <w:r w:rsidR="00C25B32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(Total grant inc</w:t>
                      </w:r>
                      <w:r w:rsidR="005E5123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.</w:t>
                      </w:r>
                      <w:r w:rsidR="00C25B32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 xml:space="preserve"> indirect costs)</w:t>
                      </w:r>
                      <w:r w:rsidR="00D06E12">
                        <w:rPr>
                          <w:rFonts w:asciiTheme="minorHAnsi" w:hAnsiTheme="minorHAnsi"/>
                          <w:b/>
                          <w:color w:val="404040" w:themeColor="text1" w:themeTint="BF"/>
                          <w:sz w:val="20"/>
                          <w:szCs w:val="20"/>
                        </w:rPr>
                        <w:t>. HE EIT KIC program audit at every €430,000 reached.</w:t>
                      </w:r>
                    </w:p>
                    <w:p w14:paraId="012522DE" w14:textId="687D30D5" w:rsidR="00987F78" w:rsidRDefault="00987F78" w:rsidP="008A35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‘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Certification of Financial Statements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’ </w:t>
                      </w:r>
                      <w:r w:rsidR="005E7C1E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(CFS)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(audit)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costs can be aligned under the </w:t>
                      </w:r>
                      <w:r w:rsidR="000867C5"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category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‘other’ with overhead allowable on this cost.</w:t>
                      </w:r>
                    </w:p>
                    <w:p w14:paraId="08B757D3" w14:textId="5809B64E" w:rsidR="005E7C1E" w:rsidRPr="00CC7303" w:rsidRDefault="00D06E12" w:rsidP="008A350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Reports can vary </w:t>
                      </w:r>
                      <w:r w:rsidR="000867C5" w:rsidRPr="00CC7303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12month</w:t>
                      </w:r>
                      <w:r w:rsidR="005E7C1E" w:rsidRPr="00CC7303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to </w:t>
                      </w:r>
                      <w:r w:rsidR="005E5123" w:rsidRPr="00CC7303"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18-month</w:t>
                      </w:r>
                      <w:r>
                        <w:rPr>
                          <w:rFonts w:asciiTheme="minorHAnsi" w:hAnsiTheme="minorHAnsi" w:cstheme="minorHAnsi"/>
                          <w:i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financial reporting period.</w:t>
                      </w:r>
                    </w:p>
                    <w:p w14:paraId="7CB0DD77" w14:textId="638CFDEF" w:rsidR="00451F4A" w:rsidRPr="005E7C1E" w:rsidRDefault="00451F4A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51F4A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Electronic only signature on Grant Agreements and financial statement submissions and the electronic-only transmission of the certificates on financial statements and certificates </w:t>
                      </w:r>
                      <w:r w:rsid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on the methodology</w:t>
                      </w:r>
                    </w:p>
                    <w:p w14:paraId="282D2331" w14:textId="6FE3E580" w:rsidR="005E7C1E" w:rsidRPr="00F13FE6" w:rsidRDefault="005E7C1E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Use of </w:t>
                      </w:r>
                      <w:r w:rsidR="00503F93" w:rsidRP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215 days</w:t>
                      </w:r>
                      <w:r w:rsidRP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 p.a. for personn</w:t>
                      </w:r>
                      <w:r w:rsidR="00503F93" w:rsidRP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el costs annual productive days. Daily</w:t>
                      </w:r>
                      <w:r w:rsidRPr="00F13FE6"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 xml:space="preserve"> rate to be calculated per financial year.</w:t>
                      </w:r>
                    </w:p>
                    <w:p w14:paraId="66ABE1E5" w14:textId="77777777" w:rsidR="005E7C1E" w:rsidRPr="00451F4A" w:rsidRDefault="005E7C1E" w:rsidP="00451F4A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18"/>
                          <w:szCs w:val="18"/>
                        </w:rPr>
                        <w:t>Increased emphasis on time records with increased level of detail required.</w:t>
                      </w:r>
                    </w:p>
                    <w:p w14:paraId="6B05F8E3" w14:textId="77777777" w:rsidR="00451F4A" w:rsidRPr="008A3508" w:rsidRDefault="00451F4A" w:rsidP="00451F4A">
                      <w:pPr>
                        <w:spacing w:line="276" w:lineRule="auto"/>
                        <w:ind w:left="34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</w:p>
                    <w:p w14:paraId="5F2A0F7A" w14:textId="77777777" w:rsidR="00987F78" w:rsidRPr="008A350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6BA0B4A0" w14:textId="77777777"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0F3E6141" w14:textId="77777777" w:rsidR="00987F78" w:rsidRDefault="00987F78" w:rsidP="0098514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6725A94B" w14:textId="77777777" w:rsidR="00987F78" w:rsidRPr="00960141" w:rsidRDefault="00987F78" w:rsidP="00CD28E5">
                      <w:pPr>
                        <w:spacing w:line="276" w:lineRule="auto"/>
                        <w:ind w:left="284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2ADC824E" w14:textId="77777777" w:rsidR="00987F78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687FBEEE" w14:textId="77777777" w:rsidR="00987F78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07CC8D13" w14:textId="77777777" w:rsidR="00987F78" w:rsidRDefault="00987F78" w:rsidP="00757E27">
                      <w:pPr>
                        <w:pStyle w:val="Caption"/>
                        <w:keepNext/>
                        <w:jc w:val="center"/>
                        <w:rPr>
                          <w:color w:val="C00000"/>
                          <w:u w:val="single"/>
                        </w:rPr>
                      </w:pPr>
                    </w:p>
                    <w:p w14:paraId="4D4CD8DC" w14:textId="77777777" w:rsidR="00987F78" w:rsidRPr="00E5150A" w:rsidRDefault="00987F7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C1E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171A2626" wp14:editId="61362B43">
                <wp:simplePos x="0" y="0"/>
                <wp:positionH relativeFrom="column">
                  <wp:posOffset>3017520</wp:posOffset>
                </wp:positionH>
                <wp:positionV relativeFrom="paragraph">
                  <wp:posOffset>2359025</wp:posOffset>
                </wp:positionV>
                <wp:extent cx="3592195" cy="5273040"/>
                <wp:effectExtent l="38100" t="38100" r="122555" b="118110"/>
                <wp:wrapNone/>
                <wp:docPr id="17" name="Snip Single Corner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2195" cy="527304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4AFE" id="Snip Single Corner Rectangle 17" o:spid="_x0000_s1026" style="position:absolute;margin-left:237.6pt;margin-top:185.75pt;width:282.85pt;height:415.2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592195,527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r11wIAAPsFAAAOAAAAZHJzL2Uyb0RvYy54bWysVFtP2zAUfp+0/2D5fSQp7QoRKaqKmCZV&#10;gCgTz6eO01g4tme7Tbtfv2MnDYWhPUzLQ2T73L7zncvV9b6RZMetE1oVNDtLKeGK6VKoTUF/PN1+&#10;uaDEeVAlSK14QQ/c0evZ509Xrcn5SNdaltwSdKJc3pqC1t6bPEkcq3kD7kwbrlBYaduAx6vdJKWF&#10;Fr03Mhml6dek1bY0VjPuHL7edEI6i/6rijN/X1WOeyILith8/Nv4X4d/MruCfGPB1IL1MOAfUDQg&#10;FAYdXN2AB7K14g9XjWBWO135M6abRFeVYDzmgNlk6btsVjUYHnNBcpwZaHL/zy272z1YIkqs3ZQS&#10;BQ3WaKWEIStkU3Ky0FZhgR6RSIgPqIactcblaLoyDzZk7cxSsxeHguSNJFxcr7OvbBN0MWeyjwU4&#10;DAXge08YPp5PLkfZ5YQShrLJaHqejmOJEsiP5sY6/43rhoRDQR1izQK6yD7sls4HFJAf9UJIHhsB&#10;RTH+1nO7qsuWrOXWPgKmPkkvUmyOUgSP5xdZd8EuGU3T8FECcoPt7SUlVvtn4etYmoA/uAyxFtKS&#10;HWCXrSWwlw6NNDV0j+Po5hUZakeU+ggm3k5wRh476iKJ/iB5CCXVI6+wXkjWKAaJk8KH6MAYV34c&#10;aoQkRO1gVgkpB8PsI0Pps96o1w1mHaDBsMv2rxEHixhVKz8YN0Jp+1Hk8mWI3Okj9JOcw3GtywO2&#10;KXIfG8cZdiuQ8yU4/wAWBxZLhEvI3+OvkrotqO5PlNTa/vroPejjHKGUkhYXAPbSzy1YTon8rnDC&#10;LrMxNh/x8TKeTEd4saeS9alEbZuFxupnuO4Mi8eg7+XxWFndPOOumoeoKALFMHZBmbfHy8J3iwm3&#10;HePzeVTDLWHAL9XKsOA8sBq67Wn/DNb0M+BxfO70cVlA/m4KOt1gqfR863Ul4oi88trzjRsmNk2/&#10;DcMKO71HrdedPfsNAAD//wMAUEsDBBQABgAIAAAAIQBhB1m94gAAAA0BAAAPAAAAZHJzL2Rvd25y&#10;ZXYueG1sTI+xTsMwEIZ3pL6DdUhs1E5oKQ1xqgoJlg7QwsDoxIeTJj5HsZuGt687wXan+/Tf9+eb&#10;yXZsxME3jiQkcwEMqXK6ISPh6/P1/gmYD4q06hyhhF/0sClmN7nKtDvTHsdDMCyGkM+UhDqEPuPc&#10;VzVa5eeuR4q3HzdYFeI6GK4HdY7htuOpEI/cqobih1r1+FJj1R5OVoLF/e7o9Fv78T1O5fG91caU&#10;Qcq722n7DCzgFP5guOpHdSiiU+lOpD3rJCxWyzSiEh5WyRLYlRALsQZWxikVyRp4kfP/LYoLAAAA&#10;//8DAFBLAQItABQABgAIAAAAIQC2gziS/gAAAOEBAAATAAAAAAAAAAAAAAAAAAAAAABbQ29udGVu&#10;dF9UeXBlc10ueG1sUEsBAi0AFAAGAAgAAAAhADj9If/WAAAAlAEAAAsAAAAAAAAAAAAAAAAALwEA&#10;AF9yZWxzLy5yZWxzUEsBAi0AFAAGAAgAAAAhAE3g+vXXAgAA+wUAAA4AAAAAAAAAAAAAAAAALgIA&#10;AGRycy9lMm9Eb2MueG1sUEsBAi0AFAAGAAgAAAAhAGEHWb3iAAAADQEAAA8AAAAAAAAAAAAAAAAA&#10;MQUAAGRycy9kb3ducmV2LnhtbFBLBQYAAAAABAAEAPMAAABABgAAAAA=&#10;" path="m,l2993484,r598711,598711l3592195,5273040,,5273040,,xe" fillcolor="white [3201]" strokecolor="#8064a2 [3207]" strokeweight="2pt">
                <v:shadow on="t" color="black" opacity="26214f" origin="-.5,-.5" offset=".74836mm,.74836mm"/>
                <v:path arrowok="t" o:connecttype="custom" o:connectlocs="0,0;2993484,0;3592195,598711;3592195,5273040;0,5273040;0,0" o:connectangles="0,0,0,0,0,0"/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690AA" wp14:editId="4088B61B">
                <wp:simplePos x="0" y="0"/>
                <wp:positionH relativeFrom="column">
                  <wp:posOffset>2998470</wp:posOffset>
                </wp:positionH>
                <wp:positionV relativeFrom="paragraph">
                  <wp:posOffset>1988820</wp:posOffset>
                </wp:positionV>
                <wp:extent cx="2732405" cy="361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AE9B" w14:textId="77777777" w:rsidR="00987F78" w:rsidRPr="0060355C" w:rsidRDefault="00987F7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0355C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>Financial Reporting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1F497D" w:themeColor="text2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690AA" id="Text Box 5" o:spid="_x0000_s1029" type="#_x0000_t202" style="position:absolute;margin-left:236.1pt;margin-top:156.6pt;width:215.1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hxuQ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DiNBOyjRI9sbdCf3KLbZGXqdgtJDD2pmD89W00aq+3tZftdIyGVDxYbdKiWHhtEKvAvtT//i64ij&#10;Lch6+CQrMEO3Rjqgfa06CwjJQIAOVXo6Vca6UsJjNJtEJIgxKkE2mYZJ7Ern0/T4u1fafGCyQ/aQ&#10;YQWVd+h0d6+N9YamRxVrTMiCt62rfitePIDi+AK24auVWS9cMZ+TIFnNV3PikWi68kiQ595tsSTe&#10;tAhncT7Jl8s8/GXthiRteFUxYc0ciRWSPyvcgeIjJU7U0rLllYWzLmm1WS9bhXYUiF245XIOkrOa&#10;/9INlwSI5VVIIWT2Lkq8YjqfeaQgsZfMgrkXhMldMg1IQvLiZUj3XLB/DwkNGU7iKB7JdHb6VWyB&#10;W29jo2nHDYyOlncZnp+UaGopuBKVK62hvB3PF6mw7p9TAeU+FtoR1nJ0ZKvZr/euMybHPljL6gkY&#10;rCQQDGgKYw8OjVQ/MRpghGRY/9hSxTBqPwrogiQkxM4cdyHxLIKLupSsLyVUlACVYYPReFyacU5t&#10;e8U3DVga+07IW+icmjtS2xYbvTr0G4wJF9thpNk5dHl3WufBu/gNAAD//wMAUEsDBBQABgAIAAAA&#10;IQCdpQRf3gAAAAsBAAAPAAAAZHJzL2Rvd25yZXYueG1sTI/LTsMwEEX3SPyDNUjsqF33RdM4FQKx&#10;BdECUnduPE0i4nEUu034e4YV7OZxdOdMvh19Ky7YxyaQgelEgUAqg2uoMvC+f767BxGTJWfbQGjg&#10;GyNsi+ur3GYuDPSGl12qBIdQzKyBOqUukzKWNXobJ6FD4t0p9N4mbvtKut4OHO5bqZVaSm8b4gu1&#10;7fCxxvJrd/YGPl5Oh8+5eq2e/KIbwqgk+bU05vZmfNiASDimPxh+9VkdCnY6hjO5KFoD85XWjBqY&#10;TWdcMLFWegHiyJOV0iCLXP7/ofgBAAD//wMAUEsBAi0AFAAGAAgAAAAhALaDOJL+AAAA4QEAABMA&#10;AAAAAAAAAAAAAAAAAAAAAFtDb250ZW50X1R5cGVzXS54bWxQSwECLQAUAAYACAAAACEAOP0h/9YA&#10;AACUAQAACwAAAAAAAAAAAAAAAAAvAQAAX3JlbHMvLnJlbHNQSwECLQAUAAYACAAAACEAzieIcbkC&#10;AADABQAADgAAAAAAAAAAAAAAAAAuAgAAZHJzL2Uyb0RvYy54bWxQSwECLQAUAAYACAAAACEAnaUE&#10;X94AAAALAQAADwAAAAAAAAAAAAAAAAATBQAAZHJzL2Rvd25yZXYueG1sUEsFBgAAAAAEAAQA8wAA&#10;AB4GAAAAAA==&#10;" filled="f" stroked="f">
                <v:textbox>
                  <w:txbxContent>
                    <w:p w14:paraId="5CB6AE9B" w14:textId="77777777" w:rsidR="00987F78" w:rsidRPr="0060355C" w:rsidRDefault="00987F7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</w:pPr>
                      <w:r w:rsidRPr="0060355C"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>Financial Reporting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color w:val="1F497D" w:themeColor="text2"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57BEF676" wp14:editId="5401DFBD">
                <wp:simplePos x="0" y="0"/>
                <wp:positionH relativeFrom="column">
                  <wp:posOffset>3002280</wp:posOffset>
                </wp:positionH>
                <wp:positionV relativeFrom="paragraph">
                  <wp:posOffset>4445</wp:posOffset>
                </wp:positionV>
                <wp:extent cx="3708400" cy="1889760"/>
                <wp:effectExtent l="38100" t="38100" r="120650" b="110490"/>
                <wp:wrapNone/>
                <wp:docPr id="16" name="Snip Single Corner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8400" cy="188976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44CE" id="Snip Single Corner Rectangle 16" o:spid="_x0000_s1026" style="position:absolute;margin-left:236.4pt;margin-top:.35pt;width:292pt;height:148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708400,1889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/u1gIAAPsFAAAOAAAAZHJzL2Uyb0RvYy54bWysVFtP2zAUfp+0/2D5fSQphZaIFFVFTJMq&#10;QJSJ51PHaSwc27Pdpt2v37GTho6hPUzLgxX7XL5zvnO5vtk3kuy4dUKrgmZnKSVcMV0KtSno9+e7&#10;L1NKnAdVgtSKF/TAHb2Zff503Zqcj3StZcktQSfK5a0paO29yZPEsZo34M604QqFlbYNeLzaTVJa&#10;aNF7I5NRml4mrbalsZpx5/D1thPSWfRfVZz5h6py3BNZUIzNx9PGcx3OZHYN+caCqQXrw4B/iKIB&#10;oRB0cHULHsjWij9cNYJZ7XTlz5huEl1VgvGYA2aTpe+yWdVgeMwFyXFmoMn9P7fsfvdoiSixdpeU&#10;KGiwRislDFkhm5KThbYKC/SEREJ8QDXkrDUuR9OVebQha2eWmr06FCS/ScLF9Tr7yjZBF3Mm+1iA&#10;w1AAvveE4eP5JJ2OU6wTQ1k2nV5NLmOJEsiP5sY6/5XrhoSfgjqMNQvRRfZht3Q+RAH5US9A8tgI&#10;KIr4W8/tqi5bspZb+wSY+kU6DaClCB7Pp1l3wS4ZTdLwUQJyg+3tJSVW+xfh61iaEH9wGbAW0pId&#10;YJetJbDXLhppaugeMSl08xYZasco9TGYeDuJM/LYURdJ9AfJA5RUT7zCeiFZowgSJ4UP6MAYV37c&#10;Q0XtYFYJKQfD7CND6bPeqNcNZl1Ag2GX7V8RB4uIqpUfjBuhtP0IuXwdkDv9votcl3NIf63LA7Yp&#10;ch8bxxl2J5DzJTj/CBYHFkuES8g/4FFJ3RZU93+U1Nr+/Og96OMcoZSSFhcA9tKPLVhOifymcMKu&#10;svEY3fp4GV9MRnixp5L1qURtm4XG6me47gyLv0Hfy+NvZXXzgrtqHlBRBIohdkGZt8fLwneLCbcd&#10;4/N5VMMtYcAv1cqw4DywGrrtef8C1vQz4HF87vVxWUD+bgo63WCp9HzrdSXiiLzx2vONGyZ2Yb8N&#10;wwo7vUett509+wUAAP//AwBQSwMEFAAGAAgAAAAhANM4q4PdAAAACQEAAA8AAABkcnMvZG93bnJl&#10;di54bWxMj8FOwzAQRO9I/IO1SNyoTUraErKpKhASPTbwAY69JIHYDrbbBL4e9wTH0Yxm3pTb2Qzs&#10;RD70ziLcLgQwssrp3rYIb6/PNxtgIUqr5eAsIXxTgG11eVHKQrvJHuhUx5alEhsKidDFOBacB9WR&#10;kWHhRrLJe3feyJikb7n2ckrlZuCZECtuZG/TQidHeuxIfdZHg/DUTi9RCb+cfr4aFfJ6n+8+9ojX&#10;V/PuAVikOf6F4Yyf0KFKTI07Wh3YgHC3zhJ6RFgDO9siXyXdIGT3myXwquT/H1S/AAAA//8DAFBL&#10;AQItABQABgAIAAAAIQC2gziS/gAAAOEBAAATAAAAAAAAAAAAAAAAAAAAAABbQ29udGVudF9UeXBl&#10;c10ueG1sUEsBAi0AFAAGAAgAAAAhADj9If/WAAAAlAEAAAsAAAAAAAAAAAAAAAAALwEAAF9yZWxz&#10;Ly5yZWxzUEsBAi0AFAAGAAgAAAAhAI91n+7WAgAA+wUAAA4AAAAAAAAAAAAAAAAALgIAAGRycy9l&#10;Mm9Eb2MueG1sUEsBAi0AFAAGAAgAAAAhANM4q4PdAAAACQEAAA8AAAAAAAAAAAAAAAAAMAUAAGRy&#10;cy9kb3ducmV2LnhtbFBLBQYAAAAABAAEAPMAAAA6BgAAAAA=&#10;" path="m,l3393434,r314966,314966l3708400,1889760,,1889760,,xe" fillcolor="white [3201]" strokecolor="#8064a2 [3207]" strokeweight="2pt">
                <v:shadow on="t" color="black" opacity="26214f" origin="-.5,-.5" offset=".74836mm,.74836mm"/>
                <v:path arrowok="t" o:connecttype="custom" o:connectlocs="0,0;3393434,0;3708400,314966;3708400,1889760;0,1889760;0,0" o:connectangles="0,0,0,0,0,0"/>
              </v:shape>
            </w:pict>
          </mc:Fallback>
        </mc:AlternateContent>
      </w:r>
      <w:r w:rsidR="00451F4A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12B73" wp14:editId="11FB3E94">
                <wp:simplePos x="0" y="0"/>
                <wp:positionH relativeFrom="column">
                  <wp:posOffset>3017520</wp:posOffset>
                </wp:positionH>
                <wp:positionV relativeFrom="paragraph">
                  <wp:posOffset>73025</wp:posOffset>
                </wp:positionV>
                <wp:extent cx="3592195" cy="18211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821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635D4" w14:textId="77777777" w:rsidR="00987F78" w:rsidRPr="008A3508" w:rsidRDefault="00987F78" w:rsidP="00CD28E5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>The Commission should be notified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by the coordinator when:</w:t>
                            </w:r>
                          </w:p>
                          <w:p w14:paraId="1F2BDF7B" w14:textId="77777777"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A change in the PI or institution is required; </w:t>
                            </w:r>
                          </w:p>
                          <w:p w14:paraId="712946E0" w14:textId="77777777"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The Rules for Participation, Financial Regulation, or Im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plementation are being breached.</w:t>
                            </w:r>
                          </w:p>
                          <w:p w14:paraId="5790ED5E" w14:textId="77777777" w:rsidR="00987F78" w:rsidRPr="008A3508" w:rsidRDefault="00987F78" w:rsidP="00CD28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>Delays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in the implementation of the project occur;</w:t>
                            </w:r>
                          </w:p>
                          <w:p w14:paraId="6DEF21DC" w14:textId="77777777" w:rsidR="00987F78" w:rsidRPr="008A3508" w:rsidRDefault="00987F78" w:rsidP="00B56BB0">
                            <w:pPr>
                              <w:spacing w:line="276" w:lineRule="auto"/>
                              <w:ind w:left="17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The project needs to be 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en-IE"/>
                              </w:rPr>
                              <w:t xml:space="preserve">suspended or terminated; </w:t>
                            </w:r>
                          </w:p>
                          <w:p w14:paraId="09F2F8A6" w14:textId="77777777" w:rsidR="00987F78" w:rsidRPr="008A3508" w:rsidRDefault="00987F78" w:rsidP="00B56BB0">
                            <w:pPr>
                              <w:spacing w:line="276" w:lineRule="auto"/>
                              <w:ind w:left="17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There must be full justification and information relating to the event, as well as an estimation of the date when the work on the project will recommence.</w:t>
                            </w:r>
                          </w:p>
                          <w:p w14:paraId="4939B85E" w14:textId="4AAE9315" w:rsidR="00987F78" w:rsidRPr="008A3508" w:rsidRDefault="00987F78" w:rsidP="00B56BB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</w:pP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The project is no longer in compliance with the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H</w:t>
                            </w:r>
                            <w:r w:rsidR="00893230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>orizon Europe</w:t>
                            </w:r>
                            <w:r w:rsidRPr="008A350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8"/>
                                <w:szCs w:val="18"/>
                                <w:lang w:val="en-IE"/>
                              </w:rPr>
                              <w:t xml:space="preserve"> grant agreement, or beneficiary responsibilities are not being met. </w:t>
                            </w:r>
                          </w:p>
                          <w:p w14:paraId="4662D39A" w14:textId="77777777" w:rsidR="00987F78" w:rsidRPr="000574B6" w:rsidRDefault="00987F78" w:rsidP="000B6F94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85C9289" w14:textId="77777777" w:rsidR="00987F78" w:rsidRPr="000B0355" w:rsidRDefault="00987F78" w:rsidP="00E20E8B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12B73" id="_x0000_s1032" type="#_x0000_t202" style="position:absolute;margin-left:237.6pt;margin-top:5.75pt;width:282.85pt;height:14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0RNDgIAAPoDAAAOAAAAZHJzL2Uyb0RvYy54bWysU9uO0zAQfUfiHyy/0zShhTZqulp2WYS0&#10;XKRdPmDqOI2F7TG2u8ny9YydtlTwhvCDNfbMHM85M95cjUazJ+mDQtvwcjbnTFqBrbL7hn97vHu1&#10;4ixEsC1otLLhzzLwq+3LF5vB1bLCHnUrPSMQG+rBNbyP0dVFEUQvDYQZOmnJ2aE3EOno90XrYSB0&#10;o4tqPn9TDOhb51HIEOj2dnLybcbvOinil64LMjLdcKot5t3nfZf2YruBeu/B9Uocy4B/qMKAsvTo&#10;GeoWIrCDV39BGSU8BuziTKApsOuUkJkDsSnnf7B56MHJzIXECe4sU/h/sOLz01fPVNvwNWcWDLXo&#10;UY6RvcORVUmdwYWagh4chcWRrqnLmWlw9yi+B2bxpge7l9fe49BLaKm6MmUWF6kTTkggu+ETtvQM&#10;HCJmoLHzJklHYjBCpy49nzuTShF0+Xq5rsr1kjNBvnJVleUq966A+pTufIgfJBqWjIZ7an2Gh6f7&#10;EFM5UJ9C0msW75TWuf3asoH4L6tlTrjwGBVpOrUyDV/N05rmJbF8b9ucHEHpyaYHtD3STkwnznHc&#10;jVnfxUnNHbbPpIPHaRjp85DRo//J2UCD2PDw4wBecqY/WtJyXS4WaXLzYbF8W9HBX3p2lx6wgqAa&#10;HjmbzJuYp32ifE2adyqrkZozVXIsmQYsi3T8DGmCL8856veX3f4CAAD//wMAUEsDBBQABgAIAAAA&#10;IQDrwsJE3gAAAAsBAAAPAAAAZHJzL2Rvd25yZXYueG1sTI/BTsMwEETvSPyDtUjcqN2QQBOyqRCI&#10;K4hCK3Fz420SEa+j2G3C3+Oe4Liap5m35Xq2vTjR6DvHCMuFAkFcO9Nxg/D58XKzAuGDZqN7x4Tw&#10;Qx7W1eVFqQvjJn6n0yY0IpawLzRCG8JQSOnrlqz2CzcQx+zgRqtDPMdGmlFPsdz2MlHqTlrdcVxo&#10;9UBPLdXfm6NF2L4evnapemuebTZMblaSbS4Rr6/mxwcQgebwB8NZP6pDFZ327sjGix4hvc+SiMZg&#10;mYE4AypVOYg9QpKvbkFWpfz/Q/ULAAD//wMAUEsBAi0AFAAGAAgAAAAhALaDOJL+AAAA4QEAABMA&#10;AAAAAAAAAAAAAAAAAAAAAFtDb250ZW50X1R5cGVzXS54bWxQSwECLQAUAAYACAAAACEAOP0h/9YA&#10;AACUAQAACwAAAAAAAAAAAAAAAAAvAQAAX3JlbHMvLnJlbHNQSwECLQAUAAYACAAAACEAwDdETQ4C&#10;AAD6AwAADgAAAAAAAAAAAAAAAAAuAgAAZHJzL2Uyb0RvYy54bWxQSwECLQAUAAYACAAAACEA68LC&#10;RN4AAAALAQAADwAAAAAAAAAAAAAAAABoBAAAZHJzL2Rvd25yZXYueG1sUEsFBgAAAAAEAAQA8wAA&#10;AHMFAAAAAA==&#10;" filled="f" stroked="f">
                <v:textbox>
                  <w:txbxContent>
                    <w:p w14:paraId="4F6635D4" w14:textId="77777777" w:rsidR="00987F78" w:rsidRPr="008A3508" w:rsidRDefault="00987F78" w:rsidP="00CD28E5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>The Commission should be notified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by the coordinator when:</w:t>
                      </w:r>
                    </w:p>
                    <w:p w14:paraId="1F2BDF7B" w14:textId="77777777"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A change in the PI or institution is required; </w:t>
                      </w:r>
                    </w:p>
                    <w:p w14:paraId="712946E0" w14:textId="77777777"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The Rules for Participation, Financial Regulation, or Im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plementation are being breached.</w:t>
                      </w:r>
                    </w:p>
                    <w:p w14:paraId="5790ED5E" w14:textId="77777777" w:rsidR="00987F78" w:rsidRPr="008A3508" w:rsidRDefault="00987F78" w:rsidP="00CD28E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>Delays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in the implementation of the project occur;</w:t>
                      </w:r>
                    </w:p>
                    <w:p w14:paraId="6DEF21DC" w14:textId="77777777" w:rsidR="00987F78" w:rsidRPr="008A3508" w:rsidRDefault="00987F78" w:rsidP="00B56BB0">
                      <w:pPr>
                        <w:spacing w:line="276" w:lineRule="auto"/>
                        <w:ind w:left="176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The project needs to be 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u w:val="single"/>
                          <w:lang w:val="en-IE"/>
                        </w:rPr>
                        <w:t xml:space="preserve">suspended or terminated; </w:t>
                      </w:r>
                    </w:p>
                    <w:p w14:paraId="09F2F8A6" w14:textId="77777777" w:rsidR="00987F78" w:rsidRPr="008A3508" w:rsidRDefault="00987F78" w:rsidP="00B56BB0">
                      <w:pPr>
                        <w:spacing w:line="276" w:lineRule="auto"/>
                        <w:ind w:left="176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There must be full justification and information relating to the event, as well as an estimation of the date when the work on the project will recommence.</w:t>
                      </w:r>
                    </w:p>
                    <w:p w14:paraId="4939B85E" w14:textId="4AAE9315" w:rsidR="00987F78" w:rsidRPr="008A3508" w:rsidRDefault="00987F78" w:rsidP="00B56BB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176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</w:pP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The project is no longer in compliance with the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H</w:t>
                      </w:r>
                      <w:r w:rsidR="00893230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>orizon Europe</w:t>
                      </w:r>
                      <w:r w:rsidRPr="008A3508">
                        <w:rPr>
                          <w:rFonts w:asciiTheme="minorHAnsi" w:hAnsiTheme="minorHAnsi" w:cstheme="minorHAnsi"/>
                          <w:color w:val="404040" w:themeColor="text1" w:themeTint="BF"/>
                          <w:sz w:val="18"/>
                          <w:szCs w:val="18"/>
                          <w:lang w:val="en-IE"/>
                        </w:rPr>
                        <w:t xml:space="preserve"> grant agreement, or beneficiary responsibilities are not being met. </w:t>
                      </w:r>
                    </w:p>
                    <w:p w14:paraId="4662D39A" w14:textId="77777777" w:rsidR="00987F78" w:rsidRPr="000574B6" w:rsidRDefault="00987F78" w:rsidP="000B6F94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14:paraId="585C9289" w14:textId="77777777" w:rsidR="00987F78" w:rsidRPr="000B0355" w:rsidRDefault="00987F78" w:rsidP="00E20E8B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E8D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6B2845" wp14:editId="50A8710E">
                <wp:simplePos x="0" y="0"/>
                <wp:positionH relativeFrom="column">
                  <wp:posOffset>-289560</wp:posOffset>
                </wp:positionH>
                <wp:positionV relativeFrom="paragraph">
                  <wp:posOffset>3175</wp:posOffset>
                </wp:positionV>
                <wp:extent cx="3134995" cy="7354570"/>
                <wp:effectExtent l="38100" t="38100" r="122555" b="113030"/>
                <wp:wrapNone/>
                <wp:docPr id="13" name="Snip Single Corner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735457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B275" id="Snip Single Corner Rectangle 13" o:spid="_x0000_s1026" style="position:absolute;margin-left:-22.8pt;margin-top:.25pt;width:246.85pt;height:579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134995,7354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M8d5AIAABQGAAAOAAAAZHJzL2Uyb0RvYy54bWysVEtv2zAMvg/YfxB0Xx3n0YdRpwhSdBiQ&#10;tUXToWdFlmOhsqRJSpzs15eiHTftchrmgyGKr4/kJ17f7GpFtsJ5aXRO07MBJUJzU0i9zumv57tv&#10;l5T4wHTBlNEip3vh6c3065frxmZiaCqjCuEIBNE+a2xOqxBsliSeV6Jm/sxYoUFZGlezAKJbJ4Vj&#10;DUSvVTIcDM6TxrjCOsOF93B72yrpFOOXpeDhoSy9CETlFLAF/Dv8r+I/mV6zbO2YrSTvYLB/QFEz&#10;qSFpH+qWBUY2Tv4VqpbcGW/KcMZNnZiylFxgDVBNOvhUzbJiVmAt0Bxv+zb5/xeW328fHZEFzG5E&#10;iWY1zGippSVL6KYSZG6chgE9QSMZXoAZ9KyxPgPXpX10sWpvF4a/elAkHzRR8J3NrnR1tIWayQ4H&#10;sO8HIHaBcLgcpaPx1dWEEg66i9FkPLnAESUsO7hb58N3YWoSDzn1gDWN6LD7bLvwIaJg2cEuphRI&#10;BFBh/k0QblkVDVmpjXtiUPpkcDkAchQyRhxdpq0ALBleDOJHCVNroHdQlDgTXmSocDQRP5Yf2Srm&#10;ypEtA56t1ileq0390xTt3fkkxkG2MWUr1t6OMXoLGCkfgyB8c0CJ0lEB2OC2p9jdsFciYlD6SZQw&#10;SOji8BQoxrnQYRwhQHfQOrqVUqnesYXdA2kxqpB2Tp1tdGsB9Y4n2/AxY++BWY0OvXMttXGnIBev&#10;febWHqAf1RyPK1Psgb8wFGSUt/xOAi8WzIdH5uAlw+xgO4UH+JXKNDk13YmSyrg/p+6jPTww0FLS&#10;wGYAkv3eMCcoUT80PL2rdDyOqwQFYOgQBHesWR1r9KaeGyBFCnvQcjxG+6AOx9KZ+gWW2CxmBRXT&#10;HHLnlAd3EOah3ViwBrmYzdAM1odlYaGXlsfgsauR8s+7F+Zs9zgCvKt7c9giLPv0PFrb6KnNbBNM&#10;KfHtvPe16zesHiRNtybjbjuW0ep9mU/fAAAA//8DAFBLAwQUAAYACAAAACEANtHLOeEAAAAJAQAA&#10;DwAAAGRycy9kb3ducmV2LnhtbEyPQUvDQBCF74L/YRnBi7SblKQNMZtSRKF6ay0Fb9vsNAlmZ0N2&#10;00Z/veNJj8P7eO+bYj3ZTlxw8K0jBfE8AoFUOdNSreDw/jLLQPigyejOESr4Qg/r8vam0LlxV9rh&#10;ZR9qwSXkc62gCaHPpfRVg1b7ueuRODu7werA51BLM+grl9tOLqJoKa1uiRca3eNTg9XnfrQKjt/p&#10;62G1iT8WaOvj2/O0fRjPW6Xu76bNI4iAU/iD4Vef1aFkp5MbyXjRKZgl6ZJRBSkIjpMki0GcmIvT&#10;bAWyLOT/D8ofAAAA//8DAFBLAQItABQABgAIAAAAIQC2gziS/gAAAOEBAAATAAAAAAAAAAAAAAAA&#10;AAAAAABbQ29udGVudF9UeXBlc10ueG1sUEsBAi0AFAAGAAgAAAAhADj9If/WAAAAlAEAAAsAAAAA&#10;AAAAAAAAAAAALwEAAF9yZWxzLy5yZWxzUEsBAi0AFAAGAAgAAAAhAH3Yzx3kAgAAFAYAAA4AAAAA&#10;AAAAAAAAAAAALgIAAGRycy9lMm9Eb2MueG1sUEsBAi0AFAAGAAgAAAAhADbRyznhAAAACQEAAA8A&#10;AAAAAAAAAAAAAAAAPgUAAGRycy9kb3ducmV2LnhtbFBLBQYAAAAABAAEAPMAAABMBgAAAAA=&#10;" path="m,l2612485,r522510,522510l3134995,7354570,,7354570,,xe" fillcolor="white [3201]" strokecolor="#8064a2 [3207]" strokeweight="2pt">
                <v:shadow on="t" color="#a5a5a5 [2092]" opacity="26214f" origin="-.5,-.5" offset=".74836mm,.74836mm"/>
                <v:path arrowok="t" o:connecttype="custom" o:connectlocs="0,0;2612485,0;3134995,522510;3134995,7354570;0,7354570;0,0" o:connectangles="0,0,0,0,0,0"/>
              </v:shape>
            </w:pict>
          </mc:Fallback>
        </mc:AlternateContent>
      </w:r>
    </w:p>
    <w:sectPr w:rsidR="00F01527" w:rsidSect="003537F2">
      <w:footerReference w:type="default" r:id="rId13"/>
      <w:pgSz w:w="11906" w:h="16838"/>
      <w:pgMar w:top="720" w:right="720" w:bottom="720" w:left="720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B95C" w14:textId="77777777" w:rsidR="00F94FCD" w:rsidRDefault="00F94FCD" w:rsidP="00986DC6">
      <w:r>
        <w:separator/>
      </w:r>
    </w:p>
  </w:endnote>
  <w:endnote w:type="continuationSeparator" w:id="0">
    <w:p w14:paraId="2B1F4FD1" w14:textId="77777777" w:rsidR="00F94FCD" w:rsidRDefault="00F94FCD" w:rsidP="009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8CF37" w14:textId="27993B4A" w:rsidR="00987F78" w:rsidRPr="00D546F9" w:rsidRDefault="00987F78" w:rsidP="005B66D0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color w:val="808080" w:themeColor="background1" w:themeShade="80"/>
      </w:rPr>
      <w:br/>
    </w:r>
    <w:r w:rsidR="00333E8D">
      <w:rPr>
        <w:noProof/>
        <w:lang w:val="en-IE" w:eastAsia="en-IE"/>
      </w:rPr>
      <w:drawing>
        <wp:inline distT="0" distB="0" distL="0" distR="0" wp14:anchorId="70105C48" wp14:editId="3EB11FCE">
          <wp:extent cx="658368" cy="504749"/>
          <wp:effectExtent l="0" t="0" r="889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368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color w:val="808080" w:themeColor="background1" w:themeShade="80"/>
      </w:rPr>
      <w:t xml:space="preserve">                                                                                                                       </w:t>
    </w:r>
    <w:r w:rsidR="00FC534A">
      <w:rPr>
        <w:rFonts w:asciiTheme="minorHAnsi" w:hAnsiTheme="minorHAnsi" w:cstheme="minorHAnsi"/>
        <w:color w:val="808080" w:themeColor="background1" w:themeShade="80"/>
      </w:rPr>
      <w:t>UOG</w:t>
    </w:r>
    <w:r>
      <w:rPr>
        <w:rFonts w:asciiTheme="minorHAnsi" w:hAnsiTheme="minorHAnsi" w:cstheme="minorHAnsi"/>
        <w:color w:val="808080" w:themeColor="background1" w:themeShade="80"/>
      </w:rPr>
      <w:t xml:space="preserve"> version </w:t>
    </w:r>
  </w:p>
  <w:p w14:paraId="57D24F50" w14:textId="77777777" w:rsidR="00987F78" w:rsidRPr="00D546F9" w:rsidRDefault="00987F78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14:paraId="3A39A434" w14:textId="77777777" w:rsidR="00987F78" w:rsidRDefault="00987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B197" w14:textId="77777777" w:rsidR="00F94FCD" w:rsidRDefault="00F94FCD" w:rsidP="00986DC6">
      <w:r>
        <w:separator/>
      </w:r>
    </w:p>
  </w:footnote>
  <w:footnote w:type="continuationSeparator" w:id="0">
    <w:p w14:paraId="10032EE6" w14:textId="77777777" w:rsidR="00F94FCD" w:rsidRDefault="00F94FCD" w:rsidP="009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CE50FC"/>
    <w:multiLevelType w:val="hybridMultilevel"/>
    <w:tmpl w:val="4DFC237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06541"/>
    <w:multiLevelType w:val="hybridMultilevel"/>
    <w:tmpl w:val="59BC1C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065A36"/>
    <w:multiLevelType w:val="hybridMultilevel"/>
    <w:tmpl w:val="03E22F50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A6135F6"/>
    <w:multiLevelType w:val="hybridMultilevel"/>
    <w:tmpl w:val="A90A93D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65F5A"/>
    <w:multiLevelType w:val="hybridMultilevel"/>
    <w:tmpl w:val="B634803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1941F8"/>
    <w:multiLevelType w:val="hybridMultilevel"/>
    <w:tmpl w:val="F392C7C0"/>
    <w:lvl w:ilvl="0" w:tplc="F4DC53FA">
      <w:start w:val="1"/>
      <w:numFmt w:val="bullet"/>
      <w:lvlText w:val="•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B571D"/>
    <w:multiLevelType w:val="hybridMultilevel"/>
    <w:tmpl w:val="95C0926E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64EA37F5"/>
    <w:multiLevelType w:val="hybridMultilevel"/>
    <w:tmpl w:val="E2BE1E5A"/>
    <w:lvl w:ilvl="0" w:tplc="F4DC53FA">
      <w:start w:val="1"/>
      <w:numFmt w:val="bullet"/>
      <w:lvlText w:val="•"/>
      <w:lvlJc w:val="left"/>
      <w:pPr>
        <w:ind w:left="2312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</w:abstractNum>
  <w:abstractNum w:abstractNumId="12" w15:restartNumberingAfterBreak="0">
    <w:nsid w:val="6B8C2F0F"/>
    <w:multiLevelType w:val="hybridMultilevel"/>
    <w:tmpl w:val="1FD23FF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76593"/>
    <w:multiLevelType w:val="hybridMultilevel"/>
    <w:tmpl w:val="211CB822"/>
    <w:lvl w:ilvl="0" w:tplc="F4DC53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B82960"/>
    <w:multiLevelType w:val="multilevel"/>
    <w:tmpl w:val="F2AC5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1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C6"/>
    <w:rsid w:val="00014FCB"/>
    <w:rsid w:val="00020545"/>
    <w:rsid w:val="00042109"/>
    <w:rsid w:val="00043897"/>
    <w:rsid w:val="000445D2"/>
    <w:rsid w:val="000526E4"/>
    <w:rsid w:val="00056FC4"/>
    <w:rsid w:val="000574B6"/>
    <w:rsid w:val="00070729"/>
    <w:rsid w:val="0008580D"/>
    <w:rsid w:val="000867C5"/>
    <w:rsid w:val="0009630B"/>
    <w:rsid w:val="000B0355"/>
    <w:rsid w:val="000B4A0E"/>
    <w:rsid w:val="000B6F94"/>
    <w:rsid w:val="000C078C"/>
    <w:rsid w:val="000C2DD3"/>
    <w:rsid w:val="000E2E7C"/>
    <w:rsid w:val="000F603A"/>
    <w:rsid w:val="00110C97"/>
    <w:rsid w:val="001128B3"/>
    <w:rsid w:val="0016792A"/>
    <w:rsid w:val="001748B6"/>
    <w:rsid w:val="00175918"/>
    <w:rsid w:val="001908AA"/>
    <w:rsid w:val="001B2ED7"/>
    <w:rsid w:val="001D2BFF"/>
    <w:rsid w:val="002001EB"/>
    <w:rsid w:val="0020718B"/>
    <w:rsid w:val="00231625"/>
    <w:rsid w:val="00272119"/>
    <w:rsid w:val="002C1350"/>
    <w:rsid w:val="002C5A20"/>
    <w:rsid w:val="002D4138"/>
    <w:rsid w:val="002E22EB"/>
    <w:rsid w:val="002F522D"/>
    <w:rsid w:val="003005D8"/>
    <w:rsid w:val="003021EA"/>
    <w:rsid w:val="00331061"/>
    <w:rsid w:val="00333E8D"/>
    <w:rsid w:val="00345B33"/>
    <w:rsid w:val="00351F73"/>
    <w:rsid w:val="003537F2"/>
    <w:rsid w:val="00354588"/>
    <w:rsid w:val="00361D5C"/>
    <w:rsid w:val="003667F2"/>
    <w:rsid w:val="003930BC"/>
    <w:rsid w:val="003D2BC1"/>
    <w:rsid w:val="003E288A"/>
    <w:rsid w:val="003F2E6F"/>
    <w:rsid w:val="00401409"/>
    <w:rsid w:val="00405B74"/>
    <w:rsid w:val="00405E22"/>
    <w:rsid w:val="004149E1"/>
    <w:rsid w:val="00451F4A"/>
    <w:rsid w:val="004543AD"/>
    <w:rsid w:val="00457872"/>
    <w:rsid w:val="00492448"/>
    <w:rsid w:val="004C6FF7"/>
    <w:rsid w:val="004E02E7"/>
    <w:rsid w:val="004E1427"/>
    <w:rsid w:val="004E6739"/>
    <w:rsid w:val="005025FD"/>
    <w:rsid w:val="00503F93"/>
    <w:rsid w:val="0051311A"/>
    <w:rsid w:val="00542DFD"/>
    <w:rsid w:val="005516B6"/>
    <w:rsid w:val="00554D21"/>
    <w:rsid w:val="00556683"/>
    <w:rsid w:val="0056473E"/>
    <w:rsid w:val="0056650D"/>
    <w:rsid w:val="00571F58"/>
    <w:rsid w:val="005725FB"/>
    <w:rsid w:val="005841F1"/>
    <w:rsid w:val="005A1273"/>
    <w:rsid w:val="005B6546"/>
    <w:rsid w:val="005B66D0"/>
    <w:rsid w:val="005E066C"/>
    <w:rsid w:val="005E5123"/>
    <w:rsid w:val="005E7C1E"/>
    <w:rsid w:val="0060355C"/>
    <w:rsid w:val="00634568"/>
    <w:rsid w:val="006534FC"/>
    <w:rsid w:val="006554D4"/>
    <w:rsid w:val="006A628C"/>
    <w:rsid w:val="006B17A2"/>
    <w:rsid w:val="006C3BAA"/>
    <w:rsid w:val="006C46E4"/>
    <w:rsid w:val="006D02CF"/>
    <w:rsid w:val="006D09DF"/>
    <w:rsid w:val="006E6D6B"/>
    <w:rsid w:val="00713D4E"/>
    <w:rsid w:val="0071786C"/>
    <w:rsid w:val="0073467C"/>
    <w:rsid w:val="0075481A"/>
    <w:rsid w:val="0075645E"/>
    <w:rsid w:val="00757E27"/>
    <w:rsid w:val="00774BB6"/>
    <w:rsid w:val="007834E1"/>
    <w:rsid w:val="007868C0"/>
    <w:rsid w:val="007B2F27"/>
    <w:rsid w:val="007D5D38"/>
    <w:rsid w:val="007E1CFB"/>
    <w:rsid w:val="007F21C3"/>
    <w:rsid w:val="008600D0"/>
    <w:rsid w:val="00863F7B"/>
    <w:rsid w:val="00893230"/>
    <w:rsid w:val="00894171"/>
    <w:rsid w:val="008A3508"/>
    <w:rsid w:val="008B4F77"/>
    <w:rsid w:val="008E3465"/>
    <w:rsid w:val="008E6DA9"/>
    <w:rsid w:val="00917EDF"/>
    <w:rsid w:val="00946CA7"/>
    <w:rsid w:val="00947215"/>
    <w:rsid w:val="00960141"/>
    <w:rsid w:val="00964085"/>
    <w:rsid w:val="0098514A"/>
    <w:rsid w:val="00986DC6"/>
    <w:rsid w:val="00987AD2"/>
    <w:rsid w:val="00987F78"/>
    <w:rsid w:val="009D382A"/>
    <w:rsid w:val="009D4F7E"/>
    <w:rsid w:val="009D650E"/>
    <w:rsid w:val="009F45F8"/>
    <w:rsid w:val="009F6347"/>
    <w:rsid w:val="00A113B0"/>
    <w:rsid w:val="00A73265"/>
    <w:rsid w:val="00AA1971"/>
    <w:rsid w:val="00AA7EFF"/>
    <w:rsid w:val="00AC62EB"/>
    <w:rsid w:val="00AD20CD"/>
    <w:rsid w:val="00AF0B67"/>
    <w:rsid w:val="00B153F2"/>
    <w:rsid w:val="00B17F79"/>
    <w:rsid w:val="00B20EC7"/>
    <w:rsid w:val="00B233BB"/>
    <w:rsid w:val="00B32439"/>
    <w:rsid w:val="00B56BB0"/>
    <w:rsid w:val="00B57FC8"/>
    <w:rsid w:val="00B655EA"/>
    <w:rsid w:val="00B6616B"/>
    <w:rsid w:val="00B87CF2"/>
    <w:rsid w:val="00B91377"/>
    <w:rsid w:val="00BD2AA3"/>
    <w:rsid w:val="00BE3256"/>
    <w:rsid w:val="00C1098D"/>
    <w:rsid w:val="00C216CD"/>
    <w:rsid w:val="00C25B32"/>
    <w:rsid w:val="00C42506"/>
    <w:rsid w:val="00C42AC2"/>
    <w:rsid w:val="00C55F25"/>
    <w:rsid w:val="00C64121"/>
    <w:rsid w:val="00C65819"/>
    <w:rsid w:val="00C67209"/>
    <w:rsid w:val="00C719BC"/>
    <w:rsid w:val="00CA19F4"/>
    <w:rsid w:val="00CA4A0B"/>
    <w:rsid w:val="00CB770D"/>
    <w:rsid w:val="00CC3BC8"/>
    <w:rsid w:val="00CC7303"/>
    <w:rsid w:val="00CD28E5"/>
    <w:rsid w:val="00D06E12"/>
    <w:rsid w:val="00D1172A"/>
    <w:rsid w:val="00D232E4"/>
    <w:rsid w:val="00D25A4B"/>
    <w:rsid w:val="00D50715"/>
    <w:rsid w:val="00D530E7"/>
    <w:rsid w:val="00D546F9"/>
    <w:rsid w:val="00D614C5"/>
    <w:rsid w:val="00D615D9"/>
    <w:rsid w:val="00D77507"/>
    <w:rsid w:val="00D87DC3"/>
    <w:rsid w:val="00D91816"/>
    <w:rsid w:val="00DA2CAF"/>
    <w:rsid w:val="00DC3C96"/>
    <w:rsid w:val="00DC6A6F"/>
    <w:rsid w:val="00DD2FE5"/>
    <w:rsid w:val="00E03449"/>
    <w:rsid w:val="00E20E8B"/>
    <w:rsid w:val="00E4296E"/>
    <w:rsid w:val="00E5150A"/>
    <w:rsid w:val="00E64094"/>
    <w:rsid w:val="00E864A5"/>
    <w:rsid w:val="00EB7D26"/>
    <w:rsid w:val="00EF5729"/>
    <w:rsid w:val="00EF66C0"/>
    <w:rsid w:val="00F01527"/>
    <w:rsid w:val="00F122CC"/>
    <w:rsid w:val="00F13FE6"/>
    <w:rsid w:val="00F456E3"/>
    <w:rsid w:val="00F54B34"/>
    <w:rsid w:val="00F706F9"/>
    <w:rsid w:val="00F82798"/>
    <w:rsid w:val="00F94FCD"/>
    <w:rsid w:val="00FC534A"/>
    <w:rsid w:val="00FD586C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479F7"/>
  <w15:docId w15:val="{809A59DF-1BAC-4F6F-9F72-2605B3EE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E64094"/>
    <w:rPr>
      <w:i w:val="0"/>
      <w:iCs w:val="0"/>
      <w:color w:val="009933"/>
    </w:rPr>
  </w:style>
  <w:style w:type="character" w:styleId="CommentReference">
    <w:name w:val="annotation reference"/>
    <w:basedOn w:val="DefaultParagraphFont"/>
    <w:semiHidden/>
    <w:unhideWhenUsed/>
    <w:rsid w:val="000205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0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0545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0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0545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0479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164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84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95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0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c.europa.eu/research/participants/portal/desktop/en/funding/reference_doc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c.europa.eu/research/participants/portal/desktop/en/funding/reference_docs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AE60EBCDB5743BDF1CBF43C2F3CC1" ma:contentTypeVersion="11" ma:contentTypeDescription="Create a new document." ma:contentTypeScope="" ma:versionID="d04644bea0b08113457e2ea8d7d26471">
  <xsd:schema xmlns:xsd="http://www.w3.org/2001/XMLSchema" xmlns:xs="http://www.w3.org/2001/XMLSchema" xmlns:p="http://schemas.microsoft.com/office/2006/metadata/properties" xmlns:ns3="ecdaa016-d95e-4473-be3d-f773fe15dae1" xmlns:ns4="6bcfed3c-c4de-405f-a31e-e4490376e526" targetNamespace="http://schemas.microsoft.com/office/2006/metadata/properties" ma:root="true" ma:fieldsID="f97c1803ac74b31e438c5bce57f2855e" ns3:_="" ns4:_="">
    <xsd:import namespace="ecdaa016-d95e-4473-be3d-f773fe15dae1"/>
    <xsd:import namespace="6bcfed3c-c4de-405f-a31e-e4490376e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aa016-d95e-4473-be3d-f773fe15d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d3c-c4de-405f-a31e-e4490376e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3887-C2B0-4F2F-B939-0A1659240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7ADED-BC01-4FE4-B8A9-3E5C2CAC8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69065-3B13-469B-A261-8A9480995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aa016-d95e-4473-be3d-f773fe15dae1"/>
    <ds:schemaRef ds:uri="6bcfed3c-c4de-405f-a31e-e4490376e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F0D53C-2B5E-4EB1-8F05-DB5BCA04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Administrator</cp:lastModifiedBy>
  <cp:revision>4</cp:revision>
  <cp:lastPrinted>2014-01-09T10:47:00Z</cp:lastPrinted>
  <dcterms:created xsi:type="dcterms:W3CDTF">2023-01-25T09:45:00Z</dcterms:created>
  <dcterms:modified xsi:type="dcterms:W3CDTF">2023-01-25T09:46:00Z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0x010100700AE60EBCDB5743BDF1CBF43C2F3CC1</vt:lpwstr>
  </property>
</Properties>
</file>